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31A1" w14:textId="77777777" w:rsidR="00FD3186" w:rsidRPr="00874DE7" w:rsidRDefault="00FD3186" w:rsidP="00FD3186">
      <w:r w:rsidRPr="00755C97">
        <w:rPr>
          <w:bCs/>
        </w:rPr>
        <w:t>Running head:</w:t>
      </w:r>
      <w:r>
        <w:rPr>
          <w:bCs/>
        </w:rPr>
        <w:t xml:space="preserve"> </w:t>
      </w:r>
      <w:r w:rsidRPr="00874DE7">
        <w:t xml:space="preserve">Drivers of </w:t>
      </w:r>
      <w:r>
        <w:t>Diversity on</w:t>
      </w:r>
      <w:r w:rsidRPr="00874DE7">
        <w:t xml:space="preserve"> Boards: The </w:t>
      </w:r>
      <w:r>
        <w:t>I</w:t>
      </w:r>
      <w:r w:rsidRPr="00874DE7">
        <w:t xml:space="preserve">mpact of SOX </w:t>
      </w:r>
    </w:p>
    <w:p w14:paraId="3F8CC1C8" w14:textId="77777777" w:rsidR="00FD3186" w:rsidRPr="00755C97" w:rsidRDefault="00FD3186" w:rsidP="00FD3186">
      <w:pPr>
        <w:rPr>
          <w:bCs/>
        </w:rPr>
      </w:pPr>
    </w:p>
    <w:p w14:paraId="15F2FCC3" w14:textId="78156EC5" w:rsidR="00FD3186" w:rsidRDefault="00FD3186" w:rsidP="00FD3186">
      <w:pPr>
        <w:rPr>
          <w:b/>
          <w:bCs/>
        </w:rPr>
      </w:pPr>
    </w:p>
    <w:p w14:paraId="55D3913C" w14:textId="77777777" w:rsidR="00FD3186" w:rsidRDefault="00FD3186" w:rsidP="00FD3186">
      <w:pPr>
        <w:jc w:val="center"/>
        <w:rPr>
          <w:b/>
        </w:rPr>
      </w:pPr>
      <w:r>
        <w:rPr>
          <w:b/>
        </w:rPr>
        <w:t>Drivers of Diversity on Boards</w:t>
      </w:r>
      <w:r w:rsidRPr="00742DFA">
        <w:rPr>
          <w:b/>
        </w:rPr>
        <w:t>:</w:t>
      </w:r>
      <w:r w:rsidRPr="00874DE7">
        <w:rPr>
          <w:b/>
        </w:rPr>
        <w:t xml:space="preserve"> </w:t>
      </w:r>
    </w:p>
    <w:p w14:paraId="307794F9" w14:textId="77777777" w:rsidR="00FD3186" w:rsidRDefault="00FD3186" w:rsidP="00FD3186">
      <w:pPr>
        <w:jc w:val="center"/>
        <w:rPr>
          <w:b/>
        </w:rPr>
      </w:pPr>
    </w:p>
    <w:p w14:paraId="769AD6B1" w14:textId="77777777" w:rsidR="00FD3186" w:rsidRPr="00874DE7" w:rsidRDefault="00FD3186" w:rsidP="00FD3186">
      <w:pPr>
        <w:jc w:val="center"/>
        <w:rPr>
          <w:b/>
        </w:rPr>
      </w:pPr>
      <w:r w:rsidRPr="00874DE7">
        <w:rPr>
          <w:b/>
        </w:rPr>
        <w:t xml:space="preserve">The </w:t>
      </w:r>
      <w:r>
        <w:rPr>
          <w:b/>
        </w:rPr>
        <w:t>I</w:t>
      </w:r>
      <w:r w:rsidRPr="00874DE7">
        <w:rPr>
          <w:b/>
        </w:rPr>
        <w:t xml:space="preserve">mpact of </w:t>
      </w:r>
      <w:r>
        <w:rPr>
          <w:b/>
        </w:rPr>
        <w:t xml:space="preserve">the </w:t>
      </w:r>
      <w:r w:rsidRPr="00874DE7">
        <w:rPr>
          <w:b/>
        </w:rPr>
        <w:t>S</w:t>
      </w:r>
      <w:r>
        <w:rPr>
          <w:b/>
        </w:rPr>
        <w:t>arbanes-</w:t>
      </w:r>
      <w:r w:rsidRPr="00874DE7">
        <w:rPr>
          <w:b/>
        </w:rPr>
        <w:t>O</w:t>
      </w:r>
      <w:r>
        <w:rPr>
          <w:b/>
        </w:rPr>
        <w:t>xley Act</w:t>
      </w:r>
      <w:r w:rsidRPr="00874DE7">
        <w:rPr>
          <w:b/>
        </w:rPr>
        <w:t xml:space="preserve"> </w:t>
      </w:r>
    </w:p>
    <w:p w14:paraId="2D2B3405" w14:textId="77777777" w:rsidR="00FD3186" w:rsidRDefault="00FD3186" w:rsidP="00FD3186">
      <w:pPr>
        <w:jc w:val="center"/>
        <w:rPr>
          <w:b/>
        </w:rPr>
      </w:pPr>
    </w:p>
    <w:p w14:paraId="6D77770F" w14:textId="77777777" w:rsidR="00FD3186" w:rsidRPr="007772E2" w:rsidRDefault="00FD3186" w:rsidP="00FD3186">
      <w:pPr>
        <w:jc w:val="center"/>
        <w:rPr>
          <w:b/>
        </w:rPr>
      </w:pPr>
    </w:p>
    <w:p w14:paraId="1B1F7316" w14:textId="77777777" w:rsidR="00FD3186" w:rsidRPr="00B60370" w:rsidRDefault="00FD3186" w:rsidP="00FD3186">
      <w:pPr>
        <w:pStyle w:val="PlainText"/>
        <w:jc w:val="center"/>
        <w:rPr>
          <w:rFonts w:ascii="Times New Roman" w:hAnsi="Times New Roman"/>
          <w:sz w:val="24"/>
          <w:szCs w:val="24"/>
        </w:rPr>
      </w:pPr>
      <w:r>
        <w:rPr>
          <w:rFonts w:ascii="Times New Roman" w:hAnsi="Times New Roman"/>
          <w:sz w:val="24"/>
          <w:szCs w:val="24"/>
        </w:rPr>
        <w:t>Arun Upadhyay</w:t>
      </w:r>
    </w:p>
    <w:p w14:paraId="208ED78E" w14:textId="77777777" w:rsidR="00FD3186" w:rsidRPr="00B60370" w:rsidRDefault="00FD3186" w:rsidP="00FD3186">
      <w:pPr>
        <w:pStyle w:val="PlainText"/>
        <w:jc w:val="center"/>
        <w:rPr>
          <w:rFonts w:ascii="Times New Roman" w:hAnsi="Times New Roman"/>
          <w:sz w:val="24"/>
          <w:szCs w:val="24"/>
        </w:rPr>
      </w:pPr>
      <w:r>
        <w:rPr>
          <w:rFonts w:ascii="Times New Roman" w:hAnsi="Times New Roman"/>
          <w:sz w:val="24"/>
          <w:szCs w:val="24"/>
        </w:rPr>
        <w:t xml:space="preserve">Florida International </w:t>
      </w:r>
      <w:r w:rsidRPr="00B60370">
        <w:rPr>
          <w:rFonts w:ascii="Times New Roman" w:hAnsi="Times New Roman"/>
          <w:sz w:val="24"/>
          <w:szCs w:val="24"/>
        </w:rPr>
        <w:t>University</w:t>
      </w:r>
    </w:p>
    <w:p w14:paraId="28E44A2D" w14:textId="77777777" w:rsidR="00FD3186" w:rsidRPr="00B60370" w:rsidRDefault="00FD3186" w:rsidP="00FD3186">
      <w:pPr>
        <w:pStyle w:val="PlainText"/>
        <w:jc w:val="center"/>
        <w:rPr>
          <w:rFonts w:ascii="Times New Roman" w:hAnsi="Times New Roman"/>
          <w:sz w:val="24"/>
          <w:szCs w:val="24"/>
        </w:rPr>
      </w:pPr>
    </w:p>
    <w:p w14:paraId="58FE6ECC" w14:textId="77777777" w:rsidR="00FD3186" w:rsidRPr="007B49D5" w:rsidRDefault="00FD3186" w:rsidP="00FD3186">
      <w:pPr>
        <w:jc w:val="center"/>
      </w:pPr>
    </w:p>
    <w:p w14:paraId="33ED68C5" w14:textId="77777777" w:rsidR="00FD3186" w:rsidRPr="00E36DC1" w:rsidRDefault="00FD3186" w:rsidP="00FD3186">
      <w:pPr>
        <w:jc w:val="center"/>
      </w:pPr>
      <w:r>
        <w:t>María del Carmen Triana</w:t>
      </w:r>
    </w:p>
    <w:p w14:paraId="35D90D2E" w14:textId="77777777" w:rsidR="00FD3186" w:rsidRPr="00E36DC1" w:rsidRDefault="00FD3186" w:rsidP="00FD3186">
      <w:pPr>
        <w:jc w:val="center"/>
      </w:pPr>
      <w:r>
        <w:t>Vanderbilt</w:t>
      </w:r>
      <w:r w:rsidRPr="00E36DC1">
        <w:t xml:space="preserve"> University</w:t>
      </w:r>
    </w:p>
    <w:p w14:paraId="4691DF75" w14:textId="77777777" w:rsidR="00FD3186" w:rsidRDefault="00FD3186" w:rsidP="00FD3186">
      <w:pPr>
        <w:pStyle w:val="PlainText"/>
        <w:jc w:val="center"/>
        <w:rPr>
          <w:rFonts w:ascii="Times New Roman" w:hAnsi="Times New Roman"/>
          <w:sz w:val="24"/>
          <w:szCs w:val="24"/>
        </w:rPr>
      </w:pPr>
    </w:p>
    <w:p w14:paraId="70B5AB57" w14:textId="77777777" w:rsidR="00FD3186" w:rsidRDefault="00FD3186" w:rsidP="00FD3186"/>
    <w:p w14:paraId="704A4156" w14:textId="77777777" w:rsidR="00FD3186" w:rsidRDefault="00FD3186" w:rsidP="00FD3186">
      <w:pPr>
        <w:rPr>
          <w:b/>
        </w:rPr>
      </w:pPr>
    </w:p>
    <w:p w14:paraId="047B15DB" w14:textId="678EE73F" w:rsidR="00FD3186" w:rsidRDefault="00FD3186" w:rsidP="00FD3186">
      <w:pPr>
        <w:rPr>
          <w:b/>
        </w:rPr>
      </w:pPr>
      <w:r>
        <w:rPr>
          <w:b/>
        </w:rPr>
        <w:t xml:space="preserve">Cite: </w:t>
      </w:r>
    </w:p>
    <w:p w14:paraId="2A458DDA" w14:textId="77777777" w:rsidR="00FD3186" w:rsidRDefault="00FD3186" w:rsidP="00FD3186">
      <w:pPr>
        <w:tabs>
          <w:tab w:val="left" w:pos="450"/>
          <w:tab w:val="left" w:pos="540"/>
        </w:tabs>
        <w:ind w:left="450" w:hanging="450"/>
      </w:pPr>
    </w:p>
    <w:p w14:paraId="42F41C43" w14:textId="09F386E0" w:rsidR="00FD3186" w:rsidRDefault="00B53061" w:rsidP="00FD3186">
      <w:pPr>
        <w:rPr>
          <w:shd w:val="clear" w:color="auto" w:fill="FFFFFF"/>
        </w:rPr>
      </w:pPr>
      <w:r w:rsidRPr="00B53061">
        <w:t xml:space="preserve">Upadhyay, A., Triana, M. (2021). Drivers of diversity on boards of directors: The impact of the Sarbanes-Oxley Act. </w:t>
      </w:r>
      <w:r w:rsidRPr="00B53061">
        <w:rPr>
          <w:b/>
          <w:i/>
        </w:rPr>
        <w:t>Human Resource Management</w:t>
      </w:r>
      <w:r w:rsidRPr="00B53061">
        <w:t xml:space="preserve">, </w:t>
      </w:r>
      <w:r w:rsidRPr="00B53061">
        <w:rPr>
          <w:i/>
          <w:iCs/>
        </w:rPr>
        <w:t>60</w:t>
      </w:r>
      <w:r w:rsidRPr="00B53061">
        <w:t>, 517-534.</w:t>
      </w:r>
    </w:p>
    <w:p w14:paraId="29ED1C78" w14:textId="77777777" w:rsidR="00FD3186" w:rsidRDefault="00FD3186" w:rsidP="00FD3186">
      <w:pPr>
        <w:rPr>
          <w:shd w:val="clear" w:color="auto" w:fill="FFFFFF"/>
        </w:rPr>
      </w:pPr>
    </w:p>
    <w:p w14:paraId="0869F12D" w14:textId="77777777" w:rsidR="00FD3186" w:rsidRDefault="00FD3186" w:rsidP="00FD3186">
      <w:pPr>
        <w:rPr>
          <w:shd w:val="clear" w:color="auto" w:fill="FFFFFF"/>
        </w:rPr>
      </w:pPr>
    </w:p>
    <w:p w14:paraId="086B22EF" w14:textId="77777777" w:rsidR="00FD3186" w:rsidRDefault="00FD3186">
      <w:pPr>
        <w:rPr>
          <w:b/>
        </w:rPr>
      </w:pPr>
      <w:r>
        <w:rPr>
          <w:b/>
        </w:rPr>
        <w:br w:type="page"/>
      </w:r>
    </w:p>
    <w:p w14:paraId="1FD54DE6" w14:textId="70BC71EA" w:rsidR="0030528E" w:rsidRDefault="00331100" w:rsidP="0030528E">
      <w:pPr>
        <w:jc w:val="center"/>
        <w:rPr>
          <w:b/>
        </w:rPr>
      </w:pPr>
      <w:r>
        <w:rPr>
          <w:b/>
        </w:rPr>
        <w:lastRenderedPageBreak/>
        <w:t>Drivers of Diversity on Boards</w:t>
      </w:r>
      <w:r w:rsidR="0030528E" w:rsidRPr="00742DFA">
        <w:rPr>
          <w:b/>
        </w:rPr>
        <w:t>:</w:t>
      </w:r>
      <w:r w:rsidR="0030528E" w:rsidRPr="00874DE7">
        <w:rPr>
          <w:b/>
        </w:rPr>
        <w:t xml:space="preserve"> </w:t>
      </w:r>
    </w:p>
    <w:p w14:paraId="551A40F4" w14:textId="77777777" w:rsidR="0030528E" w:rsidRDefault="0030528E" w:rsidP="0030528E">
      <w:pPr>
        <w:jc w:val="center"/>
        <w:rPr>
          <w:b/>
        </w:rPr>
      </w:pPr>
    </w:p>
    <w:p w14:paraId="6B3AA6A8" w14:textId="204752EC" w:rsidR="0030528E" w:rsidRPr="00874DE7" w:rsidRDefault="0030528E" w:rsidP="0030528E">
      <w:pPr>
        <w:jc w:val="center"/>
        <w:rPr>
          <w:b/>
        </w:rPr>
      </w:pPr>
      <w:r w:rsidRPr="00874DE7">
        <w:rPr>
          <w:b/>
        </w:rPr>
        <w:t xml:space="preserve">The </w:t>
      </w:r>
      <w:r>
        <w:rPr>
          <w:b/>
        </w:rPr>
        <w:t>I</w:t>
      </w:r>
      <w:r w:rsidRPr="00874DE7">
        <w:rPr>
          <w:b/>
        </w:rPr>
        <w:t xml:space="preserve">mpact of </w:t>
      </w:r>
      <w:r>
        <w:rPr>
          <w:b/>
        </w:rPr>
        <w:t xml:space="preserve">the </w:t>
      </w:r>
      <w:r w:rsidRPr="00874DE7">
        <w:rPr>
          <w:b/>
        </w:rPr>
        <w:t>S</w:t>
      </w:r>
      <w:r>
        <w:rPr>
          <w:b/>
        </w:rPr>
        <w:t>arbanes-</w:t>
      </w:r>
      <w:r w:rsidRPr="00874DE7">
        <w:rPr>
          <w:b/>
        </w:rPr>
        <w:t>O</w:t>
      </w:r>
      <w:r>
        <w:rPr>
          <w:b/>
        </w:rPr>
        <w:t>xley Act</w:t>
      </w:r>
      <w:r w:rsidRPr="00874DE7">
        <w:rPr>
          <w:b/>
        </w:rPr>
        <w:t xml:space="preserve"> </w:t>
      </w:r>
    </w:p>
    <w:p w14:paraId="2E05D61D" w14:textId="77777777" w:rsidR="0030528E" w:rsidRDefault="0030528E" w:rsidP="005B7C9B">
      <w:pPr>
        <w:jc w:val="center"/>
        <w:rPr>
          <w:b/>
        </w:rPr>
      </w:pPr>
    </w:p>
    <w:p w14:paraId="4FE72463" w14:textId="77777777" w:rsidR="0030528E" w:rsidRDefault="0030528E" w:rsidP="005B7C9B">
      <w:pPr>
        <w:jc w:val="center"/>
        <w:rPr>
          <w:b/>
        </w:rPr>
      </w:pPr>
    </w:p>
    <w:p w14:paraId="78F04408" w14:textId="6B971821" w:rsidR="005B7C9B" w:rsidRDefault="005B7C9B" w:rsidP="005B7C9B">
      <w:pPr>
        <w:jc w:val="center"/>
        <w:rPr>
          <w:b/>
        </w:rPr>
      </w:pPr>
      <w:r w:rsidRPr="00874DE7">
        <w:rPr>
          <w:b/>
        </w:rPr>
        <w:t>A</w:t>
      </w:r>
      <w:r w:rsidR="0030528E">
        <w:rPr>
          <w:b/>
        </w:rPr>
        <w:t>bstract</w:t>
      </w:r>
    </w:p>
    <w:p w14:paraId="346ED98C" w14:textId="77777777" w:rsidR="005B7C9B" w:rsidRPr="00874DE7" w:rsidRDefault="005B7C9B" w:rsidP="005B7C9B">
      <w:pPr>
        <w:rPr>
          <w:b/>
        </w:rPr>
      </w:pPr>
    </w:p>
    <w:p w14:paraId="1B9CA667" w14:textId="6C12A82A" w:rsidR="005B7C9B" w:rsidRPr="000C7C97" w:rsidRDefault="00100688" w:rsidP="005B7C9B">
      <w:pPr>
        <w:spacing w:line="480" w:lineRule="auto"/>
        <w:ind w:firstLine="720"/>
      </w:pPr>
      <w:r w:rsidRPr="00742DFA">
        <w:t xml:space="preserve">This study investigates how </w:t>
      </w:r>
      <w:r w:rsidR="002D38E8" w:rsidRPr="00742DFA">
        <w:t>firm structure</w:t>
      </w:r>
      <w:r w:rsidRPr="00742DFA">
        <w:t>, chief executive office</w:t>
      </w:r>
      <w:r w:rsidR="001373FF" w:rsidRPr="00742DFA">
        <w:t>r</w:t>
      </w:r>
      <w:r w:rsidRPr="00742DFA">
        <w:t xml:space="preserve"> (CEO) power, and federal legislation influence </w:t>
      </w:r>
      <w:r w:rsidR="001373FF" w:rsidRPr="00742DFA">
        <w:t xml:space="preserve">hiring of corporate </w:t>
      </w:r>
      <w:r w:rsidRPr="00742DFA">
        <w:t xml:space="preserve">directors </w:t>
      </w:r>
      <w:r w:rsidR="001373FF" w:rsidRPr="00742DFA">
        <w:t>from a diverse background</w:t>
      </w:r>
      <w:r w:rsidRPr="00742DFA">
        <w:t xml:space="preserve">. </w:t>
      </w:r>
      <w:r w:rsidR="005B7C9B" w:rsidRPr="00742DFA">
        <w:t>Combining</w:t>
      </w:r>
      <w:r w:rsidR="005B7C9B" w:rsidRPr="00D1134A">
        <w:t xml:space="preserve"> the value</w:t>
      </w:r>
      <w:r w:rsidR="005B7C9B" w:rsidRPr="00D1134A">
        <w:rPr>
          <w:rFonts w:hint="eastAsia"/>
        </w:rPr>
        <w:t>-</w:t>
      </w:r>
      <w:r w:rsidR="005B7C9B" w:rsidRPr="00D1134A">
        <w:t>in</w:t>
      </w:r>
      <w:r w:rsidR="005B7C9B" w:rsidRPr="00D1134A">
        <w:rPr>
          <w:rFonts w:hint="eastAsia"/>
        </w:rPr>
        <w:t>-</w:t>
      </w:r>
      <w:r w:rsidR="005B7C9B" w:rsidRPr="00D1134A">
        <w:t>diversity hypothesis</w:t>
      </w:r>
      <w:r w:rsidR="005B7C9B">
        <w:t xml:space="preserve"> and the </w:t>
      </w:r>
      <w:r w:rsidR="005B7C9B" w:rsidRPr="00D1134A">
        <w:t xml:space="preserve">similarity-attraction paradigm, we examine </w:t>
      </w:r>
      <w:r w:rsidR="005B7C9B">
        <w:t>the impact of economically rational (i.e., business need) and social preference (i.e., similar-to-me bias) drivers of board diversity post- the Sarbanes-Oxley Act of 2002 (SOX)</w:t>
      </w:r>
      <w:r w:rsidR="005B7C9B" w:rsidRPr="00E96758">
        <w:t>.</w:t>
      </w:r>
      <w:r w:rsidR="005B7C9B">
        <w:t xml:space="preserve"> Using a sample </w:t>
      </w:r>
      <w:r w:rsidR="005B7C9B" w:rsidRPr="000C7C97">
        <w:t xml:space="preserve">of S&amp;P 1500 firms from </w:t>
      </w:r>
      <w:r w:rsidR="005B7C9B">
        <w:t>an</w:t>
      </w:r>
      <w:r w:rsidR="005B7C9B" w:rsidRPr="000C7C97">
        <w:t xml:space="preserve"> </w:t>
      </w:r>
      <w:r w:rsidR="005B7C9B">
        <w:t>eight</w:t>
      </w:r>
      <w:r w:rsidR="005B7C9B" w:rsidRPr="000C7C97">
        <w:t xml:space="preserve">-year period </w:t>
      </w:r>
      <w:r w:rsidR="005B7C9B">
        <w:t>spanning</w:t>
      </w:r>
      <w:r w:rsidR="005B7C9B" w:rsidRPr="000C7C97">
        <w:t xml:space="preserve"> SOX, </w:t>
      </w:r>
      <w:r w:rsidR="005B7C9B">
        <w:t xml:space="preserve">we find that SOX is positively correlated with board diversity. </w:t>
      </w:r>
      <w:r w:rsidR="00F45866">
        <w:t>Although SOX was not intended to increase board diversity, th</w:t>
      </w:r>
      <w:r w:rsidR="0038367D">
        <w:t>e</w:t>
      </w:r>
      <w:r w:rsidR="00F45866">
        <w:t xml:space="preserve"> changes it put in place have subsequently facilitated more board diversity. </w:t>
      </w:r>
      <w:r w:rsidR="005B7C9B">
        <w:t>Results show</w:t>
      </w:r>
      <w:r w:rsidR="005B7C9B" w:rsidRPr="000C7C97">
        <w:t xml:space="preserve"> that the economically rational predictor </w:t>
      </w:r>
      <w:r w:rsidR="005B7C9B">
        <w:t>(</w:t>
      </w:r>
      <w:r w:rsidR="005B7C9B" w:rsidRPr="000C7C97">
        <w:t xml:space="preserve">firm </w:t>
      </w:r>
      <w:r w:rsidR="005B7C9B">
        <w:t xml:space="preserve">operational </w:t>
      </w:r>
      <w:r w:rsidR="005B7C9B" w:rsidRPr="000C7C97">
        <w:t>complexity</w:t>
      </w:r>
      <w:r w:rsidR="005B7C9B">
        <w:t>) had</w:t>
      </w:r>
      <w:r w:rsidR="005B7C9B" w:rsidRPr="000C7C97">
        <w:t xml:space="preserve"> </w:t>
      </w:r>
      <w:r w:rsidR="005B7C9B">
        <w:t>a positive and statistically significant effect on board diversity pre-SOX but that effect disappeared post-SOX. Mean</w:t>
      </w:r>
      <w:r w:rsidR="005B7C9B" w:rsidRPr="000C7C97">
        <w:t>while</w:t>
      </w:r>
      <w:r w:rsidR="005B7C9B">
        <w:t>,</w:t>
      </w:r>
      <w:r w:rsidR="005B7C9B" w:rsidRPr="000C7C97">
        <w:t xml:space="preserve"> CEO power, a social</w:t>
      </w:r>
      <w:r w:rsidR="005B7C9B">
        <w:t xml:space="preserve"> preference</w:t>
      </w:r>
      <w:r w:rsidR="005B7C9B" w:rsidRPr="000C7C97">
        <w:t xml:space="preserve"> </w:t>
      </w:r>
      <w:r w:rsidR="005B7C9B">
        <w:t>inhibitor</w:t>
      </w:r>
      <w:r w:rsidR="005B7C9B" w:rsidRPr="000C7C97">
        <w:t xml:space="preserve"> of board diversity, </w:t>
      </w:r>
      <w:r w:rsidR="005B7C9B">
        <w:t>had</w:t>
      </w:r>
      <w:r w:rsidR="005B7C9B" w:rsidRPr="000C7C97">
        <w:t xml:space="preserve"> </w:t>
      </w:r>
      <w:r w:rsidR="005B7C9B">
        <w:t>a negative and statistically significan</w:t>
      </w:r>
      <w:r w:rsidR="005B7C9B" w:rsidRPr="000C7C97">
        <w:t xml:space="preserve">t </w:t>
      </w:r>
      <w:r w:rsidR="005B7C9B">
        <w:t>relationship with board diversity pre-SOX which also disappeared post-SOX</w:t>
      </w:r>
      <w:r w:rsidR="005B7C9B" w:rsidRPr="000C7C97">
        <w:t xml:space="preserve">. </w:t>
      </w:r>
      <w:r w:rsidR="005B7C9B">
        <w:t xml:space="preserve">It appears that SOX has mitigated both economically rational drivers to want more diversity as well as social preference drivers to want less diversity. Implications of these findings for research and practice are discussed. </w:t>
      </w:r>
    </w:p>
    <w:p w14:paraId="63A88F63" w14:textId="77777777" w:rsidR="005B7C9B" w:rsidRDefault="005B7C9B" w:rsidP="005B7C9B">
      <w:pPr>
        <w:spacing w:line="480" w:lineRule="auto"/>
        <w:rPr>
          <w:b/>
        </w:rPr>
      </w:pPr>
    </w:p>
    <w:p w14:paraId="5491BE3A" w14:textId="77777777" w:rsidR="005B7C9B" w:rsidRPr="000C7C97" w:rsidRDefault="005B7C9B" w:rsidP="005B7C9B">
      <w:pPr>
        <w:spacing w:line="480" w:lineRule="auto"/>
      </w:pPr>
      <w:r w:rsidRPr="003F775E">
        <w:rPr>
          <w:b/>
          <w:i/>
        </w:rPr>
        <w:t>Keywords</w:t>
      </w:r>
      <w:r w:rsidRPr="000C7C97">
        <w:rPr>
          <w:b/>
        </w:rPr>
        <w:t>:</w:t>
      </w:r>
      <w:r w:rsidRPr="000C7C97">
        <w:t xml:space="preserve"> Board of directors; </w:t>
      </w:r>
      <w:r>
        <w:t xml:space="preserve">gender diversity; ethnic diversity; </w:t>
      </w:r>
      <w:r w:rsidRPr="000C7C97">
        <w:t>Sarbanes-Oxley Act</w:t>
      </w:r>
      <w:r>
        <w:t>; operational complexity; CEO power</w:t>
      </w:r>
    </w:p>
    <w:p w14:paraId="763B9B2C" w14:textId="77777777" w:rsidR="005B7C9B" w:rsidRDefault="005B7C9B" w:rsidP="005B7C9B">
      <w:pPr>
        <w:spacing w:line="480" w:lineRule="auto"/>
        <w:contextualSpacing/>
        <w:rPr>
          <w:b/>
        </w:rPr>
      </w:pPr>
    </w:p>
    <w:p w14:paraId="5B342008" w14:textId="77777777" w:rsidR="005B7C9B" w:rsidRDefault="005B7C9B">
      <w:pPr>
        <w:rPr>
          <w:b/>
        </w:rPr>
      </w:pPr>
      <w:r>
        <w:rPr>
          <w:b/>
        </w:rPr>
        <w:br w:type="page"/>
      </w:r>
    </w:p>
    <w:p w14:paraId="47851728" w14:textId="77777777" w:rsidR="00331100" w:rsidRDefault="00331100" w:rsidP="00331100">
      <w:pPr>
        <w:jc w:val="center"/>
        <w:rPr>
          <w:b/>
        </w:rPr>
      </w:pPr>
      <w:r>
        <w:rPr>
          <w:b/>
        </w:rPr>
        <w:lastRenderedPageBreak/>
        <w:t>Drivers of Diversity on Boards</w:t>
      </w:r>
      <w:r w:rsidRPr="00742DFA">
        <w:rPr>
          <w:b/>
        </w:rPr>
        <w:t>:</w:t>
      </w:r>
      <w:r w:rsidRPr="00874DE7">
        <w:rPr>
          <w:b/>
        </w:rPr>
        <w:t xml:space="preserve"> </w:t>
      </w:r>
    </w:p>
    <w:p w14:paraId="57D6329F" w14:textId="77777777" w:rsidR="00331100" w:rsidRDefault="00331100" w:rsidP="00331100">
      <w:pPr>
        <w:jc w:val="center"/>
        <w:rPr>
          <w:b/>
        </w:rPr>
      </w:pPr>
    </w:p>
    <w:p w14:paraId="4F60D67A" w14:textId="77777777" w:rsidR="00331100" w:rsidRPr="00874DE7" w:rsidRDefault="00331100" w:rsidP="00331100">
      <w:pPr>
        <w:jc w:val="center"/>
        <w:rPr>
          <w:b/>
        </w:rPr>
      </w:pPr>
      <w:r w:rsidRPr="00874DE7">
        <w:rPr>
          <w:b/>
        </w:rPr>
        <w:t xml:space="preserve">The </w:t>
      </w:r>
      <w:r>
        <w:rPr>
          <w:b/>
        </w:rPr>
        <w:t>I</w:t>
      </w:r>
      <w:r w:rsidRPr="00874DE7">
        <w:rPr>
          <w:b/>
        </w:rPr>
        <w:t xml:space="preserve">mpact of </w:t>
      </w:r>
      <w:r>
        <w:rPr>
          <w:b/>
        </w:rPr>
        <w:t xml:space="preserve">the </w:t>
      </w:r>
      <w:r w:rsidRPr="00874DE7">
        <w:rPr>
          <w:b/>
        </w:rPr>
        <w:t>S</w:t>
      </w:r>
      <w:r>
        <w:rPr>
          <w:b/>
        </w:rPr>
        <w:t>arbanes-</w:t>
      </w:r>
      <w:r w:rsidRPr="00874DE7">
        <w:rPr>
          <w:b/>
        </w:rPr>
        <w:t>O</w:t>
      </w:r>
      <w:r>
        <w:rPr>
          <w:b/>
        </w:rPr>
        <w:t>xley Act</w:t>
      </w:r>
      <w:r w:rsidRPr="00874DE7">
        <w:rPr>
          <w:b/>
        </w:rPr>
        <w:t xml:space="preserve"> </w:t>
      </w:r>
    </w:p>
    <w:p w14:paraId="1DA9FE1C" w14:textId="4ECF4FDD" w:rsidR="004B4F38" w:rsidRDefault="004B4F38" w:rsidP="003C0D30">
      <w:pPr>
        <w:spacing w:line="480" w:lineRule="auto"/>
        <w:jc w:val="center"/>
        <w:rPr>
          <w:b/>
        </w:rPr>
      </w:pPr>
    </w:p>
    <w:p w14:paraId="065F32EE" w14:textId="77777777" w:rsidR="00615B9A" w:rsidRDefault="00100688" w:rsidP="002D38E8">
      <w:pPr>
        <w:spacing w:line="480" w:lineRule="auto"/>
      </w:pPr>
      <w:r w:rsidRPr="00100688">
        <w:tab/>
      </w:r>
      <w:r w:rsidRPr="00742DFA">
        <w:t xml:space="preserve">One of the most important personnel decisions that will ever be made for a firm is determining who will govern the firm. The board of directors is a governance body which is tasked with advising the firm’s chief executive officer (CEO) and top executives, monitoring </w:t>
      </w:r>
      <w:r w:rsidR="0047491B" w:rsidRPr="00742DFA">
        <w:t>them</w:t>
      </w:r>
      <w:r w:rsidRPr="00742DFA">
        <w:t xml:space="preserve">, and </w:t>
      </w:r>
      <w:r w:rsidR="002D38E8" w:rsidRPr="00742DFA">
        <w:t xml:space="preserve">providing resources to those executives by using their social networks (Johnson, Daily, &amp; </w:t>
      </w:r>
      <w:proofErr w:type="spellStart"/>
      <w:r w:rsidR="002D38E8" w:rsidRPr="00742DFA">
        <w:t>Ellstrand</w:t>
      </w:r>
      <w:proofErr w:type="spellEnd"/>
      <w:r w:rsidR="002D38E8" w:rsidRPr="00742DFA">
        <w:t xml:space="preserve">, 1996). The board of directors has been shown to influence corporate strategic decision-making, which is why board members are considered part of the upper echelons and critical team members in a firm’s human capital (Deutsch, 2005). </w:t>
      </w:r>
      <w:r w:rsidR="003A2371" w:rsidRPr="00742DFA">
        <w:t xml:space="preserve">A recent study of board diversity found that diversity at the top may help break the glass ceiling, as board gender diversity had a trickle-down effect, meaning that it was associated with more gender diversity at the executive level (Gould, Kulik, &amp; </w:t>
      </w:r>
      <w:proofErr w:type="spellStart"/>
      <w:r w:rsidR="003A2371" w:rsidRPr="00742DFA">
        <w:rPr>
          <w:bCs/>
        </w:rPr>
        <w:t>Sardeshmukh</w:t>
      </w:r>
      <w:proofErr w:type="spellEnd"/>
      <w:r w:rsidR="003A2371" w:rsidRPr="00742DFA">
        <w:t xml:space="preserve">, 2018). An important question that needs to be answered then is what factors can help enhance board diversity. </w:t>
      </w:r>
    </w:p>
    <w:p w14:paraId="3381BE73" w14:textId="49DE8B74" w:rsidR="003C0D30" w:rsidRPr="00210EBA" w:rsidRDefault="00615B9A" w:rsidP="00615B9A">
      <w:pPr>
        <w:spacing w:line="480" w:lineRule="auto"/>
        <w:ind w:firstLine="720"/>
      </w:pPr>
      <w:r w:rsidRPr="00210EBA">
        <w:t>In th</w:t>
      </w:r>
      <w:r w:rsidR="00753357" w:rsidRPr="00210EBA">
        <w:t>e</w:t>
      </w:r>
      <w:r w:rsidRPr="00210EBA">
        <w:t xml:space="preserve"> study of antecedents to board diversity, it is important to consider the national factors and organizational factors that drive </w:t>
      </w:r>
      <w:r w:rsidR="00BD067A" w:rsidRPr="00210EBA">
        <w:t>board</w:t>
      </w:r>
      <w:r w:rsidRPr="00210EBA">
        <w:t xml:space="preserve"> diversity. For example, within a firm the chief executive officer (CEO) is </w:t>
      </w:r>
      <w:r w:rsidR="00210EBA" w:rsidRPr="00210EBA">
        <w:t xml:space="preserve">a </w:t>
      </w:r>
      <w:r w:rsidRPr="00210EBA">
        <w:t xml:space="preserve">very powerful </w:t>
      </w:r>
      <w:r w:rsidR="007A1B55" w:rsidRPr="00210EBA">
        <w:t xml:space="preserve">individual </w:t>
      </w:r>
      <w:r w:rsidRPr="00210EBA">
        <w:t>and research shows that CEOs can both influence board membership (</w:t>
      </w:r>
      <w:r w:rsidR="00BD067A" w:rsidRPr="00210EBA">
        <w:t>Westphal &amp; Zajac, 1995, 1997</w:t>
      </w:r>
      <w:r w:rsidRPr="00210EBA">
        <w:t xml:space="preserve">) and react to changes in board </w:t>
      </w:r>
      <w:r w:rsidR="007A1B55" w:rsidRPr="00210EBA">
        <w:t>structures</w:t>
      </w:r>
      <w:r w:rsidR="00210EBA" w:rsidRPr="00210EBA">
        <w:t>,</w:t>
      </w:r>
      <w:r w:rsidR="007A1B55" w:rsidRPr="00210EBA">
        <w:t xml:space="preserve"> such as </w:t>
      </w:r>
      <w:r w:rsidRPr="00210EBA">
        <w:t>independence from management</w:t>
      </w:r>
      <w:r w:rsidR="007A1B55" w:rsidRPr="00210EBA">
        <w:t>,</w:t>
      </w:r>
      <w:r w:rsidRPr="00210EBA">
        <w:t xml:space="preserve"> by adjusting their behavior toward the board </w:t>
      </w:r>
      <w:r w:rsidR="00BD067A" w:rsidRPr="00210EBA">
        <w:t xml:space="preserve">in a way that helps them maintain </w:t>
      </w:r>
      <w:r w:rsidR="007A1B55" w:rsidRPr="00210EBA">
        <w:t xml:space="preserve">their </w:t>
      </w:r>
      <w:r w:rsidR="00BD067A" w:rsidRPr="00210EBA">
        <w:t xml:space="preserve">influence </w:t>
      </w:r>
      <w:r w:rsidRPr="00210EBA">
        <w:t xml:space="preserve">(Westphal, 1998). The structure of the organization itself has also been shown to influence board diversity, with research showing that </w:t>
      </w:r>
      <w:r w:rsidRPr="006D5A29">
        <w:t>organizational size, industry type, and firm diversification strategy all influenc</w:t>
      </w:r>
      <w:r w:rsidR="00210EBA" w:rsidRPr="006D5A29">
        <w:t>e</w:t>
      </w:r>
      <w:r w:rsidRPr="006D5A29">
        <w:t xml:space="preserve"> women’s representation on boards (Hillman, Shropshire, &amp; Canella, 2007). Moreover, national institutional systems (especially cultural and legal systems) have also been shown to predict </w:t>
      </w:r>
      <w:r w:rsidRPr="006D5A29">
        <w:lastRenderedPageBreak/>
        <w:t>female board representation (</w:t>
      </w:r>
      <w:proofErr w:type="spellStart"/>
      <w:r w:rsidRPr="006D5A29">
        <w:t>Grosvold</w:t>
      </w:r>
      <w:proofErr w:type="spellEnd"/>
      <w:r w:rsidRPr="006D5A29">
        <w:t xml:space="preserve"> &amp; Brammer, 2011).</w:t>
      </w:r>
      <w:r w:rsidRPr="00210EBA">
        <w:t xml:space="preserve"> </w:t>
      </w:r>
      <w:r w:rsidR="002D38E8" w:rsidRPr="006D5A29">
        <w:t>In this investigation, we examine how firm structure</w:t>
      </w:r>
      <w:r w:rsidR="00273D3C" w:rsidRPr="006D5A29">
        <w:t xml:space="preserve"> in the form of firm operational complexity</w:t>
      </w:r>
      <w:r w:rsidR="002D38E8" w:rsidRPr="006D5A29">
        <w:t xml:space="preserve">, CEO power, and federal legislation </w:t>
      </w:r>
      <w:r w:rsidR="00273D3C" w:rsidRPr="006D5A29">
        <w:t>(i.e., the 2002 passage of the Sarbanes-Oxley Act</w:t>
      </w:r>
      <w:r w:rsidR="0089409C" w:rsidRPr="006D5A29">
        <w:t>; SOX</w:t>
      </w:r>
      <w:r w:rsidR="00273D3C" w:rsidRPr="006D5A29">
        <w:t xml:space="preserve">) </w:t>
      </w:r>
      <w:r w:rsidR="002D38E8" w:rsidRPr="006D5A29">
        <w:t xml:space="preserve">influence </w:t>
      </w:r>
      <w:r w:rsidR="00AA35EB" w:rsidRPr="006D5A29">
        <w:t xml:space="preserve">diversity </w:t>
      </w:r>
      <w:r w:rsidR="009869CB" w:rsidRPr="006D5A29">
        <w:t xml:space="preserve">considerations in the recruitment of </w:t>
      </w:r>
      <w:r w:rsidR="002D38E8" w:rsidRPr="006D5A29">
        <w:t>directors.</w:t>
      </w:r>
      <w:r w:rsidR="00273D3C" w:rsidRPr="006D5A29">
        <w:t xml:space="preserve"> </w:t>
      </w:r>
      <w:r w:rsidR="0089409C" w:rsidRPr="006D5A29">
        <w:t xml:space="preserve">Firm operational complexity is proposed to be a predictor of more board diversity because the board needs more knowledge in an environment that is complex. CEO power is proposed to be a predictor of less board diversity because CEOs have been shown to benefit from similar-to-me biases when boards are demographically similar to them (Westphal &amp; Zajac, 1995, 1997). Finally, we focus on SOX because that was the most significant legislative reform to the governance of public corporations within the past few decades. </w:t>
      </w:r>
      <w:r w:rsidR="00DD1C8F" w:rsidRPr="006D5A29">
        <w:t>We propose that these national level (passing SOX) and organizational level (firm operational complexity and CEO power) factors jointly influence board diversity.</w:t>
      </w:r>
      <w:r w:rsidR="00DD1C8F" w:rsidRPr="00210EBA">
        <w:t xml:space="preserve"> See Figure 1 for an illustration of our conceptual model.  </w:t>
      </w:r>
    </w:p>
    <w:p w14:paraId="7969EEB4" w14:textId="77777777" w:rsidR="00113610" w:rsidRPr="00210EBA" w:rsidRDefault="00113610" w:rsidP="00113610">
      <w:pPr>
        <w:jc w:val="center"/>
        <w:rPr>
          <w:bCs/>
        </w:rPr>
      </w:pPr>
      <w:r w:rsidRPr="00210EBA">
        <w:rPr>
          <w:bCs/>
        </w:rPr>
        <w:t>---------------------------------------</w:t>
      </w:r>
    </w:p>
    <w:p w14:paraId="6FF75FDB" w14:textId="2ED34041" w:rsidR="00113610" w:rsidRPr="00210EBA" w:rsidRDefault="00113610" w:rsidP="00113610">
      <w:pPr>
        <w:jc w:val="center"/>
        <w:rPr>
          <w:bCs/>
        </w:rPr>
      </w:pPr>
      <w:r w:rsidRPr="00210EBA">
        <w:rPr>
          <w:bCs/>
        </w:rPr>
        <w:t>Insert Figure 1 about here</w:t>
      </w:r>
    </w:p>
    <w:p w14:paraId="664576FB" w14:textId="0FED9338" w:rsidR="00113610" w:rsidRPr="00100688" w:rsidRDefault="00113610" w:rsidP="00113610">
      <w:pPr>
        <w:spacing w:line="480" w:lineRule="auto"/>
        <w:jc w:val="center"/>
      </w:pPr>
      <w:r w:rsidRPr="00210EBA">
        <w:rPr>
          <w:bCs/>
        </w:rPr>
        <w:t>----------------------------------------</w:t>
      </w:r>
    </w:p>
    <w:p w14:paraId="2719D0BD" w14:textId="5BBF5DE8" w:rsidR="00BB4243" w:rsidRDefault="008A3DE7" w:rsidP="001B7A1B">
      <w:pPr>
        <w:spacing w:line="480" w:lineRule="auto"/>
        <w:ind w:firstLine="720"/>
        <w:contextualSpacing/>
      </w:pPr>
      <w:r>
        <w:t>T</w:t>
      </w:r>
      <w:r w:rsidR="009A1D15">
        <w:t xml:space="preserve">he </w:t>
      </w:r>
      <w:r w:rsidR="008C39FD" w:rsidRPr="00874DE7">
        <w:t>Sarbanes</w:t>
      </w:r>
      <w:r w:rsidR="005C4B6C" w:rsidRPr="00874DE7">
        <w:t xml:space="preserve">-Oxley (SOX) </w:t>
      </w:r>
      <w:r w:rsidR="008C39FD">
        <w:t xml:space="preserve">Act </w:t>
      </w:r>
      <w:r w:rsidR="005F3D33">
        <w:t xml:space="preserve">of </w:t>
      </w:r>
      <w:r w:rsidR="008C39FD">
        <w:t xml:space="preserve">2002 </w:t>
      </w:r>
      <w:r w:rsidR="00476C88">
        <w:t>and subsequent changes in stock listing rules are</w:t>
      </w:r>
      <w:r w:rsidR="000C6FB4" w:rsidRPr="00874DE7">
        <w:t xml:space="preserve"> perhaps the most significant reform</w:t>
      </w:r>
      <w:r w:rsidR="00476C88">
        <w:t>s</w:t>
      </w:r>
      <w:r w:rsidR="000C6FB4" w:rsidRPr="00874DE7">
        <w:t xml:space="preserve"> to the governance of public corporations in the United States since the creation of the Securities and Exchange Commission in the 1930s</w:t>
      </w:r>
      <w:r w:rsidR="002E10FE">
        <w:t>,</w:t>
      </w:r>
      <w:r w:rsidR="000C6FB4" w:rsidRPr="00874DE7">
        <w:t xml:space="preserve"> </w:t>
      </w:r>
      <w:r w:rsidR="000C7BA1" w:rsidRPr="00874DE7">
        <w:t xml:space="preserve">and </w:t>
      </w:r>
      <w:r w:rsidR="002E10FE">
        <w:t>they have had</w:t>
      </w:r>
      <w:r w:rsidR="000C7BA1" w:rsidRPr="00874DE7">
        <w:t xml:space="preserve"> widespread impacts on the</w:t>
      </w:r>
      <w:r w:rsidR="006450AC">
        <w:t xml:space="preserve"> composition</w:t>
      </w:r>
      <w:r w:rsidR="000C7BA1" w:rsidRPr="00874DE7">
        <w:t xml:space="preserve"> of boards </w:t>
      </w:r>
      <w:r w:rsidR="000C6FB4" w:rsidRPr="00874DE7">
        <w:t>(</w:t>
      </w:r>
      <w:proofErr w:type="spellStart"/>
      <w:r w:rsidR="000C6FB4" w:rsidRPr="00874DE7">
        <w:t>Valenti</w:t>
      </w:r>
      <w:proofErr w:type="spellEnd"/>
      <w:r w:rsidR="000C6FB4" w:rsidRPr="00874DE7">
        <w:t xml:space="preserve">, 2008; </w:t>
      </w:r>
      <w:proofErr w:type="spellStart"/>
      <w:r w:rsidR="000C6FB4" w:rsidRPr="00874DE7">
        <w:t>Wintok</w:t>
      </w:r>
      <w:r w:rsidR="00AB707F">
        <w:t>i</w:t>
      </w:r>
      <w:proofErr w:type="spellEnd"/>
      <w:r w:rsidR="000C6FB4" w:rsidRPr="00874DE7">
        <w:t>, 2007)</w:t>
      </w:r>
      <w:r>
        <w:t>. Nevertheless</w:t>
      </w:r>
      <w:r w:rsidR="000C6FB4" w:rsidRPr="00874DE7">
        <w:t xml:space="preserve">, it remains unclear whether these reforms </w:t>
      </w:r>
      <w:r w:rsidR="000B570C">
        <w:t>only added outside</w:t>
      </w:r>
      <w:r w:rsidR="00B15641">
        <w:t xml:space="preserve"> directo</w:t>
      </w:r>
      <w:r w:rsidR="000B570C">
        <w:t>rs as token</w:t>
      </w:r>
      <w:r w:rsidR="00B15641">
        <w:t>s</w:t>
      </w:r>
      <w:r w:rsidR="000B570C">
        <w:t xml:space="preserve"> or </w:t>
      </w:r>
      <w:r w:rsidR="00B15641">
        <w:t xml:space="preserve">whether they </w:t>
      </w:r>
      <w:r w:rsidR="008602A2" w:rsidRPr="00874DE7">
        <w:t>influence</w:t>
      </w:r>
      <w:r w:rsidR="00C1247A" w:rsidRPr="00874DE7">
        <w:t>d</w:t>
      </w:r>
      <w:r w:rsidR="008602A2" w:rsidRPr="00874DE7">
        <w:t xml:space="preserve"> board </w:t>
      </w:r>
      <w:r w:rsidR="00435BAF">
        <w:t>composition</w:t>
      </w:r>
      <w:r w:rsidR="000F26AB" w:rsidRPr="00874DE7">
        <w:t xml:space="preserve"> </w:t>
      </w:r>
      <w:r w:rsidR="00F94AF3">
        <w:t xml:space="preserve">in a meaningful way </w:t>
      </w:r>
      <w:r w:rsidR="000C6FB4" w:rsidRPr="00874DE7">
        <w:t>(</w:t>
      </w:r>
      <w:proofErr w:type="spellStart"/>
      <w:r w:rsidR="008602A2" w:rsidRPr="00874DE7">
        <w:t>Linck</w:t>
      </w:r>
      <w:proofErr w:type="spellEnd"/>
      <w:r w:rsidR="008602A2" w:rsidRPr="00874DE7">
        <w:t>, Ne</w:t>
      </w:r>
      <w:r w:rsidR="00633B1E" w:rsidRPr="00874DE7">
        <w:t>tter</w:t>
      </w:r>
      <w:r w:rsidR="00A227B7">
        <w:t xml:space="preserve">, </w:t>
      </w:r>
      <w:r w:rsidR="00F26409">
        <w:t>&amp;</w:t>
      </w:r>
      <w:r w:rsidR="00A227B7">
        <w:t xml:space="preserve"> </w:t>
      </w:r>
      <w:r w:rsidR="00633B1E" w:rsidRPr="00874DE7">
        <w:t>Yang, 2008; Withers, Hillman</w:t>
      </w:r>
      <w:r w:rsidR="00A227B7">
        <w:t xml:space="preserve">, </w:t>
      </w:r>
      <w:r w:rsidR="00F26409">
        <w:t>&amp;</w:t>
      </w:r>
      <w:r w:rsidR="00A227B7">
        <w:t xml:space="preserve"> </w:t>
      </w:r>
      <w:r w:rsidR="00633B1E" w:rsidRPr="00874DE7">
        <w:t>Cannella, 2012</w:t>
      </w:r>
      <w:r w:rsidR="000C6FB4" w:rsidRPr="00874DE7">
        <w:t xml:space="preserve">). </w:t>
      </w:r>
      <w:r w:rsidR="00196064" w:rsidRPr="00874DE7">
        <w:t xml:space="preserve">Without understanding </w:t>
      </w:r>
      <w:r w:rsidR="00294C26" w:rsidRPr="00874DE7">
        <w:t xml:space="preserve">how </w:t>
      </w:r>
      <w:r w:rsidR="00B32F00" w:rsidRPr="00874DE7">
        <w:t xml:space="preserve">significant </w:t>
      </w:r>
      <w:r w:rsidR="00196064" w:rsidRPr="00874DE7">
        <w:t>go</w:t>
      </w:r>
      <w:r w:rsidR="00B32F00" w:rsidRPr="00874DE7">
        <w:t>vernance regulation</w:t>
      </w:r>
      <w:r w:rsidR="00D6656C" w:rsidRPr="00874DE7">
        <w:t xml:space="preserve"> change</w:t>
      </w:r>
      <w:r w:rsidR="00294C26" w:rsidRPr="00874DE7">
        <w:t>s</w:t>
      </w:r>
      <w:r w:rsidR="00B32F00" w:rsidRPr="00874DE7">
        <w:t xml:space="preserve"> affect </w:t>
      </w:r>
      <w:r w:rsidR="000C7BA1" w:rsidRPr="00874DE7">
        <w:t>the make-up of boards</w:t>
      </w:r>
      <w:r w:rsidR="000B570C">
        <w:t xml:space="preserve"> in terms of director attributes</w:t>
      </w:r>
      <w:r w:rsidR="00B32F00" w:rsidRPr="00874DE7">
        <w:t xml:space="preserve">, </w:t>
      </w:r>
      <w:r w:rsidR="00196064" w:rsidRPr="00874DE7">
        <w:t xml:space="preserve">our theoretical knowledge </w:t>
      </w:r>
      <w:r w:rsidR="00294C26" w:rsidRPr="00874DE7">
        <w:t xml:space="preserve">of these relationships </w:t>
      </w:r>
      <w:r w:rsidR="00196064" w:rsidRPr="00874DE7">
        <w:t>is limited and our ability to make practical</w:t>
      </w:r>
      <w:r w:rsidR="00294C26" w:rsidRPr="00874DE7">
        <w:t xml:space="preserve"> recommendations </w:t>
      </w:r>
      <w:r w:rsidR="00E51F90" w:rsidRPr="00874DE7">
        <w:t>is</w:t>
      </w:r>
      <w:r w:rsidR="00294C26" w:rsidRPr="00874DE7">
        <w:t xml:space="preserve"> </w:t>
      </w:r>
      <w:r w:rsidR="00294C26" w:rsidRPr="00874DE7">
        <w:lastRenderedPageBreak/>
        <w:t>compromised.</w:t>
      </w:r>
      <w:r w:rsidR="00695766">
        <w:t xml:space="preserve"> This presents </w:t>
      </w:r>
      <w:r w:rsidR="005F3D33">
        <w:t>an issue considering the</w:t>
      </w:r>
      <w:r w:rsidR="00695766" w:rsidRPr="00ED1DAD">
        <w:t xml:space="preserve"> scrutiny</w:t>
      </w:r>
      <w:r w:rsidR="006450AC" w:rsidRPr="00ED1DAD">
        <w:t xml:space="preserve"> of board activity</w:t>
      </w:r>
      <w:r w:rsidR="00695766" w:rsidRPr="00ED1DAD">
        <w:t xml:space="preserve"> (Dalton, </w:t>
      </w:r>
      <w:proofErr w:type="spellStart"/>
      <w:r w:rsidR="00695766" w:rsidRPr="00ED1DAD">
        <w:t>Hitt</w:t>
      </w:r>
      <w:proofErr w:type="spellEnd"/>
      <w:r w:rsidR="00695766" w:rsidRPr="00ED1DAD">
        <w:t xml:space="preserve">, </w:t>
      </w:r>
      <w:proofErr w:type="spellStart"/>
      <w:r w:rsidR="00695766" w:rsidRPr="00ED1DAD">
        <w:t>Certo</w:t>
      </w:r>
      <w:proofErr w:type="spellEnd"/>
      <w:r w:rsidR="00A227B7">
        <w:t xml:space="preserve">, </w:t>
      </w:r>
      <w:r w:rsidR="00F26409">
        <w:t>&amp;</w:t>
      </w:r>
      <w:r w:rsidR="00A227B7">
        <w:t xml:space="preserve"> </w:t>
      </w:r>
      <w:r w:rsidR="00695766" w:rsidRPr="00ED1DAD">
        <w:t>Dalton, 2007</w:t>
      </w:r>
      <w:r w:rsidR="004778B1" w:rsidRPr="00ED1DAD">
        <w:t xml:space="preserve">). </w:t>
      </w:r>
      <w:r w:rsidR="00294C26" w:rsidRPr="00ED1DAD">
        <w:t>Thus, c</w:t>
      </w:r>
      <w:r w:rsidR="000D4EB5" w:rsidRPr="00ED1DAD">
        <w:t>larifying t</w:t>
      </w:r>
      <w:r w:rsidR="00196064" w:rsidRPr="00ED1DAD">
        <w:t>he</w:t>
      </w:r>
      <w:r>
        <w:t xml:space="preserve"> outcomes of SOX </w:t>
      </w:r>
      <w:r w:rsidR="00476C88">
        <w:t xml:space="preserve">and subsequent changes in listing rules </w:t>
      </w:r>
      <w:r>
        <w:t xml:space="preserve">on firms (e.g., board diversity) </w:t>
      </w:r>
      <w:r w:rsidR="00DA576F" w:rsidRPr="00ED1DAD">
        <w:t>is important for bo</w:t>
      </w:r>
      <w:r w:rsidR="00196064" w:rsidRPr="00ED1DAD">
        <w:t xml:space="preserve">th </w:t>
      </w:r>
      <w:r w:rsidR="00294C26" w:rsidRPr="00ED1DAD">
        <w:t>corporate gover</w:t>
      </w:r>
      <w:r w:rsidR="006322D8" w:rsidRPr="00ED1DAD">
        <w:t>nance theory</w:t>
      </w:r>
      <w:r w:rsidR="006322D8" w:rsidRPr="00874DE7">
        <w:t xml:space="preserve"> and practice alike</w:t>
      </w:r>
      <w:r w:rsidR="004778B1">
        <w:t xml:space="preserve">. </w:t>
      </w:r>
    </w:p>
    <w:p w14:paraId="14295124" w14:textId="583A1FCC" w:rsidR="00DA576F" w:rsidRPr="00874DE7" w:rsidRDefault="00BB4243" w:rsidP="00F36978">
      <w:pPr>
        <w:widowControl w:val="0"/>
        <w:spacing w:line="480" w:lineRule="auto"/>
        <w:ind w:firstLine="720"/>
        <w:contextualSpacing/>
      </w:pPr>
      <w:r>
        <w:t>Al</w:t>
      </w:r>
      <w:r w:rsidR="008B272B">
        <w:t xml:space="preserve">though </w:t>
      </w:r>
      <w:r w:rsidR="00476C88">
        <w:t>SOX</w:t>
      </w:r>
      <w:r w:rsidR="002E10FE">
        <w:t>-</w:t>
      </w:r>
      <w:r w:rsidR="00476C88">
        <w:t>related board independence requirements did not ask listed companies to increase board diversity</w:t>
      </w:r>
      <w:r w:rsidR="008B272B">
        <w:t xml:space="preserve"> per se,</w:t>
      </w:r>
      <w:r w:rsidR="00476C88">
        <w:t xml:space="preserve"> this requirement did force companies to look beyond the </w:t>
      </w:r>
      <w:r w:rsidR="00F36978">
        <w:t>traditional</w:t>
      </w:r>
      <w:r w:rsidR="00476C88">
        <w:t xml:space="preserve"> pool of corporate executives for new, independent directors. Thus, it is possible that SOX </w:t>
      </w:r>
      <w:r w:rsidR="00F36978">
        <w:t xml:space="preserve">indirectly encouraged </w:t>
      </w:r>
      <w:r w:rsidR="00476C88">
        <w:t xml:space="preserve">companies to hire directors with more diverse backgrounds. </w:t>
      </w:r>
      <w:r w:rsidR="00BA1644">
        <w:t>The present study</w:t>
      </w:r>
      <w:r w:rsidR="006322D8" w:rsidRPr="00874DE7">
        <w:t xml:space="preserve"> investigate</w:t>
      </w:r>
      <w:r w:rsidR="00BA1644">
        <w:t>s</w:t>
      </w:r>
      <w:r w:rsidR="006322D8" w:rsidRPr="00874DE7">
        <w:t xml:space="preserve"> whether the passage of </w:t>
      </w:r>
      <w:r w:rsidR="005C4B6C" w:rsidRPr="00874DE7">
        <w:t xml:space="preserve">SOX </w:t>
      </w:r>
      <w:r w:rsidR="00476C88">
        <w:t>and related exchange listing rules affect</w:t>
      </w:r>
      <w:r w:rsidR="00737867">
        <w:t>ed</w:t>
      </w:r>
      <w:r w:rsidR="005A00B8">
        <w:t xml:space="preserve"> </w:t>
      </w:r>
      <w:r w:rsidR="008A3DE7">
        <w:t xml:space="preserve">board diversity considering two important moderators: </w:t>
      </w:r>
      <w:r w:rsidR="005A00B8">
        <w:t xml:space="preserve">the </w:t>
      </w:r>
      <w:r w:rsidR="008A3DE7">
        <w:t>operational complexity of the firm (an economically rational predictor for board diversity) and the power of the CEO (a social preference predictor against board diversity)</w:t>
      </w:r>
      <w:r w:rsidR="006322D8" w:rsidRPr="00874DE7">
        <w:t xml:space="preserve">.  </w:t>
      </w:r>
    </w:p>
    <w:p w14:paraId="101A8BB4" w14:textId="361DC380" w:rsidR="004778B1" w:rsidRDefault="00793442" w:rsidP="00F36978">
      <w:pPr>
        <w:widowControl w:val="0"/>
        <w:spacing w:line="480" w:lineRule="auto"/>
        <w:ind w:firstLine="720"/>
        <w:contextualSpacing/>
      </w:pPr>
      <w:r w:rsidRPr="00874DE7">
        <w:t xml:space="preserve">Building upon </w:t>
      </w:r>
      <w:r w:rsidRPr="00D23804">
        <w:t>Withers et al.’s (</w:t>
      </w:r>
      <w:r w:rsidRPr="00874DE7">
        <w:t xml:space="preserve">2012) framework dividing drivers of the </w:t>
      </w:r>
      <w:r w:rsidR="00DB30CF">
        <w:t xml:space="preserve">board’s </w:t>
      </w:r>
      <w:r w:rsidRPr="00874DE7">
        <w:t>make-up into economically rational and social</w:t>
      </w:r>
      <w:r w:rsidR="009E0C79" w:rsidRPr="00874DE7">
        <w:t>ly embedded</w:t>
      </w:r>
      <w:r w:rsidRPr="00874DE7">
        <w:t xml:space="preserve"> perspectives, </w:t>
      </w:r>
      <w:r w:rsidR="00E51F90" w:rsidRPr="00874DE7">
        <w:t>we examine how SOX and the accompanying requirement</w:t>
      </w:r>
      <w:r w:rsidR="00BA1644">
        <w:t>s</w:t>
      </w:r>
      <w:r w:rsidR="00E51F90" w:rsidRPr="00874DE7">
        <w:t xml:space="preserve"> affect the relationships that both economic</w:t>
      </w:r>
      <w:r w:rsidR="00C9348D" w:rsidRPr="00874DE7">
        <w:t>ally</w:t>
      </w:r>
      <w:r w:rsidR="00E51F90" w:rsidRPr="00874DE7">
        <w:t xml:space="preserve"> rational and social preference</w:t>
      </w:r>
      <w:r w:rsidR="00C9348D" w:rsidRPr="00874DE7">
        <w:t xml:space="preserve"> drivers</w:t>
      </w:r>
      <w:r w:rsidR="00E51F90" w:rsidRPr="00874DE7">
        <w:t xml:space="preserve"> have on boards’ gender and ethnic </w:t>
      </w:r>
      <w:r w:rsidR="00435BAF">
        <w:t>diversity</w:t>
      </w:r>
      <w:r w:rsidR="00D91F48">
        <w:t xml:space="preserve">, which, for </w:t>
      </w:r>
      <w:r w:rsidR="00C90B87">
        <w:t>simplicity</w:t>
      </w:r>
      <w:r w:rsidR="00D91F48">
        <w:t>, we refer to as ‘diversity’</w:t>
      </w:r>
      <w:r w:rsidR="00DE6A2C">
        <w:t>.</w:t>
      </w:r>
      <w:r w:rsidR="008D7C20" w:rsidRPr="00874DE7">
        <w:t xml:space="preserve"> </w:t>
      </w:r>
      <w:r w:rsidR="00E51F90" w:rsidRPr="00874DE7">
        <w:t>We analyze these relationships using a sample of S&amp;P 1500 firms over a</w:t>
      </w:r>
      <w:r w:rsidR="009A1D15">
        <w:t>n</w:t>
      </w:r>
      <w:r w:rsidR="00E51F90" w:rsidRPr="00874DE7">
        <w:t xml:space="preserve"> </w:t>
      </w:r>
      <w:r w:rsidR="00542EAD">
        <w:t>eight</w:t>
      </w:r>
      <w:r w:rsidR="00E51F90" w:rsidRPr="00874DE7">
        <w:t xml:space="preserve">-year period </w:t>
      </w:r>
      <w:r w:rsidR="00C90B87">
        <w:t>encompassing</w:t>
      </w:r>
      <w:r w:rsidR="00E51F90" w:rsidRPr="00874DE7">
        <w:t xml:space="preserve"> the adoption of SOX. We find that </w:t>
      </w:r>
      <w:r w:rsidR="009A1D15">
        <w:t xml:space="preserve">the </w:t>
      </w:r>
      <w:r w:rsidR="005623BC" w:rsidRPr="00874DE7">
        <w:t xml:space="preserve">passage of </w:t>
      </w:r>
      <w:r w:rsidR="006322D8" w:rsidRPr="00874DE7">
        <w:t xml:space="preserve">SOX </w:t>
      </w:r>
      <w:r w:rsidR="00B6250A">
        <w:t>is positively associated with</w:t>
      </w:r>
      <w:r w:rsidR="00476C88">
        <w:t xml:space="preserve"> board diversity. S</w:t>
      </w:r>
      <w:r w:rsidR="00BC1E19">
        <w:t>OX</w:t>
      </w:r>
      <w:r w:rsidR="00476C88">
        <w:t xml:space="preserve"> and subsequent listing rule changes </w:t>
      </w:r>
      <w:r w:rsidR="007936D8">
        <w:t>reduced</w:t>
      </w:r>
      <w:r w:rsidR="006322D8" w:rsidRPr="00874DE7">
        <w:t xml:space="preserve"> the </w:t>
      </w:r>
      <w:r w:rsidR="007936D8">
        <w:t>effect of</w:t>
      </w:r>
      <w:r w:rsidR="00C9348D" w:rsidRPr="00874DE7">
        <w:t xml:space="preserve"> </w:t>
      </w:r>
      <w:r w:rsidR="00476C88" w:rsidRPr="00874DE7">
        <w:t xml:space="preserve">CEO </w:t>
      </w:r>
      <w:r w:rsidR="00476C88">
        <w:t>power</w:t>
      </w:r>
      <w:r w:rsidR="00476C88" w:rsidRPr="00874DE7">
        <w:t xml:space="preserve">, a socially embedded </w:t>
      </w:r>
      <w:r w:rsidR="00476C88">
        <w:t>inhibitor</w:t>
      </w:r>
      <w:r w:rsidR="00476C88" w:rsidRPr="00874DE7">
        <w:t xml:space="preserve"> of board </w:t>
      </w:r>
      <w:r w:rsidR="00476C88">
        <w:t>diversity pre-SOX</w:t>
      </w:r>
      <w:r w:rsidR="007936D8">
        <w:t>, as well as operational complexity, an</w:t>
      </w:r>
      <w:r w:rsidR="00476C88">
        <w:t xml:space="preserve"> </w:t>
      </w:r>
      <w:r w:rsidR="00E51F90" w:rsidRPr="00874DE7">
        <w:t>economically rational predictor</w:t>
      </w:r>
      <w:r w:rsidR="007936D8">
        <w:t xml:space="preserve"> </w:t>
      </w:r>
      <w:r w:rsidR="0070042E">
        <w:t xml:space="preserve">of board diversity </w:t>
      </w:r>
      <w:r w:rsidR="007936D8">
        <w:t>pre</w:t>
      </w:r>
      <w:r w:rsidR="0070042E">
        <w:t>-SOX</w:t>
      </w:r>
      <w:r w:rsidR="004778B1">
        <w:t>.</w:t>
      </w:r>
      <w:r w:rsidR="005623BC" w:rsidRPr="00874DE7">
        <w:t xml:space="preserve"> </w:t>
      </w:r>
      <w:r w:rsidR="00E51F90" w:rsidRPr="00874DE7">
        <w:t xml:space="preserve">  </w:t>
      </w:r>
    </w:p>
    <w:p w14:paraId="656E1FA7" w14:textId="5B13F1DC" w:rsidR="00E51F90" w:rsidRPr="00874DE7" w:rsidRDefault="00E51F90" w:rsidP="00E51F90">
      <w:pPr>
        <w:spacing w:line="480" w:lineRule="auto"/>
        <w:ind w:firstLine="720"/>
        <w:contextualSpacing/>
      </w:pPr>
      <w:r w:rsidRPr="00874DE7">
        <w:t xml:space="preserve">The findings of our study contribute to corporate governance theory and practice in several ways. With respect to our theoretical understanding of board </w:t>
      </w:r>
      <w:r w:rsidR="00435BAF">
        <w:t>diversity</w:t>
      </w:r>
      <w:r w:rsidRPr="00874DE7">
        <w:t xml:space="preserve">, the finding that </w:t>
      </w:r>
      <w:r w:rsidRPr="00874DE7">
        <w:lastRenderedPageBreak/>
        <w:t xml:space="preserve">SOX </w:t>
      </w:r>
      <w:r w:rsidR="00E26CBE">
        <w:t>weakened the effect of both positive and negative</w:t>
      </w:r>
      <w:r w:rsidRPr="00874DE7">
        <w:t xml:space="preserve"> drivers of board </w:t>
      </w:r>
      <w:r w:rsidR="00435BAF">
        <w:t>diversity</w:t>
      </w:r>
      <w:r w:rsidR="00435BAF" w:rsidRPr="00874DE7">
        <w:t xml:space="preserve"> </w:t>
      </w:r>
      <w:r w:rsidRPr="00874DE7">
        <w:t>enhances our understanding of the mechanisms underlying the make-up of board</w:t>
      </w:r>
      <w:r w:rsidR="00E26CBE">
        <w:t>s</w:t>
      </w:r>
      <w:r w:rsidRPr="00874DE7">
        <w:t xml:space="preserve">. Specifically, our results suggest that </w:t>
      </w:r>
      <w:r w:rsidR="003A2705">
        <w:t xml:space="preserve">similarity-attraction effects (Byrne, 1971) are </w:t>
      </w:r>
      <w:r w:rsidR="00E326E1">
        <w:t>mitigated</w:t>
      </w:r>
      <w:r w:rsidR="003A2705">
        <w:t xml:space="preserve"> because </w:t>
      </w:r>
      <w:r w:rsidRPr="00874DE7">
        <w:t xml:space="preserve">the effect of CEO </w:t>
      </w:r>
      <w:r w:rsidR="00FB5AFB">
        <w:t>power</w:t>
      </w:r>
      <w:r w:rsidRPr="00874DE7">
        <w:t xml:space="preserve"> on board </w:t>
      </w:r>
      <w:r w:rsidR="00435BAF">
        <w:t>diversity</w:t>
      </w:r>
      <w:r w:rsidR="0070042E">
        <w:t xml:space="preserve"> was negative pre-SOX</w:t>
      </w:r>
      <w:r w:rsidR="00BC1E19">
        <w:t>,</w:t>
      </w:r>
      <w:r w:rsidR="003A2705">
        <w:t xml:space="preserve"> </w:t>
      </w:r>
      <w:r w:rsidR="00E326E1">
        <w:t xml:space="preserve">but </w:t>
      </w:r>
      <w:r w:rsidR="00E26CBE">
        <w:t>this negative effect disappears post-</w:t>
      </w:r>
      <w:r w:rsidRPr="00874DE7">
        <w:t xml:space="preserve">SOX. </w:t>
      </w:r>
      <w:r w:rsidR="00E326E1">
        <w:t xml:space="preserve">Furthermore, </w:t>
      </w:r>
      <w:r w:rsidR="00E326E1" w:rsidRPr="00874DE7">
        <w:t xml:space="preserve">the finding that </w:t>
      </w:r>
      <w:r w:rsidR="00E26CBE">
        <w:t xml:space="preserve">operational complexity, an </w:t>
      </w:r>
      <w:r w:rsidR="00E326E1" w:rsidRPr="00874DE7">
        <w:t>economic</w:t>
      </w:r>
      <w:r w:rsidR="00E326E1">
        <w:t>ally rational</w:t>
      </w:r>
      <w:r w:rsidR="00E326E1" w:rsidRPr="00874DE7">
        <w:t xml:space="preserve"> determinant of board </w:t>
      </w:r>
      <w:r w:rsidR="00E326E1">
        <w:t>diversity</w:t>
      </w:r>
      <w:r w:rsidR="00E26CBE">
        <w:t xml:space="preserve">, was also reduced </w:t>
      </w:r>
      <w:r w:rsidR="00E326E1" w:rsidRPr="00874DE7">
        <w:t xml:space="preserve">suggests that boards attempt to respond </w:t>
      </w:r>
      <w:r w:rsidR="00E326E1">
        <w:t>quickly to regulatory changes</w:t>
      </w:r>
      <w:r w:rsidR="00E326E1" w:rsidRPr="00874DE7">
        <w:t xml:space="preserve">. </w:t>
      </w:r>
      <w:r w:rsidR="00E326E1">
        <w:t>These results imply</w:t>
      </w:r>
      <w:r w:rsidRPr="00874DE7">
        <w:t xml:space="preserve"> that legislation can mitigate </w:t>
      </w:r>
      <w:r w:rsidR="00E26CBE">
        <w:t>both</w:t>
      </w:r>
      <w:r w:rsidRPr="00874DE7">
        <w:t xml:space="preserve"> social processes driving the composition of boards</w:t>
      </w:r>
      <w:r w:rsidR="00B327B0">
        <w:t xml:space="preserve"> (i.e., </w:t>
      </w:r>
      <w:r w:rsidR="00E326E1">
        <w:t>personal preferences and biases</w:t>
      </w:r>
      <w:r w:rsidR="00B327B0">
        <w:t xml:space="preserve">) </w:t>
      </w:r>
      <w:r w:rsidR="00E26CBE">
        <w:t>as well as rational processes</w:t>
      </w:r>
      <w:r w:rsidR="00B327B0">
        <w:t xml:space="preserve"> (i.e.,</w:t>
      </w:r>
      <w:r w:rsidR="00E326E1" w:rsidRPr="00E326E1">
        <w:t xml:space="preserve"> </w:t>
      </w:r>
      <w:r w:rsidR="00E26CBE">
        <w:t>business need</w:t>
      </w:r>
      <w:r w:rsidR="00B327B0">
        <w:t>)</w:t>
      </w:r>
      <w:r w:rsidRPr="00874DE7">
        <w:t xml:space="preserve">. </w:t>
      </w:r>
      <w:r w:rsidR="0070042E">
        <w:t xml:space="preserve">The findings suggest that environmental shocks such as SOX </w:t>
      </w:r>
      <w:r w:rsidR="00E326E1">
        <w:t xml:space="preserve">can </w:t>
      </w:r>
      <w:r w:rsidR="00875ED6">
        <w:t>mitigate</w:t>
      </w:r>
      <w:r w:rsidR="00E326E1">
        <w:t>, directly or indirectly,</w:t>
      </w:r>
      <w:r w:rsidR="0070042E">
        <w:t xml:space="preserve"> the effects of social biases that </w:t>
      </w:r>
      <w:r w:rsidR="00B327B0">
        <w:t>affect</w:t>
      </w:r>
      <w:r w:rsidR="0070042E">
        <w:t xml:space="preserve"> </w:t>
      </w:r>
      <w:r w:rsidRPr="00874DE7">
        <w:t>governance practices</w:t>
      </w:r>
      <w:r w:rsidR="000775B9">
        <w:t xml:space="preserve"> (O’Higgins, 2002; </w:t>
      </w:r>
      <w:proofErr w:type="spellStart"/>
      <w:r w:rsidR="000775B9">
        <w:t>Zelechowski</w:t>
      </w:r>
      <w:proofErr w:type="spellEnd"/>
      <w:r w:rsidR="00A227B7">
        <w:t xml:space="preserve"> </w:t>
      </w:r>
      <w:r w:rsidR="00F26409">
        <w:t>&amp;</w:t>
      </w:r>
      <w:r w:rsidR="00A227B7">
        <w:t xml:space="preserve"> </w:t>
      </w:r>
      <w:r w:rsidR="000775B9">
        <w:t>Bilimoria, 2004)</w:t>
      </w:r>
      <w:r w:rsidRPr="00874DE7">
        <w:t xml:space="preserve">.  </w:t>
      </w:r>
    </w:p>
    <w:p w14:paraId="4CC12A66" w14:textId="6218E592" w:rsidR="00E51F90" w:rsidRPr="00874DE7" w:rsidRDefault="00E51F90" w:rsidP="00E51F90">
      <w:pPr>
        <w:spacing w:line="480" w:lineRule="auto"/>
        <w:ind w:firstLine="720"/>
        <w:contextualSpacing/>
      </w:pPr>
      <w:r w:rsidRPr="00874DE7">
        <w:t>Beyond addressing calls for more research t</w:t>
      </w:r>
      <w:r w:rsidR="00B327B0">
        <w:t>o</w:t>
      </w:r>
      <w:r w:rsidRPr="00874DE7">
        <w:t xml:space="preserve"> understand not only the antecedents of board </w:t>
      </w:r>
      <w:r w:rsidR="00435BAF">
        <w:t>diversity</w:t>
      </w:r>
      <w:r w:rsidRPr="00874DE7">
        <w:t xml:space="preserve"> (</w:t>
      </w:r>
      <w:r w:rsidRPr="00874DE7">
        <w:rPr>
          <w:rFonts w:eastAsia="MS Mincho"/>
        </w:rPr>
        <w:t>e.g.</w:t>
      </w:r>
      <w:r w:rsidR="00692789">
        <w:rPr>
          <w:rFonts w:eastAsia="MS Mincho"/>
        </w:rPr>
        <w:t>,</w:t>
      </w:r>
      <w:r w:rsidRPr="00874DE7">
        <w:rPr>
          <w:rFonts w:eastAsia="MS Mincho"/>
        </w:rPr>
        <w:t xml:space="preserve"> Johnson, </w:t>
      </w:r>
      <w:proofErr w:type="spellStart"/>
      <w:r w:rsidRPr="00874DE7">
        <w:rPr>
          <w:rFonts w:eastAsia="MS Mincho"/>
        </w:rPr>
        <w:t>Schnatterly</w:t>
      </w:r>
      <w:proofErr w:type="spellEnd"/>
      <w:r w:rsidR="00A227B7">
        <w:rPr>
          <w:rFonts w:eastAsia="MS Mincho"/>
        </w:rPr>
        <w:t xml:space="preserve">, </w:t>
      </w:r>
      <w:r w:rsidR="00F26409">
        <w:rPr>
          <w:rFonts w:eastAsia="MS Mincho"/>
        </w:rPr>
        <w:t>&amp;</w:t>
      </w:r>
      <w:r w:rsidR="00A227B7">
        <w:rPr>
          <w:rFonts w:eastAsia="MS Mincho"/>
        </w:rPr>
        <w:t xml:space="preserve"> </w:t>
      </w:r>
      <w:r w:rsidRPr="00874DE7">
        <w:rPr>
          <w:rFonts w:eastAsia="MS Mincho"/>
        </w:rPr>
        <w:t>Hill, 2013</w:t>
      </w:r>
      <w:r w:rsidRPr="00874DE7">
        <w:t xml:space="preserve">) but also </w:t>
      </w:r>
      <w:r w:rsidR="00580FCB" w:rsidRPr="00874DE7">
        <w:t>whether significant</w:t>
      </w:r>
      <w:r w:rsidRPr="00874DE7">
        <w:t xml:space="preserve"> governmental regulation affects these drivers (</w:t>
      </w:r>
      <w:r w:rsidR="000775B9">
        <w:t>e.g.</w:t>
      </w:r>
      <w:r w:rsidR="00692789">
        <w:t>,</w:t>
      </w:r>
      <w:r w:rsidR="000775B9">
        <w:t xml:space="preserve"> </w:t>
      </w:r>
      <w:proofErr w:type="spellStart"/>
      <w:r w:rsidRPr="00874DE7">
        <w:t>Linck</w:t>
      </w:r>
      <w:proofErr w:type="spellEnd"/>
      <w:r w:rsidRPr="00874DE7">
        <w:t xml:space="preserve"> </w:t>
      </w:r>
      <w:r w:rsidRPr="00CB44F9">
        <w:t>et al</w:t>
      </w:r>
      <w:r w:rsidR="00DF49D7" w:rsidRPr="00CB44F9">
        <w:t>.</w:t>
      </w:r>
      <w:r w:rsidRPr="00CB44F9">
        <w:t>, 2008; Withers et al., 2012</w:t>
      </w:r>
      <w:r w:rsidRPr="00874DE7">
        <w:t xml:space="preserve">), our findings contribute to the practice of corporate governance as well. In particular, scholars have come under scrutiny for </w:t>
      </w:r>
      <w:r w:rsidR="00B327B0">
        <w:t>the</w:t>
      </w:r>
      <w:r w:rsidRPr="00874DE7">
        <w:t xml:space="preserve"> inability to make normative recommendations regarding how to improve the practice of corporate governance (Daily, Dalton</w:t>
      </w:r>
      <w:r w:rsidR="00A227B7">
        <w:t xml:space="preserve">, </w:t>
      </w:r>
      <w:r w:rsidR="00F26409">
        <w:t>&amp;</w:t>
      </w:r>
      <w:r w:rsidR="00A227B7">
        <w:t xml:space="preserve"> </w:t>
      </w:r>
      <w:r w:rsidRPr="00874DE7">
        <w:t>Cannella, 2003; Dowell, Shackell</w:t>
      </w:r>
      <w:r w:rsidR="00A227B7">
        <w:t xml:space="preserve">, </w:t>
      </w:r>
      <w:r w:rsidR="00F26409">
        <w:t>&amp;</w:t>
      </w:r>
      <w:r w:rsidR="00A227B7">
        <w:t xml:space="preserve"> </w:t>
      </w:r>
      <w:r w:rsidRPr="00874DE7">
        <w:t xml:space="preserve">Stuart, 2011). The findings of this study suggest that corporations and legislative bodies can take steps to mitigate certain detrimental actions </w:t>
      </w:r>
      <w:r w:rsidR="00E326E1">
        <w:t>that might be driven by</w:t>
      </w:r>
      <w:r w:rsidRPr="00874DE7">
        <w:t xml:space="preserve"> social preferences associated with individuals</w:t>
      </w:r>
      <w:r w:rsidR="00692789">
        <w:t>’</w:t>
      </w:r>
      <w:r w:rsidRPr="00874DE7">
        <w:t xml:space="preserve"> biases and </w:t>
      </w:r>
      <w:r w:rsidR="001B4F18">
        <w:t>preferences</w:t>
      </w:r>
      <w:r w:rsidR="00E32852" w:rsidRPr="00874DE7">
        <w:t>.</w:t>
      </w:r>
      <w:r w:rsidRPr="00874DE7">
        <w:t xml:space="preserve"> </w:t>
      </w:r>
      <w:r w:rsidR="00C61D34">
        <w:t>However</w:t>
      </w:r>
      <w:r w:rsidR="008B5568">
        <w:t xml:space="preserve">, </w:t>
      </w:r>
      <w:r w:rsidR="00247C46">
        <w:t xml:space="preserve">the effect of </w:t>
      </w:r>
      <w:r w:rsidR="008B5568">
        <w:t xml:space="preserve">firm </w:t>
      </w:r>
      <w:r w:rsidR="00247C46">
        <w:t xml:space="preserve">operational </w:t>
      </w:r>
      <w:r w:rsidR="008B5568">
        <w:t>complex</w:t>
      </w:r>
      <w:r w:rsidR="00247C46">
        <w:t>ity</w:t>
      </w:r>
      <w:r w:rsidR="008B5568">
        <w:t xml:space="preserve"> </w:t>
      </w:r>
      <w:r w:rsidR="00247C46">
        <w:t>on board diversity was also reduced</w:t>
      </w:r>
      <w:r w:rsidR="00C61D34">
        <w:t>,</w:t>
      </w:r>
      <w:r w:rsidR="008B5568">
        <w:t xml:space="preserve"> </w:t>
      </w:r>
      <w:r w:rsidR="00882F4D">
        <w:t xml:space="preserve">as </w:t>
      </w:r>
      <w:r w:rsidR="00247C46">
        <w:t xml:space="preserve">firms </w:t>
      </w:r>
      <w:r w:rsidR="00882F4D">
        <w:t>generally</w:t>
      </w:r>
      <w:r w:rsidR="00247C46">
        <w:t xml:space="preserve"> became more diverse</w:t>
      </w:r>
      <w:r w:rsidR="00882F4D">
        <w:t xml:space="preserve"> post-SOX</w:t>
      </w:r>
      <w:r w:rsidR="00134EA4">
        <w:t xml:space="preserve">. These results indicate that </w:t>
      </w:r>
      <w:r w:rsidRPr="00874DE7">
        <w:t>legislat</w:t>
      </w:r>
      <w:r w:rsidR="008B5568">
        <w:t>ion</w:t>
      </w:r>
      <w:r w:rsidRPr="00874DE7">
        <w:t xml:space="preserve"> aimed at altering the composition of boards </w:t>
      </w:r>
      <w:r w:rsidR="007E470A">
        <w:t xml:space="preserve">can be a double-edged sword, because with respect to rational reasons to promote </w:t>
      </w:r>
      <w:r w:rsidR="007E470A">
        <w:lastRenderedPageBreak/>
        <w:t>diversity, such as operational complexity,</w:t>
      </w:r>
      <w:r w:rsidR="00F12FCC">
        <w:t xml:space="preserve"> </w:t>
      </w:r>
      <w:r w:rsidRPr="00874DE7">
        <w:t xml:space="preserve">market mechanisms may be preferable. </w:t>
      </w:r>
      <w:r w:rsidR="007E470A">
        <w:t>However, t</w:t>
      </w:r>
      <w:r w:rsidR="00B1598B">
        <w:t>he</w:t>
      </w:r>
      <w:r w:rsidRPr="00874DE7">
        <w:t xml:space="preserve"> results also suggest that governance reforms aimed at removing personal biases </w:t>
      </w:r>
      <w:r w:rsidR="007E470A">
        <w:t>that affect board diversity are effective particularly i</w:t>
      </w:r>
      <w:r w:rsidR="00F12FCC">
        <w:t>n settings where CEOs are powerful</w:t>
      </w:r>
      <w:r w:rsidR="007E470A">
        <w:t>,</w:t>
      </w:r>
      <w:r w:rsidR="00405365">
        <w:t xml:space="preserve"> because it requires them to make changes</w:t>
      </w:r>
      <w:r w:rsidR="0092525A">
        <w:t xml:space="preserve"> that indirectly enhance board diversity</w:t>
      </w:r>
      <w:r w:rsidRPr="00874DE7">
        <w:t xml:space="preserve">.  </w:t>
      </w:r>
    </w:p>
    <w:p w14:paraId="0F3B5AD8" w14:textId="77777777" w:rsidR="00614894" w:rsidRDefault="00614894" w:rsidP="00D53CD0">
      <w:pPr>
        <w:spacing w:line="480" w:lineRule="auto"/>
        <w:contextualSpacing/>
        <w:jc w:val="center"/>
        <w:rPr>
          <w:b/>
        </w:rPr>
      </w:pPr>
    </w:p>
    <w:p w14:paraId="59FC75E2" w14:textId="587EB039" w:rsidR="00E51F90" w:rsidRDefault="000D2E7D" w:rsidP="00D53CD0">
      <w:pPr>
        <w:spacing w:line="480" w:lineRule="auto"/>
        <w:contextualSpacing/>
        <w:jc w:val="center"/>
        <w:rPr>
          <w:b/>
        </w:rPr>
      </w:pPr>
      <w:r>
        <w:rPr>
          <w:b/>
        </w:rPr>
        <w:t>THEORY DEVELOPMENT AND HYPOTHESES</w:t>
      </w:r>
    </w:p>
    <w:p w14:paraId="3A73D1EE" w14:textId="0F20EEF3" w:rsidR="003777B6" w:rsidRDefault="00B861D7" w:rsidP="0012693A">
      <w:pPr>
        <w:autoSpaceDE w:val="0"/>
        <w:autoSpaceDN w:val="0"/>
        <w:adjustRightInd w:val="0"/>
        <w:spacing w:line="480" w:lineRule="auto"/>
        <w:contextualSpacing/>
      </w:pPr>
      <w:r>
        <w:rPr>
          <w:b/>
        </w:rPr>
        <w:tab/>
      </w:r>
      <w:r w:rsidR="00DD0498" w:rsidRPr="005A3E1C">
        <w:t>A</w:t>
      </w:r>
      <w:r w:rsidRPr="005A3E1C">
        <w:t xml:space="preserve"> few studies have examined antecedents to diversity on boards and determined that organizational as well as national factors predict board diversity. For example, the presence of women and foreign directors on nominating committees is positively associated with more women and foreign directors on boards (Kaczmarek, </w:t>
      </w:r>
      <w:proofErr w:type="spellStart"/>
      <w:r w:rsidRPr="005A3E1C">
        <w:t>Kimino</w:t>
      </w:r>
      <w:proofErr w:type="spellEnd"/>
      <w:r w:rsidRPr="005A3E1C">
        <w:t xml:space="preserve">, &amp; Pye, 2012). </w:t>
      </w:r>
      <w:r w:rsidR="00D76BAD" w:rsidRPr="005A3E1C">
        <w:t>Hillman et al. (2007) found that larger organizations</w:t>
      </w:r>
      <w:r w:rsidR="00C06DF1" w:rsidRPr="005A3E1C">
        <w:t>,</w:t>
      </w:r>
      <w:r w:rsidR="00D76BAD" w:rsidRPr="005A3E1C">
        <w:t xml:space="preserve"> organizations in industries with more women</w:t>
      </w:r>
      <w:r w:rsidR="00C06DF1" w:rsidRPr="005A3E1C">
        <w:t>,</w:t>
      </w:r>
      <w:r w:rsidR="00D76BAD" w:rsidRPr="005A3E1C">
        <w:t xml:space="preserve"> and </w:t>
      </w:r>
      <w:r w:rsidR="00C06DF1" w:rsidRPr="005A3E1C">
        <w:t xml:space="preserve">organizations </w:t>
      </w:r>
      <w:r w:rsidR="00D76BAD" w:rsidRPr="005A3E1C">
        <w:t xml:space="preserve">having board networks with links to other boards with women directors all increased the representation of women on boards. Moreover, </w:t>
      </w:r>
      <w:proofErr w:type="spellStart"/>
      <w:r w:rsidR="00D76BAD" w:rsidRPr="005A3E1C">
        <w:t>Grosvold</w:t>
      </w:r>
      <w:proofErr w:type="spellEnd"/>
      <w:r w:rsidR="00D76BAD" w:rsidRPr="005A3E1C">
        <w:t xml:space="preserve"> and Brammer (2011) found that national institutional systems are strong predictors of women on boards. Specifically, “half of the variation in the presence of women on corporate boards across countries is attributable to national institutional systems </w:t>
      </w:r>
      <w:r w:rsidR="00EA6B2C" w:rsidRPr="005A3E1C">
        <w:t>and that</w:t>
      </w:r>
      <w:r w:rsidR="00D76BAD" w:rsidRPr="005A3E1C">
        <w:t xml:space="preserve"> </w:t>
      </w:r>
      <w:r w:rsidR="00EA6B2C" w:rsidRPr="005A3E1C">
        <w:t>c</w:t>
      </w:r>
      <w:r w:rsidR="00D76BAD" w:rsidRPr="005A3E1C">
        <w:t>ulturally and legally-oriented institutional systems appear to play the most significant role in shaping board diversity” (</w:t>
      </w:r>
      <w:proofErr w:type="spellStart"/>
      <w:r w:rsidR="00D76BAD" w:rsidRPr="005A3E1C">
        <w:t>Grosvold</w:t>
      </w:r>
      <w:proofErr w:type="spellEnd"/>
      <w:r w:rsidR="00D76BAD" w:rsidRPr="005A3E1C">
        <w:t xml:space="preserve"> &amp; Brammer, 2011</w:t>
      </w:r>
      <w:r w:rsidR="00C06DF1" w:rsidRPr="005A3E1C">
        <w:t>, p. 116</w:t>
      </w:r>
      <w:r w:rsidR="00D76BAD" w:rsidRPr="005A3E1C">
        <w:t xml:space="preserve">). </w:t>
      </w:r>
      <w:r w:rsidR="00DD0498" w:rsidRPr="005A3E1C">
        <w:t>Recognizing the importance of national regulation</w:t>
      </w:r>
      <w:r w:rsidR="0034445B" w:rsidRPr="005A3E1C">
        <w:t>s</w:t>
      </w:r>
      <w:r w:rsidR="00DD0498" w:rsidRPr="005A3E1C">
        <w:t xml:space="preserve"> in predicting board diversity, the present study examines the impact of the 2002 passage of the Sarbanes-Oxley Act (SOX) on diversity in boards of directors in the U.S. Although diversity was not the intended goal of SOX, we </w:t>
      </w:r>
      <w:r w:rsidR="00750488" w:rsidRPr="005A3E1C">
        <w:t>explain</w:t>
      </w:r>
      <w:r w:rsidR="00DD0498" w:rsidRPr="005A3E1C">
        <w:t xml:space="preserve"> </w:t>
      </w:r>
      <w:r w:rsidR="0034445B" w:rsidRPr="005A3E1C">
        <w:t>how</w:t>
      </w:r>
      <w:r w:rsidR="00DD0498" w:rsidRPr="005A3E1C">
        <w:t xml:space="preserve"> SOX impact</w:t>
      </w:r>
      <w:r w:rsidR="003777B6">
        <w:t>ed</w:t>
      </w:r>
      <w:r w:rsidR="00DD0498" w:rsidRPr="005A3E1C">
        <w:t xml:space="preserve"> board diversity and </w:t>
      </w:r>
      <w:r w:rsidR="003777B6">
        <w:t xml:space="preserve">changed the nature of the relationship between </w:t>
      </w:r>
      <w:r w:rsidR="004F5D08" w:rsidRPr="005A3E1C">
        <w:t xml:space="preserve">firm operational complexity </w:t>
      </w:r>
      <w:r w:rsidR="003777B6">
        <w:t>and board diversity</w:t>
      </w:r>
      <w:r w:rsidR="003777B6" w:rsidRPr="005A3E1C">
        <w:t xml:space="preserve"> </w:t>
      </w:r>
      <w:r w:rsidR="003777B6">
        <w:t>as well as the relationship between</w:t>
      </w:r>
      <w:r w:rsidR="004F5D08" w:rsidRPr="005A3E1C">
        <w:t xml:space="preserve"> </w:t>
      </w:r>
      <w:r w:rsidR="0034445B" w:rsidRPr="005A3E1C">
        <w:t>CEO</w:t>
      </w:r>
      <w:r w:rsidR="004F5D08" w:rsidRPr="005A3E1C">
        <w:t xml:space="preserve"> power</w:t>
      </w:r>
      <w:r w:rsidR="003777B6">
        <w:t xml:space="preserve"> and board diversity</w:t>
      </w:r>
      <w:r w:rsidR="00DD0498" w:rsidRPr="005A3E1C">
        <w:t>.</w:t>
      </w:r>
    </w:p>
    <w:p w14:paraId="6F39409A" w14:textId="414B1CBA" w:rsidR="0012693A" w:rsidRPr="005A3E1C" w:rsidRDefault="0012693A" w:rsidP="0012693A">
      <w:pPr>
        <w:autoSpaceDE w:val="0"/>
        <w:autoSpaceDN w:val="0"/>
        <w:adjustRightInd w:val="0"/>
        <w:spacing w:line="480" w:lineRule="auto"/>
        <w:contextualSpacing/>
        <w:rPr>
          <w:b/>
        </w:rPr>
      </w:pPr>
      <w:r w:rsidRPr="005A3E1C">
        <w:rPr>
          <w:b/>
        </w:rPr>
        <w:lastRenderedPageBreak/>
        <w:t xml:space="preserve">Sarbanes-Oxley and its </w:t>
      </w:r>
      <w:r w:rsidR="00D53CD0" w:rsidRPr="005A3E1C">
        <w:rPr>
          <w:b/>
        </w:rPr>
        <w:t>E</w:t>
      </w:r>
      <w:r w:rsidRPr="005A3E1C">
        <w:rPr>
          <w:b/>
        </w:rPr>
        <w:t xml:space="preserve">ffect on </w:t>
      </w:r>
      <w:r w:rsidR="00D53CD0" w:rsidRPr="005A3E1C">
        <w:rPr>
          <w:b/>
        </w:rPr>
        <w:t>B</w:t>
      </w:r>
      <w:r w:rsidRPr="005A3E1C">
        <w:rPr>
          <w:b/>
        </w:rPr>
        <w:t>oards</w:t>
      </w:r>
    </w:p>
    <w:p w14:paraId="04D1CD36" w14:textId="0AC1859F" w:rsidR="00944F4C" w:rsidRPr="00D91EBF" w:rsidRDefault="00AB7A86" w:rsidP="00AD7E00">
      <w:pPr>
        <w:autoSpaceDE w:val="0"/>
        <w:autoSpaceDN w:val="0"/>
        <w:adjustRightInd w:val="0"/>
        <w:spacing w:line="480" w:lineRule="auto"/>
        <w:ind w:firstLine="720"/>
        <w:contextualSpacing/>
        <w:rPr>
          <w:color w:val="000000"/>
        </w:rPr>
      </w:pPr>
      <w:r w:rsidRPr="005A3E1C">
        <w:t xml:space="preserve">The Sarbanes-Oxley Act (SOX) of 2002 </w:t>
      </w:r>
      <w:r w:rsidR="000B570C" w:rsidRPr="005A3E1C">
        <w:t xml:space="preserve">and subsequent exchange listing standards </w:t>
      </w:r>
      <w:r w:rsidRPr="005A3E1C">
        <w:t>regulated both the membership and certain functions of boards of directors. Every publicly traded company is now required to have a majority of board members be independent (i.e.,</w:t>
      </w:r>
      <w:r>
        <w:t xml:space="preserve"> outside members who are not employed by the firm). Moreover, the three most powerful committees on the board (audit, compensation, and governance) must be entirely comprised of independent directors. As a result of SOX, many companies have added outside board members (Zhang, Zhu</w:t>
      </w:r>
      <w:r w:rsidR="00A227B7">
        <w:t xml:space="preserve">, </w:t>
      </w:r>
      <w:r w:rsidR="00F26409">
        <w:t>&amp;</w:t>
      </w:r>
      <w:r w:rsidR="00A227B7">
        <w:t xml:space="preserve"> </w:t>
      </w:r>
      <w:r>
        <w:t>Ding, 2013). Dalton and Dalton (2010</w:t>
      </w:r>
      <w:r w:rsidR="00357DC4">
        <w:t>:</w:t>
      </w:r>
      <w:r>
        <w:t xml:space="preserve"> 262) have pointed out that SOX created a setting that is “</w:t>
      </w:r>
      <w:r w:rsidRPr="00AB7A86">
        <w:t>conducive to the continued advancement of</w:t>
      </w:r>
      <w:r>
        <w:t xml:space="preserve"> </w:t>
      </w:r>
      <w:r w:rsidRPr="00AB7A86">
        <w:t>women to corporate boards</w:t>
      </w:r>
      <w:r>
        <w:t xml:space="preserve">” because bringing in </w:t>
      </w:r>
      <w:r w:rsidR="00770D40">
        <w:t>directors</w:t>
      </w:r>
      <w:r>
        <w:t xml:space="preserve"> from outside the organization who are not firm executives increases the odds that more women will join boards. </w:t>
      </w:r>
      <w:r w:rsidR="002A1E42">
        <w:t>Therefore, although SOX did not specifically intend to regulate demographic diversity on boards, an increase in board diversity is one byproduct of this legislation</w:t>
      </w:r>
      <w:r w:rsidR="003777B6">
        <w:t>, and w</w:t>
      </w:r>
      <w:r w:rsidR="00EE5300">
        <w:t xml:space="preserve">e anticipate finding a </w:t>
      </w:r>
      <w:r w:rsidR="003D691E">
        <w:t xml:space="preserve">positive </w:t>
      </w:r>
      <w:r w:rsidR="00000799">
        <w:t xml:space="preserve">SOX-board diversity </w:t>
      </w:r>
      <w:r w:rsidR="00EE5300">
        <w:t xml:space="preserve">correlation. </w:t>
      </w:r>
      <w:r w:rsidR="00263BA5">
        <w:rPr>
          <w:color w:val="000000"/>
        </w:rPr>
        <w:t xml:space="preserve">Next, we turn our attention to economically rational and socially embedded predictors of board diversity. </w:t>
      </w:r>
    </w:p>
    <w:p w14:paraId="755767FE" w14:textId="018F7C64" w:rsidR="00770D40" w:rsidRPr="00944F4C" w:rsidRDefault="00944F4C" w:rsidP="00944F4C">
      <w:pPr>
        <w:autoSpaceDE w:val="0"/>
        <w:autoSpaceDN w:val="0"/>
        <w:adjustRightInd w:val="0"/>
        <w:spacing w:line="480" w:lineRule="auto"/>
        <w:contextualSpacing/>
        <w:rPr>
          <w:b/>
        </w:rPr>
      </w:pPr>
      <w:r w:rsidRPr="00944F4C">
        <w:rPr>
          <w:b/>
        </w:rPr>
        <w:t xml:space="preserve">Economically </w:t>
      </w:r>
      <w:r w:rsidR="004507D0">
        <w:rPr>
          <w:b/>
        </w:rPr>
        <w:t>R</w:t>
      </w:r>
      <w:r w:rsidRPr="00944F4C">
        <w:rPr>
          <w:b/>
        </w:rPr>
        <w:t xml:space="preserve">ational and </w:t>
      </w:r>
      <w:r w:rsidR="004507D0">
        <w:rPr>
          <w:b/>
        </w:rPr>
        <w:t>S</w:t>
      </w:r>
      <w:r w:rsidRPr="00944F4C">
        <w:rPr>
          <w:b/>
        </w:rPr>
        <w:t xml:space="preserve">ocially </w:t>
      </w:r>
      <w:r w:rsidR="004507D0">
        <w:rPr>
          <w:b/>
        </w:rPr>
        <w:t>E</w:t>
      </w:r>
      <w:r w:rsidRPr="00944F4C">
        <w:rPr>
          <w:b/>
        </w:rPr>
        <w:t xml:space="preserve">mbedded </w:t>
      </w:r>
      <w:r w:rsidR="004507D0">
        <w:rPr>
          <w:b/>
        </w:rPr>
        <w:t>D</w:t>
      </w:r>
      <w:r w:rsidRPr="00944F4C">
        <w:rPr>
          <w:b/>
        </w:rPr>
        <w:t xml:space="preserve">rivers of </w:t>
      </w:r>
      <w:r w:rsidR="004507D0">
        <w:rPr>
          <w:b/>
        </w:rPr>
        <w:t>B</w:t>
      </w:r>
      <w:r w:rsidRPr="00944F4C">
        <w:rPr>
          <w:b/>
        </w:rPr>
        <w:t xml:space="preserve">oard </w:t>
      </w:r>
      <w:r w:rsidR="004507D0">
        <w:rPr>
          <w:b/>
        </w:rPr>
        <w:t>D</w:t>
      </w:r>
      <w:r w:rsidRPr="00944F4C">
        <w:rPr>
          <w:b/>
        </w:rPr>
        <w:t>iversity</w:t>
      </w:r>
    </w:p>
    <w:p w14:paraId="45434FCB" w14:textId="298D1BC6" w:rsidR="00727554" w:rsidRDefault="006007C4" w:rsidP="00AD7E00">
      <w:pPr>
        <w:autoSpaceDE w:val="0"/>
        <w:autoSpaceDN w:val="0"/>
        <w:adjustRightInd w:val="0"/>
        <w:spacing w:line="480" w:lineRule="auto"/>
        <w:ind w:firstLine="720"/>
        <w:contextualSpacing/>
      </w:pPr>
      <w:r w:rsidRPr="00874DE7">
        <w:t xml:space="preserve">As a review of </w:t>
      </w:r>
      <w:r w:rsidR="00037335">
        <w:t xml:space="preserve">boards of directors </w:t>
      </w:r>
      <w:r w:rsidR="00264DFB">
        <w:t xml:space="preserve">research </w:t>
      </w:r>
      <w:r w:rsidR="00037335">
        <w:t>by Withers</w:t>
      </w:r>
      <w:r w:rsidR="00127BA9">
        <w:t xml:space="preserve"> </w:t>
      </w:r>
      <w:r w:rsidR="00127BA9" w:rsidRPr="00835C0C">
        <w:t>et al.</w:t>
      </w:r>
      <w:r w:rsidR="00037335" w:rsidRPr="00835C0C">
        <w:t>,</w:t>
      </w:r>
      <w:r w:rsidR="00037335">
        <w:t xml:space="preserve"> </w:t>
      </w:r>
      <w:r w:rsidR="008D309D" w:rsidRPr="00874DE7">
        <w:t xml:space="preserve">(2012) highlights, scholars typically take one of two perspectives when investigating </w:t>
      </w:r>
      <w:r w:rsidR="000E5EC6" w:rsidRPr="00874DE7">
        <w:t xml:space="preserve">what </w:t>
      </w:r>
      <w:r w:rsidRPr="00874DE7">
        <w:t>drives the make-up o</w:t>
      </w:r>
      <w:r w:rsidR="00DD61BE">
        <w:t>f boards: economically rational</w:t>
      </w:r>
      <w:r w:rsidRPr="00874DE7">
        <w:t xml:space="preserve"> and socially embedded. </w:t>
      </w:r>
      <w:r w:rsidR="0067154E" w:rsidRPr="00874DE7">
        <w:rPr>
          <w:color w:val="000000"/>
        </w:rPr>
        <w:t xml:space="preserve">The economically rational perspective suggests that the </w:t>
      </w:r>
      <w:r w:rsidR="00435BAF">
        <w:rPr>
          <w:color w:val="000000"/>
        </w:rPr>
        <w:t>diversity</w:t>
      </w:r>
      <w:r w:rsidR="0067154E" w:rsidRPr="00874DE7">
        <w:rPr>
          <w:color w:val="000000"/>
        </w:rPr>
        <w:t xml:space="preserve"> of the board </w:t>
      </w:r>
      <w:r w:rsidR="000E5EC6" w:rsidRPr="00874DE7">
        <w:rPr>
          <w:color w:val="000000"/>
        </w:rPr>
        <w:t xml:space="preserve">is </w:t>
      </w:r>
      <w:r w:rsidR="0067154E" w:rsidRPr="00874DE7">
        <w:rPr>
          <w:color w:val="000000"/>
        </w:rPr>
        <w:t xml:space="preserve">driven by whether or not diversity is expected to benefit or cost the organization. Since directors of different genders and ethnicities have different </w:t>
      </w:r>
      <w:r w:rsidR="00944F4C">
        <w:rPr>
          <w:color w:val="000000"/>
        </w:rPr>
        <w:t>knowledge and perspectives</w:t>
      </w:r>
      <w:r w:rsidR="00FB4FC5" w:rsidRPr="00874DE7">
        <w:rPr>
          <w:color w:val="000000"/>
        </w:rPr>
        <w:t xml:space="preserve">, </w:t>
      </w:r>
      <w:r w:rsidR="000E5EC6" w:rsidRPr="00874DE7">
        <w:rPr>
          <w:color w:val="000000"/>
        </w:rPr>
        <w:t xml:space="preserve">the economically rational perspective </w:t>
      </w:r>
      <w:r w:rsidR="00FB4FC5" w:rsidRPr="00874DE7">
        <w:rPr>
          <w:color w:val="000000"/>
        </w:rPr>
        <w:t>argue</w:t>
      </w:r>
      <w:r w:rsidR="000E5EC6" w:rsidRPr="00874DE7">
        <w:rPr>
          <w:color w:val="000000"/>
        </w:rPr>
        <w:t>s</w:t>
      </w:r>
      <w:r w:rsidR="00FB4FC5" w:rsidRPr="00874DE7">
        <w:rPr>
          <w:color w:val="000000"/>
        </w:rPr>
        <w:t xml:space="preserve"> that boards will become more heterogeneous when diverse </w:t>
      </w:r>
      <w:r w:rsidR="00A2548B">
        <w:rPr>
          <w:color w:val="000000"/>
        </w:rPr>
        <w:t>view</w:t>
      </w:r>
      <w:r w:rsidR="00FB4FC5" w:rsidRPr="00874DE7">
        <w:rPr>
          <w:color w:val="000000"/>
        </w:rPr>
        <w:t>s are expected to benefit the organization</w:t>
      </w:r>
      <w:r w:rsidR="0067154E" w:rsidRPr="00874DE7">
        <w:rPr>
          <w:color w:val="000000"/>
        </w:rPr>
        <w:t xml:space="preserve">. </w:t>
      </w:r>
      <w:r w:rsidR="000D4584" w:rsidRPr="00874DE7">
        <w:t xml:space="preserve">For example, </w:t>
      </w:r>
      <w:proofErr w:type="spellStart"/>
      <w:r w:rsidR="00DA3D7A" w:rsidRPr="00874DE7">
        <w:rPr>
          <w:color w:val="000000"/>
        </w:rPr>
        <w:t>Ar</w:t>
      </w:r>
      <w:r w:rsidR="00E35C19">
        <w:rPr>
          <w:color w:val="000000"/>
        </w:rPr>
        <w:t>f</w:t>
      </w:r>
      <w:r w:rsidR="00DA3D7A" w:rsidRPr="00874DE7">
        <w:rPr>
          <w:color w:val="000000"/>
        </w:rPr>
        <w:t>ken</w:t>
      </w:r>
      <w:proofErr w:type="spellEnd"/>
      <w:r w:rsidR="00DA3D7A" w:rsidRPr="00874DE7">
        <w:rPr>
          <w:color w:val="000000"/>
        </w:rPr>
        <w:t xml:space="preserve">, </w:t>
      </w:r>
      <w:proofErr w:type="spellStart"/>
      <w:r w:rsidR="00DA3D7A" w:rsidRPr="00874DE7">
        <w:rPr>
          <w:color w:val="000000"/>
        </w:rPr>
        <w:t>Bellar</w:t>
      </w:r>
      <w:proofErr w:type="spellEnd"/>
      <w:r w:rsidR="00DA3D7A" w:rsidRPr="00874DE7">
        <w:rPr>
          <w:color w:val="000000"/>
        </w:rPr>
        <w:t xml:space="preserve">, and Helms (2004: 177) note that diverse directors are a “critical but overlooked </w:t>
      </w:r>
      <w:r w:rsidR="00DA3D7A" w:rsidRPr="00874DE7">
        <w:rPr>
          <w:color w:val="000000"/>
        </w:rPr>
        <w:lastRenderedPageBreak/>
        <w:t xml:space="preserve">resource” who can help </w:t>
      </w:r>
      <w:r w:rsidR="000E5EC6" w:rsidRPr="00874DE7">
        <w:rPr>
          <w:color w:val="000000"/>
        </w:rPr>
        <w:t>organizations</w:t>
      </w:r>
      <w:r w:rsidR="00DA3D7A" w:rsidRPr="00874DE7">
        <w:rPr>
          <w:color w:val="000000"/>
        </w:rPr>
        <w:t xml:space="preserve"> ensure that they are meeting the needs of diverse </w:t>
      </w:r>
      <w:r w:rsidR="00435BAF">
        <w:rPr>
          <w:color w:val="000000"/>
        </w:rPr>
        <w:t>constituents</w:t>
      </w:r>
      <w:r w:rsidR="000A1716">
        <w:rPr>
          <w:color w:val="000000"/>
        </w:rPr>
        <w:t>. Meanwhile</w:t>
      </w:r>
      <w:r w:rsidR="000D4584" w:rsidRPr="00874DE7">
        <w:t>, Staples (2008) finds that in the wake of globalization, corporations are increasingly adopting multinational boards</w:t>
      </w:r>
      <w:r w:rsidR="000E5EC6" w:rsidRPr="00874DE7">
        <w:t xml:space="preserve"> to glean their localized knowledge</w:t>
      </w:r>
      <w:r w:rsidR="000A1716">
        <w:t>. T</w:t>
      </w:r>
      <w:r w:rsidR="000D4584" w:rsidRPr="00874DE7">
        <w:t xml:space="preserve">hese studies point to board diversity as an attempt to adopt a board that is beneficial given the context in which the organization operates.   </w:t>
      </w:r>
    </w:p>
    <w:p w14:paraId="149BAE59" w14:textId="3E7947A5" w:rsidR="006D6042" w:rsidRPr="00BF5F00" w:rsidRDefault="006D6042" w:rsidP="006D6042">
      <w:pPr>
        <w:autoSpaceDE w:val="0"/>
        <w:autoSpaceDN w:val="0"/>
        <w:adjustRightInd w:val="0"/>
        <w:spacing w:line="480" w:lineRule="auto"/>
        <w:contextualSpacing/>
        <w:rPr>
          <w:b/>
          <w:i/>
        </w:rPr>
      </w:pPr>
      <w:r w:rsidRPr="00BF5F00">
        <w:rPr>
          <w:b/>
          <w:i/>
        </w:rPr>
        <w:t xml:space="preserve">Firm </w:t>
      </w:r>
      <w:r w:rsidR="005F4A83" w:rsidRPr="00BF5F00">
        <w:rPr>
          <w:b/>
          <w:i/>
        </w:rPr>
        <w:t>O</w:t>
      </w:r>
      <w:r w:rsidRPr="00BF5F00">
        <w:rPr>
          <w:b/>
          <w:i/>
        </w:rPr>
        <w:t xml:space="preserve">perational </w:t>
      </w:r>
      <w:r w:rsidR="005F4A83" w:rsidRPr="00BF5F00">
        <w:rPr>
          <w:b/>
          <w:i/>
        </w:rPr>
        <w:t>C</w:t>
      </w:r>
      <w:r w:rsidRPr="00BF5F00">
        <w:rPr>
          <w:b/>
          <w:i/>
        </w:rPr>
        <w:t xml:space="preserve">omplexity: An </w:t>
      </w:r>
      <w:r w:rsidR="005F4A83" w:rsidRPr="00BF5F00">
        <w:rPr>
          <w:b/>
          <w:i/>
        </w:rPr>
        <w:t>E</w:t>
      </w:r>
      <w:r w:rsidRPr="00BF5F00">
        <w:rPr>
          <w:b/>
          <w:i/>
        </w:rPr>
        <w:t xml:space="preserve">conomically </w:t>
      </w:r>
      <w:r w:rsidR="005F4A83" w:rsidRPr="00BF5F00">
        <w:rPr>
          <w:b/>
          <w:i/>
        </w:rPr>
        <w:t>R</w:t>
      </w:r>
      <w:r w:rsidRPr="00BF5F00">
        <w:rPr>
          <w:b/>
          <w:i/>
        </w:rPr>
        <w:t xml:space="preserve">ational </w:t>
      </w:r>
      <w:r w:rsidR="005F4A83" w:rsidRPr="00BF5F00">
        <w:rPr>
          <w:b/>
          <w:i/>
        </w:rPr>
        <w:t>D</w:t>
      </w:r>
      <w:r w:rsidRPr="00BF5F00">
        <w:rPr>
          <w:b/>
          <w:i/>
        </w:rPr>
        <w:t xml:space="preserve">river of </w:t>
      </w:r>
      <w:r w:rsidR="005F4A83" w:rsidRPr="00BF5F00">
        <w:rPr>
          <w:b/>
          <w:i/>
        </w:rPr>
        <w:t>B</w:t>
      </w:r>
      <w:r w:rsidRPr="00BF5F00">
        <w:rPr>
          <w:b/>
          <w:i/>
        </w:rPr>
        <w:t xml:space="preserve">oard </w:t>
      </w:r>
      <w:r w:rsidR="005F4A83" w:rsidRPr="00BF5F00">
        <w:rPr>
          <w:b/>
          <w:i/>
        </w:rPr>
        <w:t>D</w:t>
      </w:r>
      <w:r w:rsidRPr="00BF5F00">
        <w:rPr>
          <w:b/>
          <w:i/>
        </w:rPr>
        <w:t>iversity</w:t>
      </w:r>
    </w:p>
    <w:p w14:paraId="4258FFC7" w14:textId="6CD09955" w:rsidR="000E5EC6" w:rsidRPr="00874DE7" w:rsidRDefault="005F0391" w:rsidP="00AD7E00">
      <w:pPr>
        <w:autoSpaceDE w:val="0"/>
        <w:autoSpaceDN w:val="0"/>
        <w:adjustRightInd w:val="0"/>
        <w:spacing w:line="480" w:lineRule="auto"/>
        <w:ind w:firstLine="720"/>
        <w:contextualSpacing/>
        <w:rPr>
          <w:color w:val="000000"/>
        </w:rPr>
      </w:pPr>
      <w:r>
        <w:t>S</w:t>
      </w:r>
      <w:r w:rsidR="00435BAF">
        <w:t>cholars</w:t>
      </w:r>
      <w:r w:rsidR="00BE5248" w:rsidRPr="00874DE7">
        <w:t xml:space="preserve"> argue that </w:t>
      </w:r>
      <w:r w:rsidR="00B13397" w:rsidRPr="00874DE7">
        <w:rPr>
          <w:color w:val="000000"/>
        </w:rPr>
        <w:t>organization</w:t>
      </w:r>
      <w:r w:rsidR="00127BA9">
        <w:rPr>
          <w:color w:val="000000"/>
        </w:rPr>
        <w:t>s</w:t>
      </w:r>
      <w:r w:rsidR="00B13397" w:rsidRPr="00874DE7">
        <w:rPr>
          <w:color w:val="000000"/>
        </w:rPr>
        <w:t xml:space="preserve"> </w:t>
      </w:r>
      <w:r w:rsidR="005D6008" w:rsidRPr="00874DE7">
        <w:rPr>
          <w:color w:val="000000"/>
        </w:rPr>
        <w:t xml:space="preserve">with </w:t>
      </w:r>
      <w:r w:rsidR="00944BA8" w:rsidRPr="00874DE7">
        <w:rPr>
          <w:color w:val="000000"/>
        </w:rPr>
        <w:t>more</w:t>
      </w:r>
      <w:r w:rsidR="005D6008" w:rsidRPr="00874DE7">
        <w:rPr>
          <w:color w:val="000000"/>
        </w:rPr>
        <w:t xml:space="preserve"> complex </w:t>
      </w:r>
      <w:r w:rsidR="00944BA8" w:rsidRPr="00874DE7">
        <w:rPr>
          <w:color w:val="000000"/>
        </w:rPr>
        <w:t xml:space="preserve">operations </w:t>
      </w:r>
      <w:r w:rsidR="00BE5248" w:rsidRPr="00874DE7">
        <w:rPr>
          <w:color w:val="000000"/>
        </w:rPr>
        <w:t xml:space="preserve">are associated with more </w:t>
      </w:r>
      <w:r w:rsidR="00435BAF">
        <w:rPr>
          <w:color w:val="000000"/>
        </w:rPr>
        <w:t>diverse</w:t>
      </w:r>
      <w:r w:rsidR="00BE5248" w:rsidRPr="00874DE7">
        <w:rPr>
          <w:color w:val="000000"/>
        </w:rPr>
        <w:t xml:space="preserve"> boards for two economically rational reasons. First, </w:t>
      </w:r>
      <w:r w:rsidR="00944BA8" w:rsidRPr="00874DE7">
        <w:rPr>
          <w:color w:val="000000"/>
        </w:rPr>
        <w:t>a</w:t>
      </w:r>
      <w:r w:rsidR="00944BA8" w:rsidRPr="00874DE7">
        <w:t>s Francoeur, Labelle, and Sinclair-</w:t>
      </w:r>
      <w:proofErr w:type="spellStart"/>
      <w:r w:rsidR="00944BA8" w:rsidRPr="00874DE7">
        <w:t>Desgag</w:t>
      </w:r>
      <w:r w:rsidR="00E35C19">
        <w:t>n</w:t>
      </w:r>
      <w:r w:rsidR="00944BA8" w:rsidRPr="00874DE7">
        <w:t>e</w:t>
      </w:r>
      <w:proofErr w:type="spellEnd"/>
      <w:r w:rsidR="00944BA8" w:rsidRPr="00874DE7">
        <w:t xml:space="preserve"> (2008: 84) note, women and ethnic minority directors “bring a fresh perspective on complex issues, and this can help correct informational biases in strategy formulation and problem solving.” </w:t>
      </w:r>
      <w:r w:rsidR="000E5EC6" w:rsidRPr="00874DE7">
        <w:t>Scholars argue that d</w:t>
      </w:r>
      <w:r w:rsidR="00BE5248" w:rsidRPr="00874DE7">
        <w:t>iverse boards are more creative and have more open discussions (</w:t>
      </w:r>
      <w:proofErr w:type="spellStart"/>
      <w:r w:rsidR="00E02DD7" w:rsidRPr="00506AD1">
        <w:t>Melero</w:t>
      </w:r>
      <w:proofErr w:type="spellEnd"/>
      <w:r w:rsidR="00E02DD7" w:rsidRPr="00506AD1">
        <w:t>, 2011;</w:t>
      </w:r>
      <w:r w:rsidR="00E02DD7">
        <w:t xml:space="preserve"> </w:t>
      </w:r>
      <w:r w:rsidR="007241B2" w:rsidRPr="00874DE7">
        <w:t>Miller</w:t>
      </w:r>
      <w:r w:rsidR="00A227B7">
        <w:t xml:space="preserve"> </w:t>
      </w:r>
      <w:r w:rsidR="00F26409">
        <w:t>&amp;</w:t>
      </w:r>
      <w:r w:rsidR="00A227B7">
        <w:t xml:space="preserve"> </w:t>
      </w:r>
      <w:r w:rsidR="007241B2" w:rsidRPr="00874DE7">
        <w:t>Triana, 2009</w:t>
      </w:r>
      <w:r w:rsidR="00BE5248" w:rsidRPr="00874DE7">
        <w:t xml:space="preserve">), which </w:t>
      </w:r>
      <w:r w:rsidR="000E5EC6" w:rsidRPr="00874DE7">
        <w:t xml:space="preserve">in turn </w:t>
      </w:r>
      <w:r w:rsidR="00BE5248" w:rsidRPr="00874DE7">
        <w:t xml:space="preserve">may aid </w:t>
      </w:r>
      <w:r w:rsidR="000E5EC6" w:rsidRPr="00874DE7">
        <w:t xml:space="preserve">the organization both </w:t>
      </w:r>
      <w:r w:rsidR="00BE5248" w:rsidRPr="00874DE7">
        <w:t>in dealing with complexity</w:t>
      </w:r>
      <w:r w:rsidR="007241B2" w:rsidRPr="00874DE7">
        <w:t xml:space="preserve"> and improv</w:t>
      </w:r>
      <w:r w:rsidR="000E5EC6" w:rsidRPr="00874DE7">
        <w:t>ing</w:t>
      </w:r>
      <w:r w:rsidR="007241B2" w:rsidRPr="00874DE7">
        <w:t xml:space="preserve"> innovativeness</w:t>
      </w:r>
      <w:r w:rsidR="000E5EC6" w:rsidRPr="00874DE7">
        <w:t>. F</w:t>
      </w:r>
      <w:r w:rsidR="00016E8A" w:rsidRPr="00874DE7">
        <w:t>urther, greater diversity may also improve access to resources (Pfeffer</w:t>
      </w:r>
      <w:r w:rsidR="00A227B7">
        <w:t xml:space="preserve"> </w:t>
      </w:r>
      <w:r w:rsidR="00F26409">
        <w:t>&amp;</w:t>
      </w:r>
      <w:r w:rsidR="00A227B7">
        <w:t xml:space="preserve"> </w:t>
      </w:r>
      <w:proofErr w:type="spellStart"/>
      <w:r w:rsidR="00016E8A" w:rsidRPr="00874DE7">
        <w:t>Salancik</w:t>
      </w:r>
      <w:proofErr w:type="spellEnd"/>
      <w:r w:rsidR="00016E8A" w:rsidRPr="00874DE7">
        <w:t>, 19</w:t>
      </w:r>
      <w:r w:rsidR="005D0407">
        <w:t>7</w:t>
      </w:r>
      <w:r w:rsidR="00016E8A" w:rsidRPr="00874DE7">
        <w:t xml:space="preserve">8) that can aid the </w:t>
      </w:r>
      <w:r w:rsidR="000E5EC6" w:rsidRPr="00874DE7">
        <w:t xml:space="preserve">organization </w:t>
      </w:r>
      <w:r w:rsidR="00016E8A" w:rsidRPr="00874DE7">
        <w:t xml:space="preserve">in </w:t>
      </w:r>
      <w:r w:rsidR="000E5EC6" w:rsidRPr="00874DE7">
        <w:t>a number of ways</w:t>
      </w:r>
      <w:r w:rsidR="007241B2" w:rsidRPr="00874DE7">
        <w:t xml:space="preserve"> </w:t>
      </w:r>
      <w:r w:rsidR="00016E8A" w:rsidRPr="00874DE7">
        <w:t>(</w:t>
      </w:r>
      <w:proofErr w:type="spellStart"/>
      <w:r w:rsidR="00016E8A" w:rsidRPr="00874DE7">
        <w:t>Arfken</w:t>
      </w:r>
      <w:proofErr w:type="spellEnd"/>
      <w:r w:rsidR="00016E8A" w:rsidRPr="00874DE7">
        <w:t xml:space="preserve"> </w:t>
      </w:r>
      <w:r w:rsidR="00016E8A" w:rsidRPr="00887338">
        <w:t>et al.,</w:t>
      </w:r>
      <w:r w:rsidR="00016E8A" w:rsidRPr="00874DE7">
        <w:t xml:space="preserve"> 2004; </w:t>
      </w:r>
      <w:proofErr w:type="spellStart"/>
      <w:r w:rsidR="00016E8A" w:rsidRPr="00874DE7">
        <w:t>Tschirhart</w:t>
      </w:r>
      <w:proofErr w:type="spellEnd"/>
      <w:r w:rsidR="00016E8A" w:rsidRPr="00874DE7">
        <w:t>, Reed, Freeman</w:t>
      </w:r>
      <w:r w:rsidR="00A227B7">
        <w:t xml:space="preserve">, </w:t>
      </w:r>
      <w:r w:rsidR="00F26409">
        <w:t>&amp;</w:t>
      </w:r>
      <w:r w:rsidR="00A227B7">
        <w:t xml:space="preserve"> </w:t>
      </w:r>
      <w:r w:rsidR="00016E8A" w:rsidRPr="00874DE7">
        <w:t>Anker, 2009)</w:t>
      </w:r>
      <w:r w:rsidR="00BE5248" w:rsidRPr="00874DE7">
        <w:t xml:space="preserve">. </w:t>
      </w:r>
      <w:r w:rsidR="000E5EC6" w:rsidRPr="00874DE7">
        <w:t xml:space="preserve">As an example of the economic benefits of board diversity, </w:t>
      </w:r>
      <w:r w:rsidR="00F47925" w:rsidRPr="00874DE7">
        <w:t>Westphal and Milton (2000) indicate that homogeneous directors do not infuse fresh ideas in</w:t>
      </w:r>
      <w:r w:rsidR="00737867">
        <w:t>to</w:t>
      </w:r>
      <w:r w:rsidR="00F47925" w:rsidRPr="00874DE7">
        <w:t xml:space="preserve"> the decision</w:t>
      </w:r>
      <w:r w:rsidR="00BA1644">
        <w:t>-</w:t>
      </w:r>
      <w:r w:rsidR="00F47925" w:rsidRPr="00874DE7">
        <w:t>making process</w:t>
      </w:r>
      <w:r w:rsidR="008D3EF0">
        <w:t>, thus heterogeneity is desirable</w:t>
      </w:r>
      <w:r w:rsidR="000E5EC6" w:rsidRPr="00874DE7">
        <w:t>. Similarly,</w:t>
      </w:r>
      <w:r w:rsidR="00F47925" w:rsidRPr="00874DE7">
        <w:t xml:space="preserve"> others </w:t>
      </w:r>
      <w:r w:rsidR="000E5EC6" w:rsidRPr="00874DE7">
        <w:t xml:space="preserve">note </w:t>
      </w:r>
      <w:r w:rsidR="008D3EF0">
        <w:t xml:space="preserve">that </w:t>
      </w:r>
      <w:r w:rsidR="000E5EC6" w:rsidRPr="00874DE7">
        <w:t xml:space="preserve">organizations </w:t>
      </w:r>
      <w:r w:rsidR="00BE5248" w:rsidRPr="00874DE7">
        <w:t xml:space="preserve">with more complex </w:t>
      </w:r>
      <w:r w:rsidR="000E5EC6" w:rsidRPr="00874DE7">
        <w:t>environments</w:t>
      </w:r>
      <w:r w:rsidR="00BE5248" w:rsidRPr="00874DE7">
        <w:t xml:space="preserve"> </w:t>
      </w:r>
      <w:r w:rsidR="000E5EC6" w:rsidRPr="00874DE7">
        <w:t>can better</w:t>
      </w:r>
      <w:r w:rsidR="00BE5248" w:rsidRPr="00874DE7">
        <w:t xml:space="preserve"> understand and meet the</w:t>
      </w:r>
      <w:r w:rsidR="000E5EC6" w:rsidRPr="00874DE7">
        <w:t xml:space="preserve"> organizations’ needs by drawing on the multiple perspective</w:t>
      </w:r>
      <w:r w:rsidR="00BA1644">
        <w:t>s</w:t>
      </w:r>
      <w:r w:rsidR="000E5EC6" w:rsidRPr="00874DE7">
        <w:t xml:space="preserve"> associated with adopting a more diverse board </w:t>
      </w:r>
      <w:r w:rsidR="00BE5248" w:rsidRPr="00874DE7">
        <w:t>(Brammer, Millington</w:t>
      </w:r>
      <w:r w:rsidR="00A227B7">
        <w:t xml:space="preserve">, </w:t>
      </w:r>
      <w:r w:rsidR="00F26409">
        <w:t>&amp;</w:t>
      </w:r>
      <w:r w:rsidR="00A227B7">
        <w:t xml:space="preserve"> </w:t>
      </w:r>
      <w:proofErr w:type="spellStart"/>
      <w:r w:rsidR="00BE5248" w:rsidRPr="00874DE7">
        <w:t>Pavelin</w:t>
      </w:r>
      <w:proofErr w:type="spellEnd"/>
      <w:r w:rsidR="00BE5248" w:rsidRPr="00874DE7">
        <w:t xml:space="preserve">, 2007; 2009; </w:t>
      </w:r>
      <w:proofErr w:type="spellStart"/>
      <w:r w:rsidR="00BE5248" w:rsidRPr="00874DE7">
        <w:t>Broadbridge</w:t>
      </w:r>
      <w:proofErr w:type="spellEnd"/>
      <w:r w:rsidR="00BE5248" w:rsidRPr="00874DE7">
        <w:t xml:space="preserve">, 2010). </w:t>
      </w:r>
      <w:r w:rsidR="00D91EBF">
        <w:t>Due to</w:t>
      </w:r>
      <w:r w:rsidR="00BE5248" w:rsidRPr="00874DE7">
        <w:t xml:space="preserve"> these benefits</w:t>
      </w:r>
      <w:r w:rsidR="000E5EC6" w:rsidRPr="00874DE7">
        <w:t xml:space="preserve"> of divers</w:t>
      </w:r>
      <w:r w:rsidR="00F81BAE">
        <w:t>e</w:t>
      </w:r>
      <w:r w:rsidR="000E5EC6" w:rsidRPr="00874DE7">
        <w:t xml:space="preserve"> board</w:t>
      </w:r>
      <w:r w:rsidR="00F81BAE">
        <w:t>s</w:t>
      </w:r>
      <w:r w:rsidR="00BE5248" w:rsidRPr="00874DE7">
        <w:t xml:space="preserve">, more complex </w:t>
      </w:r>
      <w:r w:rsidR="000E5EC6" w:rsidRPr="00874DE7">
        <w:t>organizations may require a</w:t>
      </w:r>
      <w:r w:rsidR="00BE5248" w:rsidRPr="00874DE7">
        <w:rPr>
          <w:color w:val="000000"/>
        </w:rPr>
        <w:t xml:space="preserve"> variety of perspectives in the decision-making process and</w:t>
      </w:r>
      <w:r w:rsidR="006D6042">
        <w:rPr>
          <w:color w:val="000000"/>
        </w:rPr>
        <w:t>,</w:t>
      </w:r>
      <w:r w:rsidR="00BE5248" w:rsidRPr="00874DE7">
        <w:rPr>
          <w:color w:val="000000"/>
        </w:rPr>
        <w:t xml:space="preserve"> therefore</w:t>
      </w:r>
      <w:r w:rsidR="006D6042">
        <w:rPr>
          <w:color w:val="000000"/>
        </w:rPr>
        <w:t>,</w:t>
      </w:r>
      <w:r w:rsidR="00BE5248" w:rsidRPr="00874DE7">
        <w:rPr>
          <w:color w:val="000000"/>
        </w:rPr>
        <w:t xml:space="preserve"> adopt a more diverse board to meet this imperative (</w:t>
      </w:r>
      <w:r w:rsidR="00BF3872" w:rsidRPr="00874DE7">
        <w:t xml:space="preserve">Anderson, </w:t>
      </w:r>
      <w:proofErr w:type="spellStart"/>
      <w:r w:rsidR="00BF3872" w:rsidRPr="00874DE7">
        <w:t>Reeb</w:t>
      </w:r>
      <w:proofErr w:type="spellEnd"/>
      <w:r w:rsidR="00BF3872" w:rsidRPr="00874DE7">
        <w:t>, Upadhyay</w:t>
      </w:r>
      <w:r w:rsidR="00A227B7">
        <w:t xml:space="preserve">, </w:t>
      </w:r>
      <w:r w:rsidR="00F26409">
        <w:t>&amp;</w:t>
      </w:r>
      <w:r w:rsidR="00A227B7">
        <w:t xml:space="preserve"> </w:t>
      </w:r>
      <w:r w:rsidR="00BF3872" w:rsidRPr="00874DE7">
        <w:t>Zhao, 2011</w:t>
      </w:r>
      <w:r w:rsidR="00BE5248" w:rsidRPr="00874DE7">
        <w:rPr>
          <w:color w:val="000000"/>
        </w:rPr>
        <w:t xml:space="preserve">). </w:t>
      </w:r>
      <w:r w:rsidR="00127BA9">
        <w:rPr>
          <w:color w:val="000000"/>
        </w:rPr>
        <w:t xml:space="preserve">Thus, economically rational </w:t>
      </w:r>
      <w:r w:rsidR="00127BA9">
        <w:rPr>
          <w:color w:val="000000"/>
        </w:rPr>
        <w:lastRenderedPageBreak/>
        <w:t xml:space="preserve">reasons for having board diversity when firm complexity is high are akin to the value-in-diversity hypothesis logic </w:t>
      </w:r>
      <w:r w:rsidR="00E74273">
        <w:rPr>
          <w:color w:val="000000"/>
        </w:rPr>
        <w:t>(Cox</w:t>
      </w:r>
      <w:r w:rsidR="00A227B7">
        <w:rPr>
          <w:color w:val="000000"/>
        </w:rPr>
        <w:t xml:space="preserve"> </w:t>
      </w:r>
      <w:r w:rsidR="00F26409">
        <w:rPr>
          <w:color w:val="000000"/>
        </w:rPr>
        <w:t>&amp;</w:t>
      </w:r>
      <w:r w:rsidR="00A227B7">
        <w:rPr>
          <w:color w:val="000000"/>
        </w:rPr>
        <w:t xml:space="preserve"> </w:t>
      </w:r>
      <w:r w:rsidR="00E74273">
        <w:rPr>
          <w:color w:val="000000"/>
        </w:rPr>
        <w:t xml:space="preserve">Blake, 1991) </w:t>
      </w:r>
      <w:r w:rsidR="00127BA9">
        <w:rPr>
          <w:color w:val="000000"/>
        </w:rPr>
        <w:t>that diversity can help firms</w:t>
      </w:r>
      <w:r w:rsidR="00BE5248" w:rsidRPr="00874DE7">
        <w:rPr>
          <w:color w:val="000000"/>
        </w:rPr>
        <w:t xml:space="preserve"> </w:t>
      </w:r>
      <w:r w:rsidR="00127BA9">
        <w:rPr>
          <w:color w:val="000000"/>
        </w:rPr>
        <w:t xml:space="preserve">gain a competitive advantage. </w:t>
      </w:r>
    </w:p>
    <w:p w14:paraId="6B5957BF" w14:textId="2956A74E" w:rsidR="0014241F" w:rsidRPr="00874DE7" w:rsidRDefault="00BE5248" w:rsidP="0014241F">
      <w:pPr>
        <w:autoSpaceDE w:val="0"/>
        <w:autoSpaceDN w:val="0"/>
        <w:adjustRightInd w:val="0"/>
        <w:spacing w:line="480" w:lineRule="auto"/>
        <w:ind w:firstLine="720"/>
        <w:contextualSpacing/>
        <w:rPr>
          <w:color w:val="000000"/>
        </w:rPr>
      </w:pPr>
      <w:r w:rsidRPr="00874DE7">
        <w:rPr>
          <w:color w:val="000000"/>
        </w:rPr>
        <w:t xml:space="preserve">Second, </w:t>
      </w:r>
      <w:r w:rsidRPr="00874DE7">
        <w:t xml:space="preserve">CEOs of complex </w:t>
      </w:r>
      <w:r w:rsidR="000D2412" w:rsidRPr="00874DE7">
        <w:t>organizations</w:t>
      </w:r>
      <w:r w:rsidRPr="00874DE7">
        <w:t xml:space="preserve"> </w:t>
      </w:r>
      <w:r w:rsidR="008D3EF0">
        <w:t>may require addit</w:t>
      </w:r>
      <w:r w:rsidR="00435BAF">
        <w:t>i</w:t>
      </w:r>
      <w:r w:rsidR="008D3EF0">
        <w:t>onal</w:t>
      </w:r>
      <w:r w:rsidR="0014241F" w:rsidRPr="00874DE7">
        <w:t xml:space="preserve"> monitoring and</w:t>
      </w:r>
      <w:r w:rsidRPr="00874DE7">
        <w:t xml:space="preserve"> advice from the board (</w:t>
      </w:r>
      <w:r w:rsidR="000872D6">
        <w:t>Coles, Naveen, &amp; Naveen, 2008</w:t>
      </w:r>
      <w:r w:rsidR="002C0220">
        <w:t xml:space="preserve">; </w:t>
      </w:r>
      <w:r w:rsidR="00127BA9" w:rsidRPr="00874DE7">
        <w:rPr>
          <w:color w:val="000000"/>
        </w:rPr>
        <w:t>Klein, 1998</w:t>
      </w:r>
      <w:r w:rsidR="00127BA9">
        <w:rPr>
          <w:color w:val="000000"/>
        </w:rPr>
        <w:t>; Yermack, 1996</w:t>
      </w:r>
      <w:r w:rsidRPr="00874DE7">
        <w:rPr>
          <w:color w:val="000000"/>
        </w:rPr>
        <w:t xml:space="preserve">). </w:t>
      </w:r>
      <w:r w:rsidR="00016E8A" w:rsidRPr="00874DE7">
        <w:rPr>
          <w:color w:val="000000"/>
        </w:rPr>
        <w:t xml:space="preserve">Scholars suggest that </w:t>
      </w:r>
      <w:r w:rsidRPr="00874DE7">
        <w:rPr>
          <w:color w:val="000000"/>
        </w:rPr>
        <w:t>minority directors may be better monitors</w:t>
      </w:r>
      <w:r w:rsidR="00524A55" w:rsidRPr="00874DE7">
        <w:rPr>
          <w:color w:val="000000"/>
        </w:rPr>
        <w:t xml:space="preserve"> (</w:t>
      </w:r>
      <w:r w:rsidR="00016E8A" w:rsidRPr="00874DE7">
        <w:rPr>
          <w:color w:val="000000"/>
        </w:rPr>
        <w:t>Adams</w:t>
      </w:r>
      <w:r w:rsidR="00A227B7">
        <w:rPr>
          <w:color w:val="000000"/>
        </w:rPr>
        <w:t xml:space="preserve"> </w:t>
      </w:r>
      <w:r w:rsidR="00F26409">
        <w:rPr>
          <w:color w:val="000000"/>
        </w:rPr>
        <w:t>&amp;</w:t>
      </w:r>
      <w:r w:rsidR="00A227B7">
        <w:rPr>
          <w:color w:val="000000"/>
        </w:rPr>
        <w:t xml:space="preserve"> </w:t>
      </w:r>
      <w:r w:rsidR="00016E8A" w:rsidRPr="00874DE7">
        <w:rPr>
          <w:color w:val="000000"/>
        </w:rPr>
        <w:t>Ferrei</w:t>
      </w:r>
      <w:r w:rsidR="00B01B8E">
        <w:rPr>
          <w:color w:val="000000"/>
        </w:rPr>
        <w:t>r</w:t>
      </w:r>
      <w:r w:rsidR="00016E8A" w:rsidRPr="00874DE7">
        <w:rPr>
          <w:color w:val="000000"/>
        </w:rPr>
        <w:t>a, 2009</w:t>
      </w:r>
      <w:r w:rsidR="00E02DD7">
        <w:rPr>
          <w:color w:val="000000"/>
        </w:rPr>
        <w:t xml:space="preserve">; </w:t>
      </w:r>
      <w:proofErr w:type="spellStart"/>
      <w:r w:rsidR="00E02DD7">
        <w:rPr>
          <w:color w:val="000000"/>
        </w:rPr>
        <w:t>Jurkus</w:t>
      </w:r>
      <w:proofErr w:type="spellEnd"/>
      <w:r w:rsidR="00E02DD7">
        <w:rPr>
          <w:color w:val="000000"/>
        </w:rPr>
        <w:t>, Park</w:t>
      </w:r>
      <w:r w:rsidR="00A227B7">
        <w:rPr>
          <w:color w:val="000000"/>
        </w:rPr>
        <w:t xml:space="preserve">, </w:t>
      </w:r>
      <w:r w:rsidR="00F26409">
        <w:rPr>
          <w:color w:val="000000"/>
        </w:rPr>
        <w:t>&amp;</w:t>
      </w:r>
      <w:r w:rsidR="00A227B7">
        <w:rPr>
          <w:color w:val="000000"/>
        </w:rPr>
        <w:t xml:space="preserve"> </w:t>
      </w:r>
      <w:r w:rsidR="00E02DD7">
        <w:rPr>
          <w:color w:val="000000"/>
        </w:rPr>
        <w:t>Woodard, 2011</w:t>
      </w:r>
      <w:r w:rsidR="00016E8A" w:rsidRPr="00874DE7">
        <w:rPr>
          <w:color w:val="000000"/>
        </w:rPr>
        <w:t xml:space="preserve">) </w:t>
      </w:r>
      <w:r w:rsidR="0094612D">
        <w:rPr>
          <w:color w:val="000000"/>
        </w:rPr>
        <w:t>due</w:t>
      </w:r>
      <w:r w:rsidR="00016E8A" w:rsidRPr="00874DE7">
        <w:rPr>
          <w:color w:val="000000"/>
        </w:rPr>
        <w:t xml:space="preserve"> to factors such as greater focus on moral </w:t>
      </w:r>
      <w:r w:rsidR="00580FCB" w:rsidRPr="00874DE7">
        <w:rPr>
          <w:color w:val="000000"/>
        </w:rPr>
        <w:t>reasoning and</w:t>
      </w:r>
      <w:r w:rsidR="00524A55" w:rsidRPr="00874DE7">
        <w:rPr>
          <w:color w:val="000000"/>
        </w:rPr>
        <w:t xml:space="preserve"> ethical decision-</w:t>
      </w:r>
      <w:r w:rsidR="00580FCB" w:rsidRPr="00874DE7">
        <w:rPr>
          <w:color w:val="000000"/>
        </w:rPr>
        <w:t>making (</w:t>
      </w:r>
      <w:r w:rsidR="00016E8A" w:rsidRPr="00874DE7">
        <w:rPr>
          <w:color w:val="000000"/>
        </w:rPr>
        <w:t xml:space="preserve">e.g., </w:t>
      </w:r>
      <w:r w:rsidR="00524A55" w:rsidRPr="00874DE7">
        <w:rPr>
          <w:color w:val="000000"/>
        </w:rPr>
        <w:t>Bear, Rahman</w:t>
      </w:r>
      <w:r w:rsidR="00A227B7">
        <w:rPr>
          <w:color w:val="000000"/>
        </w:rPr>
        <w:t xml:space="preserve">, </w:t>
      </w:r>
      <w:r w:rsidR="00F26409">
        <w:rPr>
          <w:color w:val="000000"/>
        </w:rPr>
        <w:t>&amp;</w:t>
      </w:r>
      <w:r w:rsidR="00A227B7">
        <w:rPr>
          <w:color w:val="000000"/>
        </w:rPr>
        <w:t xml:space="preserve"> </w:t>
      </w:r>
      <w:r w:rsidR="00524A55" w:rsidRPr="00874DE7">
        <w:rPr>
          <w:color w:val="000000"/>
        </w:rPr>
        <w:t xml:space="preserve">Post, 2010; </w:t>
      </w:r>
      <w:r w:rsidR="00016E8A" w:rsidRPr="00874DE7">
        <w:rPr>
          <w:color w:val="000000"/>
        </w:rPr>
        <w:t>Post, Rahm</w:t>
      </w:r>
      <w:r w:rsidR="00B831B4">
        <w:rPr>
          <w:color w:val="000000"/>
        </w:rPr>
        <w:t>a</w:t>
      </w:r>
      <w:r w:rsidR="00016E8A" w:rsidRPr="00874DE7">
        <w:rPr>
          <w:color w:val="000000"/>
        </w:rPr>
        <w:t>n</w:t>
      </w:r>
      <w:r w:rsidR="00A227B7">
        <w:rPr>
          <w:color w:val="000000"/>
        </w:rPr>
        <w:t xml:space="preserve">, </w:t>
      </w:r>
      <w:r w:rsidR="00F26409">
        <w:rPr>
          <w:color w:val="000000"/>
        </w:rPr>
        <w:t>&amp;</w:t>
      </w:r>
      <w:r w:rsidR="00A227B7">
        <w:rPr>
          <w:color w:val="000000"/>
        </w:rPr>
        <w:t xml:space="preserve"> </w:t>
      </w:r>
      <w:proofErr w:type="spellStart"/>
      <w:r w:rsidR="00016E8A" w:rsidRPr="00874DE7">
        <w:rPr>
          <w:color w:val="000000"/>
        </w:rPr>
        <w:t>Rubrow</w:t>
      </w:r>
      <w:proofErr w:type="spellEnd"/>
      <w:r w:rsidR="00016E8A" w:rsidRPr="00874DE7">
        <w:rPr>
          <w:color w:val="000000"/>
        </w:rPr>
        <w:t>, 2011)</w:t>
      </w:r>
      <w:r w:rsidR="00BF3872" w:rsidRPr="00874DE7">
        <w:rPr>
          <w:color w:val="000000"/>
        </w:rPr>
        <w:t xml:space="preserve"> as well as</w:t>
      </w:r>
      <w:r w:rsidR="00016E8A" w:rsidRPr="00874DE7">
        <w:rPr>
          <w:color w:val="000000"/>
        </w:rPr>
        <w:t xml:space="preserve"> </w:t>
      </w:r>
      <w:r w:rsidRPr="00874DE7">
        <w:t>lower degrees of managerial domination</w:t>
      </w:r>
      <w:r w:rsidR="00016E8A" w:rsidRPr="00874DE7">
        <w:t xml:space="preserve"> </w:t>
      </w:r>
      <w:r w:rsidR="0094612D">
        <w:t xml:space="preserve">in the firm </w:t>
      </w:r>
      <w:r w:rsidR="00524A55" w:rsidRPr="00874DE7">
        <w:t>(</w:t>
      </w:r>
      <w:proofErr w:type="spellStart"/>
      <w:r w:rsidR="00524A55" w:rsidRPr="00874DE7">
        <w:t>Molz</w:t>
      </w:r>
      <w:proofErr w:type="spellEnd"/>
      <w:r w:rsidR="00524A55" w:rsidRPr="00874DE7">
        <w:t>, 1988)</w:t>
      </w:r>
      <w:r w:rsidR="00BF3872" w:rsidRPr="00874DE7">
        <w:t>.</w:t>
      </w:r>
      <w:r w:rsidR="00524A55" w:rsidRPr="00874DE7">
        <w:t xml:space="preserve"> </w:t>
      </w:r>
      <w:r w:rsidR="004170BC">
        <w:t>Further</w:t>
      </w:r>
      <w:r w:rsidR="00BF3872" w:rsidRPr="00874DE7">
        <w:t xml:space="preserve">, </w:t>
      </w:r>
      <w:r w:rsidR="00524A55" w:rsidRPr="00874DE7">
        <w:t xml:space="preserve">diversity </w:t>
      </w:r>
      <w:r w:rsidR="00016E8A" w:rsidRPr="00874DE7">
        <w:t>“may promote the airing of different perspectives and reduce the probability of complacency and narrow-mindedness in a board’s evaluation of executive proposals</w:t>
      </w:r>
      <w:r w:rsidR="00524A55" w:rsidRPr="00874DE7">
        <w:t>,</w:t>
      </w:r>
      <w:r w:rsidR="00016E8A" w:rsidRPr="00874DE7">
        <w:t xml:space="preserve">” </w:t>
      </w:r>
      <w:r w:rsidR="00524A55" w:rsidRPr="00874DE7">
        <w:t xml:space="preserve">thus making more diverse boards better suited to monitoring </w:t>
      </w:r>
      <w:r w:rsidR="0014241F" w:rsidRPr="00874DE7">
        <w:t xml:space="preserve">and providing insight </w:t>
      </w:r>
      <w:r w:rsidR="00016E8A" w:rsidRPr="00874DE7">
        <w:t>(</w:t>
      </w:r>
      <w:proofErr w:type="spellStart"/>
      <w:r w:rsidR="00016E8A" w:rsidRPr="00874DE7">
        <w:t>Kosnik</w:t>
      </w:r>
      <w:proofErr w:type="spellEnd"/>
      <w:r w:rsidR="00016E8A" w:rsidRPr="00874DE7">
        <w:t xml:space="preserve">, 1990: 138).  </w:t>
      </w:r>
    </w:p>
    <w:p w14:paraId="5D882E26" w14:textId="23A1E87C" w:rsidR="00F47925" w:rsidRDefault="0094612D" w:rsidP="00171D46">
      <w:pPr>
        <w:widowControl w:val="0"/>
        <w:autoSpaceDE w:val="0"/>
        <w:autoSpaceDN w:val="0"/>
        <w:adjustRightInd w:val="0"/>
        <w:spacing w:line="480" w:lineRule="auto"/>
        <w:ind w:firstLine="720"/>
        <w:contextualSpacing/>
      </w:pPr>
      <w:r>
        <w:rPr>
          <w:color w:val="000000"/>
        </w:rPr>
        <w:t xml:space="preserve">However, in the case of firms with low operational complexity, board diversity may not be as critical. </w:t>
      </w:r>
      <w:r w:rsidR="00727554" w:rsidRPr="00874DE7">
        <w:rPr>
          <w:color w:val="000000"/>
        </w:rPr>
        <w:t xml:space="preserve">Because diversity can hinder group communication </w:t>
      </w:r>
      <w:r w:rsidR="00727554" w:rsidRPr="00874DE7">
        <w:t>(Arrow, 1998</w:t>
      </w:r>
      <w:r w:rsidR="00127BA9">
        <w:t>; Lang, 1986</w:t>
      </w:r>
      <w:r w:rsidR="00727554" w:rsidRPr="00874DE7">
        <w:t xml:space="preserve">) and lead to conflict (O’Reilly, Caldwell, </w:t>
      </w:r>
      <w:r w:rsidR="00F26409">
        <w:t>&amp;</w:t>
      </w:r>
      <w:r w:rsidR="00727554" w:rsidRPr="00874DE7">
        <w:t>Barnett, 1989; Reagans</w:t>
      </w:r>
      <w:r w:rsidR="00A227B7">
        <w:t xml:space="preserve">, </w:t>
      </w:r>
      <w:r w:rsidR="00F26409">
        <w:t>&amp;</w:t>
      </w:r>
      <w:r w:rsidR="00A227B7">
        <w:t xml:space="preserve"> </w:t>
      </w:r>
      <w:proofErr w:type="spellStart"/>
      <w:r w:rsidR="00727554" w:rsidRPr="00874DE7">
        <w:t>Zuackerman</w:t>
      </w:r>
      <w:proofErr w:type="spellEnd"/>
      <w:r w:rsidR="00727554" w:rsidRPr="00874DE7">
        <w:t xml:space="preserve">, 2001) that can be costly, there are instances when </w:t>
      </w:r>
      <w:r w:rsidR="00D81C8E">
        <w:t xml:space="preserve">more </w:t>
      </w:r>
      <w:r w:rsidR="00727554" w:rsidRPr="00874DE7">
        <w:t>homogenous boards are desirable (</w:t>
      </w:r>
      <w:r w:rsidR="00E74273">
        <w:t>Brammer, Millington,</w:t>
      </w:r>
      <w:r w:rsidR="00A227B7">
        <w:t xml:space="preserve"> </w:t>
      </w:r>
      <w:r w:rsidR="00F26409">
        <w:t>&amp;</w:t>
      </w:r>
      <w:r w:rsidR="00A227B7">
        <w:t xml:space="preserve"> </w:t>
      </w:r>
      <w:proofErr w:type="spellStart"/>
      <w:r w:rsidR="00E74273">
        <w:t>Pavelin</w:t>
      </w:r>
      <w:proofErr w:type="spellEnd"/>
      <w:r w:rsidR="00727554" w:rsidRPr="00874DE7">
        <w:t>, 2009</w:t>
      </w:r>
      <w:r w:rsidR="00E74273">
        <w:t xml:space="preserve">; </w:t>
      </w:r>
      <w:r w:rsidR="00E74273" w:rsidRPr="00874DE7">
        <w:t>Johnson, Da</w:t>
      </w:r>
      <w:r w:rsidR="00E74273">
        <w:t>ily</w:t>
      </w:r>
      <w:r w:rsidR="00A227B7">
        <w:t xml:space="preserve">, </w:t>
      </w:r>
      <w:r w:rsidR="00F26409">
        <w:t>&amp;</w:t>
      </w:r>
      <w:r w:rsidR="00A227B7">
        <w:t xml:space="preserve"> </w:t>
      </w:r>
      <w:proofErr w:type="spellStart"/>
      <w:r w:rsidR="00E74273">
        <w:t>Ellstrand</w:t>
      </w:r>
      <w:proofErr w:type="spellEnd"/>
      <w:r w:rsidR="00E74273">
        <w:t>, 1996</w:t>
      </w:r>
      <w:r w:rsidR="00B7771E">
        <w:t>)</w:t>
      </w:r>
      <w:r w:rsidR="004170BC">
        <w:t xml:space="preserve">. </w:t>
      </w:r>
      <w:r w:rsidR="00727554" w:rsidRPr="00874DE7">
        <w:t xml:space="preserve">Thus, as </w:t>
      </w:r>
      <w:proofErr w:type="spellStart"/>
      <w:r w:rsidR="00727554" w:rsidRPr="00874DE7">
        <w:t>Ruigrok</w:t>
      </w:r>
      <w:proofErr w:type="spellEnd"/>
      <w:r w:rsidR="00727554" w:rsidRPr="00874DE7">
        <w:t xml:space="preserve">, Peck, and </w:t>
      </w:r>
      <w:proofErr w:type="spellStart"/>
      <w:r w:rsidR="00727554" w:rsidRPr="00874DE7">
        <w:t>Tacheva</w:t>
      </w:r>
      <w:proofErr w:type="spellEnd"/>
      <w:r w:rsidR="00727554" w:rsidRPr="00874DE7">
        <w:t xml:space="preserve"> (2007: 555) note, “diversity in corporate boardrooms naturally leads to increased complexity in board member interactions” and therefore, organizations should not just appoint a diverse board member and “expect positive effects” but rather, should anticipate “the resulting changes in boardroom dynamics” before doing so. </w:t>
      </w:r>
      <w:r w:rsidR="00F47925" w:rsidRPr="00874DE7">
        <w:t>S</w:t>
      </w:r>
      <w:r w:rsidR="00C27654" w:rsidRPr="00874DE7">
        <w:t>ince a diverse board faces communication and coordination problems, making a speedier decision</w:t>
      </w:r>
      <w:r w:rsidR="00BF3872" w:rsidRPr="00874DE7">
        <w:t xml:space="preserve"> less likely, </w:t>
      </w:r>
      <w:r w:rsidR="00C27654" w:rsidRPr="00874DE7">
        <w:t>combat</w:t>
      </w:r>
      <w:r w:rsidR="00BF3872" w:rsidRPr="00874DE7">
        <w:t>ting</w:t>
      </w:r>
      <w:r w:rsidR="00C27654" w:rsidRPr="00874DE7">
        <w:t xml:space="preserve"> volatility is more difficult with a diverse board</w:t>
      </w:r>
      <w:r w:rsidR="00B41485" w:rsidRPr="00874DE7">
        <w:t xml:space="preserve"> (</w:t>
      </w:r>
      <w:r w:rsidR="00273F27" w:rsidRPr="00874DE7">
        <w:t>Anderson</w:t>
      </w:r>
      <w:r w:rsidR="00BF3872" w:rsidRPr="00874DE7">
        <w:t xml:space="preserve"> </w:t>
      </w:r>
      <w:r w:rsidR="00BF3872" w:rsidRPr="00171D46">
        <w:t>et al.</w:t>
      </w:r>
      <w:r w:rsidR="00273F27" w:rsidRPr="00171D46">
        <w:t>,</w:t>
      </w:r>
      <w:r w:rsidR="00273F27" w:rsidRPr="00874DE7">
        <w:t xml:space="preserve"> 2011</w:t>
      </w:r>
      <w:r w:rsidR="00B41485" w:rsidRPr="00874DE7">
        <w:t>)</w:t>
      </w:r>
      <w:r w:rsidR="00C27654" w:rsidRPr="00874DE7">
        <w:t xml:space="preserve">. </w:t>
      </w:r>
      <w:r w:rsidR="00B41485" w:rsidRPr="00874DE7">
        <w:t>Scholars</w:t>
      </w:r>
      <w:r w:rsidR="00BF3872" w:rsidRPr="00874DE7">
        <w:t xml:space="preserve"> also</w:t>
      </w:r>
      <w:r w:rsidR="00B41485" w:rsidRPr="00874DE7">
        <w:t xml:space="preserve"> note that the problems with </w:t>
      </w:r>
      <w:r w:rsidR="00B41485" w:rsidRPr="00874DE7">
        <w:lastRenderedPageBreak/>
        <w:t xml:space="preserve">respect to indecision and pluralistic ignorance in diverse boards may occur because “social homogeneity breeds, and trust is in high demand” in </w:t>
      </w:r>
      <w:r w:rsidR="00BF3872" w:rsidRPr="00874DE7">
        <w:t>certain</w:t>
      </w:r>
      <w:r w:rsidR="00B41485" w:rsidRPr="00874DE7">
        <w:t xml:space="preserve"> instances (</w:t>
      </w:r>
      <w:proofErr w:type="spellStart"/>
      <w:r w:rsidR="00B41485" w:rsidRPr="00874DE7">
        <w:t>Francouer</w:t>
      </w:r>
      <w:proofErr w:type="spellEnd"/>
      <w:r w:rsidR="00B41485" w:rsidRPr="00874DE7">
        <w:t xml:space="preserve"> </w:t>
      </w:r>
      <w:r w:rsidR="00B41485" w:rsidRPr="00171D46">
        <w:t>et al.,</w:t>
      </w:r>
      <w:r w:rsidR="00B41485" w:rsidRPr="00874DE7">
        <w:t xml:space="preserve"> 2008: 86). </w:t>
      </w:r>
      <w:r w:rsidR="00CA48A0">
        <w:t xml:space="preserve">In sum, </w:t>
      </w:r>
      <w:r w:rsidR="00E74273">
        <w:t>consistent with the similarity-attraction paradigm (Byrne, 1971)</w:t>
      </w:r>
      <w:r w:rsidR="00E31BED">
        <w:t>, which describes that people are drawn to others who are like them,</w:t>
      </w:r>
      <w:r w:rsidR="00E74273">
        <w:t xml:space="preserve"> </w:t>
      </w:r>
      <w:r w:rsidR="00CA48A0">
        <w:t>diverse boards can also have disadvantages with respect to team decision-making, and these disadvantages may not result in a net gain for firms low in operational complexity. T</w:t>
      </w:r>
      <w:r w:rsidR="00BF3872" w:rsidRPr="00874DE7">
        <w:t xml:space="preserve">hus, economically rational perspectives suggest that organizations </w:t>
      </w:r>
      <w:r w:rsidR="00CA48A0">
        <w:t>low in operational complexity are less</w:t>
      </w:r>
      <w:r w:rsidR="00F47925" w:rsidRPr="00874DE7">
        <w:t xml:space="preserve"> likely to </w:t>
      </w:r>
      <w:r w:rsidR="00E74273">
        <w:t xml:space="preserve">need and to </w:t>
      </w:r>
      <w:r w:rsidR="00F47925" w:rsidRPr="00874DE7">
        <w:t xml:space="preserve">have </w:t>
      </w:r>
      <w:r w:rsidR="002A59B7">
        <w:t>diverse</w:t>
      </w:r>
      <w:r w:rsidR="00F47925" w:rsidRPr="00874DE7">
        <w:t xml:space="preserve"> board</w:t>
      </w:r>
      <w:r w:rsidR="00BF3872" w:rsidRPr="00874DE7">
        <w:t>s</w:t>
      </w:r>
      <w:r w:rsidR="00F47925" w:rsidRPr="00874DE7">
        <w:t xml:space="preserve">. </w:t>
      </w:r>
      <w:r w:rsidR="00171D46">
        <w:t xml:space="preserve">In sum, left to their own devices, operationally complex firms have reasons to want more board diversity while less operationally complex firms have reasons to want less board diversity. </w:t>
      </w:r>
    </w:p>
    <w:p w14:paraId="4731C06A" w14:textId="09FC4063" w:rsidR="00CA48A0" w:rsidRPr="00BF5F00" w:rsidRDefault="00CA48A0" w:rsidP="00171D46">
      <w:pPr>
        <w:widowControl w:val="0"/>
        <w:autoSpaceDE w:val="0"/>
        <w:autoSpaceDN w:val="0"/>
        <w:adjustRightInd w:val="0"/>
        <w:spacing w:line="480" w:lineRule="auto"/>
        <w:contextualSpacing/>
        <w:rPr>
          <w:b/>
          <w:i/>
        </w:rPr>
      </w:pPr>
      <w:r w:rsidRPr="00BF5F00">
        <w:rPr>
          <w:b/>
          <w:i/>
        </w:rPr>
        <w:t xml:space="preserve">CEO </w:t>
      </w:r>
      <w:r w:rsidR="00A52542" w:rsidRPr="00BF5F00">
        <w:rPr>
          <w:b/>
          <w:i/>
        </w:rPr>
        <w:t>P</w:t>
      </w:r>
      <w:r w:rsidRPr="00BF5F00">
        <w:rPr>
          <w:b/>
          <w:i/>
        </w:rPr>
        <w:t xml:space="preserve">ower: A </w:t>
      </w:r>
      <w:r w:rsidR="00A52542" w:rsidRPr="00BF5F00">
        <w:rPr>
          <w:b/>
          <w:i/>
        </w:rPr>
        <w:t>S</w:t>
      </w:r>
      <w:r w:rsidRPr="00BF5F00">
        <w:rPr>
          <w:b/>
          <w:i/>
        </w:rPr>
        <w:t xml:space="preserve">ocial </w:t>
      </w:r>
      <w:r w:rsidR="00A52542" w:rsidRPr="00BF5F00">
        <w:rPr>
          <w:b/>
          <w:i/>
        </w:rPr>
        <w:t>P</w:t>
      </w:r>
      <w:r w:rsidRPr="00BF5F00">
        <w:rPr>
          <w:b/>
          <w:i/>
        </w:rPr>
        <w:t xml:space="preserve">reference </w:t>
      </w:r>
      <w:r w:rsidR="00A52542" w:rsidRPr="00BF5F00">
        <w:rPr>
          <w:b/>
          <w:i/>
        </w:rPr>
        <w:t>I</w:t>
      </w:r>
      <w:r w:rsidRPr="00BF5F00">
        <w:rPr>
          <w:b/>
          <w:i/>
        </w:rPr>
        <w:t xml:space="preserve">nhibitor of </w:t>
      </w:r>
      <w:r w:rsidR="00A52542" w:rsidRPr="00BF5F00">
        <w:rPr>
          <w:b/>
          <w:i/>
        </w:rPr>
        <w:t>B</w:t>
      </w:r>
      <w:r w:rsidRPr="00BF5F00">
        <w:rPr>
          <w:b/>
          <w:i/>
        </w:rPr>
        <w:t xml:space="preserve">oard </w:t>
      </w:r>
      <w:r w:rsidR="00A52542" w:rsidRPr="00BF5F00">
        <w:rPr>
          <w:b/>
          <w:i/>
        </w:rPr>
        <w:t>D</w:t>
      </w:r>
      <w:r w:rsidRPr="00BF5F00">
        <w:rPr>
          <w:b/>
          <w:i/>
        </w:rPr>
        <w:t>iversity</w:t>
      </w:r>
    </w:p>
    <w:p w14:paraId="4C5F5A12" w14:textId="54FB0162" w:rsidR="00727554" w:rsidRPr="00874DE7" w:rsidRDefault="009F7ADC" w:rsidP="00171D46">
      <w:pPr>
        <w:widowControl w:val="0"/>
        <w:autoSpaceDE w:val="0"/>
        <w:autoSpaceDN w:val="0"/>
        <w:adjustRightInd w:val="0"/>
        <w:spacing w:line="480" w:lineRule="auto"/>
        <w:ind w:firstLine="720"/>
        <w:contextualSpacing/>
      </w:pPr>
      <w:r w:rsidRPr="00874DE7">
        <w:rPr>
          <w:color w:val="000000"/>
        </w:rPr>
        <w:t xml:space="preserve">In contrast to the research that takes an economically rational perspective </w:t>
      </w:r>
      <w:r w:rsidR="00BF3872" w:rsidRPr="00874DE7">
        <w:rPr>
          <w:color w:val="000000"/>
        </w:rPr>
        <w:t>to explain the</w:t>
      </w:r>
      <w:r w:rsidRPr="00874DE7">
        <w:rPr>
          <w:color w:val="000000"/>
        </w:rPr>
        <w:t xml:space="preserve"> </w:t>
      </w:r>
      <w:r w:rsidRPr="00874DE7">
        <w:t xml:space="preserve">antecedents to board </w:t>
      </w:r>
      <w:r w:rsidR="002A59B7">
        <w:t>diversity</w:t>
      </w:r>
      <w:r w:rsidRPr="00874DE7">
        <w:t xml:space="preserve">, the socially embedded view </w:t>
      </w:r>
      <w:r w:rsidR="00BF3872" w:rsidRPr="00874DE7">
        <w:t xml:space="preserve">of boards </w:t>
      </w:r>
      <w:r w:rsidRPr="00874DE7">
        <w:t xml:space="preserve">suggests that board diversity </w:t>
      </w:r>
      <w:r w:rsidR="00BF3872" w:rsidRPr="00874DE7">
        <w:t xml:space="preserve">is </w:t>
      </w:r>
      <w:r w:rsidR="00727554" w:rsidRPr="00874DE7">
        <w:t xml:space="preserve">driven </w:t>
      </w:r>
      <w:r w:rsidRPr="00874DE7">
        <w:t xml:space="preserve">by </w:t>
      </w:r>
      <w:r w:rsidR="00BF3872" w:rsidRPr="00874DE7">
        <w:t xml:space="preserve">social </w:t>
      </w:r>
      <w:r w:rsidRPr="00874DE7">
        <w:t xml:space="preserve">factors </w:t>
      </w:r>
      <w:r w:rsidR="00BF3872" w:rsidRPr="00874DE7">
        <w:t xml:space="preserve">associated with the </w:t>
      </w:r>
      <w:r w:rsidRPr="00874DE7">
        <w:t>influence and biases</w:t>
      </w:r>
      <w:r w:rsidR="00BF3872" w:rsidRPr="00874DE7">
        <w:t xml:space="preserve"> of powerful decision-makers</w:t>
      </w:r>
      <w:r w:rsidRPr="00874DE7">
        <w:t xml:space="preserve">. That is, rather than considering the net benefit to the firm from having a more or less </w:t>
      </w:r>
      <w:r w:rsidR="008317BB">
        <w:t>diverse</w:t>
      </w:r>
      <w:r w:rsidRPr="00874DE7">
        <w:t xml:space="preserve"> board, </w:t>
      </w:r>
      <w:r w:rsidR="00BF3872" w:rsidRPr="00874DE7">
        <w:t xml:space="preserve">socially embedded views contend that </w:t>
      </w:r>
      <w:r w:rsidR="0095047B" w:rsidRPr="00874DE7">
        <w:t xml:space="preserve">board diversity </w:t>
      </w:r>
      <w:r w:rsidR="00BF3872" w:rsidRPr="00874DE7">
        <w:t xml:space="preserve">often </w:t>
      </w:r>
      <w:r w:rsidR="0095047B" w:rsidRPr="00874DE7">
        <w:t xml:space="preserve">reflects the </w:t>
      </w:r>
      <w:r w:rsidR="009E3BAF" w:rsidRPr="00874DE7">
        <w:t xml:space="preserve">personal preferences </w:t>
      </w:r>
      <w:r w:rsidR="0095047B" w:rsidRPr="00874DE7">
        <w:t xml:space="preserve">of </w:t>
      </w:r>
      <w:r w:rsidR="00BF3872" w:rsidRPr="00874DE7">
        <w:t>individuals</w:t>
      </w:r>
      <w:r w:rsidR="0095047B" w:rsidRPr="00874DE7">
        <w:t xml:space="preserve"> with the power to affect the composition of the board</w:t>
      </w:r>
      <w:r w:rsidR="009E3BAF" w:rsidRPr="00874DE7">
        <w:t xml:space="preserve"> </w:t>
      </w:r>
      <w:r w:rsidR="0095047B" w:rsidRPr="00874DE7">
        <w:t xml:space="preserve">(Withers </w:t>
      </w:r>
      <w:r w:rsidR="0095047B" w:rsidRPr="001242AF">
        <w:t>et al.,</w:t>
      </w:r>
      <w:r w:rsidR="0095047B" w:rsidRPr="00874DE7">
        <w:t xml:space="preserve"> 2012)</w:t>
      </w:r>
      <w:r w:rsidR="009954EE" w:rsidRPr="00874DE7">
        <w:t>, particularly the CEO (Westphal</w:t>
      </w:r>
      <w:r w:rsidR="00A227B7">
        <w:t xml:space="preserve"> </w:t>
      </w:r>
      <w:r w:rsidR="00F26409">
        <w:t>&amp;</w:t>
      </w:r>
      <w:r w:rsidR="00A227B7">
        <w:t xml:space="preserve"> </w:t>
      </w:r>
      <w:r w:rsidR="009954EE" w:rsidRPr="00874DE7">
        <w:t xml:space="preserve">Zajac, 1995; 1997; </w:t>
      </w:r>
      <w:proofErr w:type="spellStart"/>
      <w:r w:rsidR="009954EE" w:rsidRPr="00874DE7">
        <w:t>Shivdasani</w:t>
      </w:r>
      <w:proofErr w:type="spellEnd"/>
      <w:r w:rsidR="00A227B7">
        <w:t xml:space="preserve"> </w:t>
      </w:r>
      <w:r w:rsidR="00F26409">
        <w:t>&amp;</w:t>
      </w:r>
      <w:r w:rsidR="00A227B7">
        <w:t xml:space="preserve"> </w:t>
      </w:r>
      <w:r w:rsidR="009954EE" w:rsidRPr="00874DE7">
        <w:t>Yermac</w:t>
      </w:r>
      <w:r w:rsidR="00B7771E">
        <w:t>k</w:t>
      </w:r>
      <w:r w:rsidR="009954EE" w:rsidRPr="00874DE7">
        <w:t xml:space="preserve">, 1999).  </w:t>
      </w:r>
    </w:p>
    <w:p w14:paraId="010F3E75" w14:textId="7825E46F" w:rsidR="002965AF" w:rsidRPr="00874DE7" w:rsidRDefault="00727554" w:rsidP="004A6CA2">
      <w:pPr>
        <w:autoSpaceDE w:val="0"/>
        <w:autoSpaceDN w:val="0"/>
        <w:adjustRightInd w:val="0"/>
        <w:spacing w:line="480" w:lineRule="auto"/>
        <w:ind w:firstLine="720"/>
        <w:contextualSpacing/>
      </w:pPr>
      <w:r w:rsidRPr="00874DE7">
        <w:t>T</w:t>
      </w:r>
      <w:r w:rsidR="000F542D" w:rsidRPr="00874DE7">
        <w:t xml:space="preserve">wo streams of research </w:t>
      </w:r>
      <w:r w:rsidRPr="00874DE7">
        <w:t xml:space="preserve">take a socially embedded view to </w:t>
      </w:r>
      <w:r w:rsidR="000F542D" w:rsidRPr="00874DE7">
        <w:t>relat</w:t>
      </w:r>
      <w:r w:rsidRPr="00874DE7">
        <w:t>e</w:t>
      </w:r>
      <w:r w:rsidR="000F542D" w:rsidRPr="00874DE7">
        <w:t xml:space="preserve"> the preferences of the CEO to board diversity. </w:t>
      </w:r>
      <w:r w:rsidR="00581788">
        <w:t>The</w:t>
      </w:r>
      <w:r w:rsidRPr="00874DE7">
        <w:t xml:space="preserve"> f</w:t>
      </w:r>
      <w:r w:rsidR="000F542D" w:rsidRPr="00874DE7">
        <w:t>irst</w:t>
      </w:r>
      <w:r w:rsidRPr="00874DE7">
        <w:t xml:space="preserve"> stream of research argues that </w:t>
      </w:r>
      <w:r w:rsidR="002B5240" w:rsidRPr="00874DE7">
        <w:t>CEOs</w:t>
      </w:r>
      <w:r w:rsidR="009954EE" w:rsidRPr="00874DE7">
        <w:t xml:space="preserve"> </w:t>
      </w:r>
      <w:r w:rsidR="00BF3872" w:rsidRPr="00874DE7">
        <w:t xml:space="preserve">may </w:t>
      </w:r>
      <w:r w:rsidR="009954EE" w:rsidRPr="00874DE7">
        <w:t xml:space="preserve">use their influence to appoint directors who are </w:t>
      </w:r>
      <w:r w:rsidR="00844EE5" w:rsidRPr="00874DE7">
        <w:t xml:space="preserve">less likely </w:t>
      </w:r>
      <w:r w:rsidR="000F542D" w:rsidRPr="00874DE7">
        <w:t xml:space="preserve">to </w:t>
      </w:r>
      <w:r w:rsidR="00844EE5" w:rsidRPr="00874DE7">
        <w:t>raise questions on th</w:t>
      </w:r>
      <w:r w:rsidR="009954EE" w:rsidRPr="00874DE7">
        <w:t>e policies proposed by the CEO</w:t>
      </w:r>
      <w:r w:rsidR="002B5240" w:rsidRPr="00874DE7">
        <w:t xml:space="preserve">.  </w:t>
      </w:r>
      <w:r w:rsidRPr="00874DE7">
        <w:t xml:space="preserve">Studies in this stream build upon </w:t>
      </w:r>
      <w:r w:rsidR="00934EEC" w:rsidRPr="00874DE7">
        <w:t>research suggest</w:t>
      </w:r>
      <w:r w:rsidRPr="00874DE7">
        <w:t>ing</w:t>
      </w:r>
      <w:r w:rsidR="00934EEC" w:rsidRPr="00874DE7">
        <w:t xml:space="preserve"> that </w:t>
      </w:r>
      <w:r w:rsidR="002965AF" w:rsidRPr="00874DE7">
        <w:t xml:space="preserve">because </w:t>
      </w:r>
      <w:r w:rsidR="008317BB">
        <w:t>diver</w:t>
      </w:r>
      <w:r w:rsidR="008317BB" w:rsidRPr="00874DE7">
        <w:t>s</w:t>
      </w:r>
      <w:r w:rsidR="008317BB">
        <w:t>e</w:t>
      </w:r>
      <w:r w:rsidR="008317BB" w:rsidRPr="00874DE7">
        <w:t xml:space="preserve"> </w:t>
      </w:r>
      <w:r w:rsidRPr="00874DE7">
        <w:t xml:space="preserve">boards are more likely to monitor the CEO, CEOs </w:t>
      </w:r>
      <w:r w:rsidR="002965AF" w:rsidRPr="00874DE7">
        <w:t xml:space="preserve">prefer </w:t>
      </w:r>
      <w:r w:rsidR="008317BB">
        <w:t>less diverse</w:t>
      </w:r>
      <w:r w:rsidR="00D56DAA">
        <w:t xml:space="preserve"> </w:t>
      </w:r>
      <w:r w:rsidR="002965AF" w:rsidRPr="00874DE7">
        <w:t>boards</w:t>
      </w:r>
      <w:r w:rsidR="00795022">
        <w:t xml:space="preserve"> (Westphal </w:t>
      </w:r>
      <w:r w:rsidR="00F26409">
        <w:t>&amp;</w:t>
      </w:r>
      <w:r w:rsidR="00795022">
        <w:t xml:space="preserve"> Zajac, 1995, 1997)</w:t>
      </w:r>
      <w:r w:rsidR="002965AF" w:rsidRPr="00874DE7">
        <w:t xml:space="preserve">. </w:t>
      </w:r>
      <w:r w:rsidR="002E07E0">
        <w:t xml:space="preserve">This </w:t>
      </w:r>
      <w:r w:rsidR="002E07E0">
        <w:lastRenderedPageBreak/>
        <w:t xml:space="preserve">reasoning is consistent with the similarity-attraction paradigm, which maintains that people are attracted to and have an easier time working with others similar to themselves (Byrne, 1971). Moreover, </w:t>
      </w:r>
      <w:r w:rsidR="002965AF" w:rsidRPr="00874DE7">
        <w:t>Kandel and Lazear (1992) argue that similar individuals</w:t>
      </w:r>
      <w:r w:rsidR="00934EEC" w:rsidRPr="00874DE7">
        <w:t xml:space="preserve"> </w:t>
      </w:r>
      <w:r w:rsidR="00BF3872" w:rsidRPr="00874DE7">
        <w:t xml:space="preserve">are more likely to </w:t>
      </w:r>
      <w:r w:rsidR="00844EE5" w:rsidRPr="00874DE7">
        <w:t xml:space="preserve">follow </w:t>
      </w:r>
      <w:r w:rsidR="002965AF" w:rsidRPr="00874DE7">
        <w:t xml:space="preserve">group </w:t>
      </w:r>
      <w:r w:rsidR="00844EE5" w:rsidRPr="00874DE7">
        <w:t xml:space="preserve">norms and </w:t>
      </w:r>
      <w:r w:rsidR="00934EEC" w:rsidRPr="00874DE7">
        <w:t xml:space="preserve">less likely to </w:t>
      </w:r>
      <w:r w:rsidR="00844EE5" w:rsidRPr="00874DE7">
        <w:t>make extra e</w:t>
      </w:r>
      <w:r w:rsidR="004B71CF" w:rsidRPr="00874DE7">
        <w:t xml:space="preserve">fforts </w:t>
      </w:r>
      <w:r w:rsidR="00934EEC" w:rsidRPr="00874DE7">
        <w:t xml:space="preserve">aimed at benefiting </w:t>
      </w:r>
      <w:r w:rsidR="004B71CF" w:rsidRPr="00874DE7">
        <w:t>external constituencies</w:t>
      </w:r>
      <w:r w:rsidR="00813C95">
        <w:t>. Also</w:t>
      </w:r>
      <w:r w:rsidR="00844EE5" w:rsidRPr="00874DE7">
        <w:t xml:space="preserve">, having </w:t>
      </w:r>
      <w:r w:rsidR="005E3E17" w:rsidRPr="00874DE7">
        <w:t>diversity</w:t>
      </w:r>
      <w:r w:rsidR="00844EE5" w:rsidRPr="00874DE7">
        <w:t xml:space="preserve"> may increase mutual monitoring among </w:t>
      </w:r>
      <w:r w:rsidR="00FF64AD">
        <w:t>board</w:t>
      </w:r>
      <w:r w:rsidR="00844EE5" w:rsidRPr="00874DE7">
        <w:t xml:space="preserve"> members</w:t>
      </w:r>
      <w:r w:rsidR="002C0220">
        <w:t xml:space="preserve"> (Anderson </w:t>
      </w:r>
      <w:r w:rsidR="002C0220" w:rsidRPr="00FE47C8">
        <w:t>et al</w:t>
      </w:r>
      <w:r w:rsidR="00B15641" w:rsidRPr="00FE47C8">
        <w:t>.</w:t>
      </w:r>
      <w:r w:rsidR="002C0220" w:rsidRPr="00FE47C8">
        <w:t>,</w:t>
      </w:r>
      <w:r w:rsidR="002C0220">
        <w:t xml:space="preserve"> 2011)</w:t>
      </w:r>
      <w:r w:rsidR="009E33B9" w:rsidRPr="00874DE7">
        <w:t xml:space="preserve">. Similarly, </w:t>
      </w:r>
      <w:proofErr w:type="spellStart"/>
      <w:r w:rsidR="009954EE" w:rsidRPr="00874DE7">
        <w:t>Molz</w:t>
      </w:r>
      <w:proofErr w:type="spellEnd"/>
      <w:r w:rsidR="009954EE" w:rsidRPr="00874DE7">
        <w:t xml:space="preserve"> (1988) argues that minority directors are less likely to fall under the influence of management</w:t>
      </w:r>
      <w:r w:rsidR="002B5240" w:rsidRPr="00874DE7">
        <w:t xml:space="preserve"> </w:t>
      </w:r>
      <w:r w:rsidR="00580FCB" w:rsidRPr="00874DE7">
        <w:t>while others</w:t>
      </w:r>
      <w:r w:rsidR="002B5240" w:rsidRPr="00874DE7">
        <w:t xml:space="preserve"> </w:t>
      </w:r>
      <w:r w:rsidR="00934EEC" w:rsidRPr="00874DE7">
        <w:t>contend that minorities</w:t>
      </w:r>
      <w:r w:rsidR="002B5240" w:rsidRPr="00874DE7">
        <w:t xml:space="preserve"> </w:t>
      </w:r>
      <w:r w:rsidR="00934EEC" w:rsidRPr="00874DE7">
        <w:t>are</w:t>
      </w:r>
      <w:r w:rsidR="002B5240" w:rsidRPr="00874DE7">
        <w:t xml:space="preserve"> better monitors </w:t>
      </w:r>
      <w:r w:rsidR="002B5240" w:rsidRPr="00874DE7">
        <w:rPr>
          <w:color w:val="000000"/>
        </w:rPr>
        <w:t>(Adams</w:t>
      </w:r>
      <w:r w:rsidR="00A227B7">
        <w:rPr>
          <w:color w:val="000000"/>
        </w:rPr>
        <w:t xml:space="preserve"> </w:t>
      </w:r>
      <w:r w:rsidR="00F26409">
        <w:rPr>
          <w:color w:val="000000"/>
        </w:rPr>
        <w:t>&amp;</w:t>
      </w:r>
      <w:r w:rsidR="00A227B7">
        <w:rPr>
          <w:color w:val="000000"/>
        </w:rPr>
        <w:t xml:space="preserve"> </w:t>
      </w:r>
      <w:r w:rsidR="002B5240" w:rsidRPr="00874DE7">
        <w:rPr>
          <w:color w:val="000000"/>
        </w:rPr>
        <w:t>Ferrei</w:t>
      </w:r>
      <w:r w:rsidR="00CA3C87">
        <w:rPr>
          <w:color w:val="000000"/>
        </w:rPr>
        <w:t>r</w:t>
      </w:r>
      <w:r w:rsidR="002B5240" w:rsidRPr="00874DE7">
        <w:rPr>
          <w:color w:val="000000"/>
        </w:rPr>
        <w:t xml:space="preserve">a, 2009; Bear </w:t>
      </w:r>
      <w:r w:rsidR="002B5240" w:rsidRPr="00FE47C8">
        <w:rPr>
          <w:color w:val="000000"/>
        </w:rPr>
        <w:t>et al.,</w:t>
      </w:r>
      <w:r w:rsidR="002B5240" w:rsidRPr="00874DE7">
        <w:rPr>
          <w:color w:val="000000"/>
        </w:rPr>
        <w:t xml:space="preserve"> 2010; Post </w:t>
      </w:r>
      <w:r w:rsidR="002B5240" w:rsidRPr="00FE47C8">
        <w:rPr>
          <w:color w:val="000000"/>
        </w:rPr>
        <w:t>et al.,</w:t>
      </w:r>
      <w:r w:rsidR="002B5240" w:rsidRPr="00874DE7">
        <w:rPr>
          <w:color w:val="000000"/>
        </w:rPr>
        <w:t xml:space="preserve"> 2011), sug</w:t>
      </w:r>
      <w:r w:rsidR="004B71CF" w:rsidRPr="00874DE7">
        <w:t xml:space="preserve">gesting that </w:t>
      </w:r>
      <w:r w:rsidR="009E33B9" w:rsidRPr="00874DE7">
        <w:t>CEOs may have disutility f</w:t>
      </w:r>
      <w:r w:rsidR="00934EEC" w:rsidRPr="00874DE7">
        <w:t>or</w:t>
      </w:r>
      <w:r w:rsidR="009E33B9" w:rsidRPr="00874DE7">
        <w:t xml:space="preserve"> a diverse board and prefer more homogeneity</w:t>
      </w:r>
      <w:r w:rsidR="008317BB">
        <w:t xml:space="preserve"> in directors</w:t>
      </w:r>
      <w:r w:rsidR="00844EE5" w:rsidRPr="00874DE7">
        <w:t xml:space="preserve">. </w:t>
      </w:r>
      <w:r w:rsidR="00934EEC" w:rsidRPr="00874DE7">
        <w:t xml:space="preserve">Similarly, </w:t>
      </w:r>
      <w:r w:rsidR="00581788">
        <w:t xml:space="preserve">Hillman, Cannella, and Harris </w:t>
      </w:r>
      <w:r w:rsidR="002B5240" w:rsidRPr="00874DE7">
        <w:t>(2002)</w:t>
      </w:r>
      <w:r w:rsidR="00844EE5" w:rsidRPr="00874DE7">
        <w:t xml:space="preserve"> suggest that the incentive from reputation would be greater in </w:t>
      </w:r>
      <w:r w:rsidR="008902DD">
        <w:t xml:space="preserve">the </w:t>
      </w:r>
      <w:r w:rsidR="00844EE5" w:rsidRPr="00874DE7">
        <w:t>case of minority directors</w:t>
      </w:r>
      <w:r w:rsidR="004B71CF" w:rsidRPr="00874DE7">
        <w:t xml:space="preserve">, implying that </w:t>
      </w:r>
      <w:r w:rsidR="00844EE5" w:rsidRPr="00874DE7">
        <w:t xml:space="preserve">a </w:t>
      </w:r>
      <w:r w:rsidR="008317BB">
        <w:t>diverse</w:t>
      </w:r>
      <w:r w:rsidR="00844EE5" w:rsidRPr="00874DE7">
        <w:t xml:space="preserve"> board would </w:t>
      </w:r>
      <w:r w:rsidR="009125B6" w:rsidRPr="00874DE7">
        <w:t xml:space="preserve">have more incentives to </w:t>
      </w:r>
      <w:r w:rsidR="002965AF" w:rsidRPr="00874DE7">
        <w:t xml:space="preserve">monitor the CEO </w:t>
      </w:r>
      <w:r w:rsidR="00844EE5" w:rsidRPr="00874DE7">
        <w:t>effective</w:t>
      </w:r>
      <w:r w:rsidR="002965AF" w:rsidRPr="00874DE7">
        <w:t>ly</w:t>
      </w:r>
      <w:r w:rsidR="009E33B9" w:rsidRPr="00874DE7">
        <w:t xml:space="preserve">. In support of this contention, Nielsen and </w:t>
      </w:r>
      <w:proofErr w:type="spellStart"/>
      <w:r w:rsidR="009E33B9" w:rsidRPr="00874DE7">
        <w:t>Huse</w:t>
      </w:r>
      <w:proofErr w:type="spellEnd"/>
      <w:r w:rsidR="009E33B9" w:rsidRPr="00874DE7">
        <w:t xml:space="preserve"> (2010) find that more gender-diverse boards are associated with more strategic control</w:t>
      </w:r>
      <w:r w:rsidR="00844EE5" w:rsidRPr="00874DE7">
        <w:t>.</w:t>
      </w:r>
      <w:r w:rsidR="004B71CF" w:rsidRPr="00874DE7">
        <w:t xml:space="preserve"> </w:t>
      </w:r>
      <w:r w:rsidR="002965AF" w:rsidRPr="00874DE7">
        <w:t>T</w:t>
      </w:r>
      <w:r w:rsidR="004A6CA2" w:rsidRPr="00874DE7">
        <w:t xml:space="preserve">o the extent that a CEO prefers less monitoring, </w:t>
      </w:r>
      <w:r w:rsidR="002965AF" w:rsidRPr="00874DE7">
        <w:t xml:space="preserve">then, </w:t>
      </w:r>
      <w:r w:rsidR="004A6CA2" w:rsidRPr="00874DE7">
        <w:t xml:space="preserve">greater </w:t>
      </w:r>
      <w:r w:rsidR="002965AF" w:rsidRPr="00874DE7">
        <w:t xml:space="preserve">CEO </w:t>
      </w:r>
      <w:r w:rsidR="00FB5AFB">
        <w:t>power</w:t>
      </w:r>
      <w:r w:rsidR="004A6CA2" w:rsidRPr="00874DE7">
        <w:t xml:space="preserve"> </w:t>
      </w:r>
      <w:r w:rsidR="002965AF" w:rsidRPr="00874DE7">
        <w:t xml:space="preserve">over the board </w:t>
      </w:r>
      <w:r w:rsidR="004A141A">
        <w:t>should</w:t>
      </w:r>
      <w:r w:rsidR="002965AF" w:rsidRPr="00874DE7">
        <w:t xml:space="preserve"> r</w:t>
      </w:r>
      <w:r w:rsidR="004A6CA2" w:rsidRPr="00874DE7">
        <w:t xml:space="preserve">esult in </w:t>
      </w:r>
      <w:r w:rsidR="002965AF" w:rsidRPr="00874DE7">
        <w:t xml:space="preserve">a preference for </w:t>
      </w:r>
      <w:r w:rsidR="004A6CA2" w:rsidRPr="00874DE7">
        <w:t>director h</w:t>
      </w:r>
      <w:r w:rsidR="002965AF" w:rsidRPr="00874DE7">
        <w:t>omo</w:t>
      </w:r>
      <w:r w:rsidR="004A6CA2" w:rsidRPr="00874DE7">
        <w:t>geneity</w:t>
      </w:r>
      <w:r w:rsidR="008317BB">
        <w:t xml:space="preserve"> and thus, less diversity on the board</w:t>
      </w:r>
      <w:r w:rsidR="002965AF" w:rsidRPr="00874DE7">
        <w:t xml:space="preserve">.  </w:t>
      </w:r>
    </w:p>
    <w:p w14:paraId="40DBC0C8" w14:textId="698E11DC" w:rsidR="004A6CA2" w:rsidRDefault="00581788" w:rsidP="00366154">
      <w:pPr>
        <w:widowControl w:val="0"/>
        <w:autoSpaceDE w:val="0"/>
        <w:autoSpaceDN w:val="0"/>
        <w:adjustRightInd w:val="0"/>
        <w:spacing w:line="480" w:lineRule="auto"/>
        <w:ind w:firstLine="720"/>
        <w:contextualSpacing/>
      </w:pPr>
      <w:r>
        <w:rPr>
          <w:color w:val="000000"/>
        </w:rPr>
        <w:t>The</w:t>
      </w:r>
      <w:r w:rsidR="002965AF" w:rsidRPr="00874DE7">
        <w:rPr>
          <w:color w:val="000000"/>
        </w:rPr>
        <w:t xml:space="preserve"> second </w:t>
      </w:r>
      <w:r w:rsidR="009E33B9" w:rsidRPr="00874DE7">
        <w:rPr>
          <w:color w:val="000000"/>
        </w:rPr>
        <w:t>stream of literature argues that CEOs prefer directors who are similar to themselves</w:t>
      </w:r>
      <w:r w:rsidR="008023A7" w:rsidRPr="00874DE7">
        <w:rPr>
          <w:color w:val="000000"/>
        </w:rPr>
        <w:t>, a</w:t>
      </w:r>
      <w:r w:rsidR="002F6BDC">
        <w:rPr>
          <w:color w:val="000000"/>
        </w:rPr>
        <w:t>nd as a result, white male CEOs (the dominant demographic group among CEOs</w:t>
      </w:r>
      <w:r w:rsidR="00EC62E1">
        <w:rPr>
          <w:color w:val="000000"/>
        </w:rPr>
        <w:t xml:space="preserve">; </w:t>
      </w:r>
      <w:r w:rsidR="00EC62E1" w:rsidRPr="00874DE7">
        <w:t>Catalyst, 20</w:t>
      </w:r>
      <w:r w:rsidR="00AD1D4F">
        <w:t>18</w:t>
      </w:r>
      <w:r w:rsidR="00EC62E1" w:rsidRPr="00874DE7">
        <w:t xml:space="preserve">; </w:t>
      </w:r>
      <w:r w:rsidR="001C171E" w:rsidRPr="001C171E">
        <w:t>Diversity, Inc., 2012</w:t>
      </w:r>
      <w:r w:rsidR="001C171E">
        <w:t xml:space="preserve">; </w:t>
      </w:r>
      <w:r w:rsidR="00EC62E1" w:rsidRPr="00874DE7">
        <w:t xml:space="preserve">Daily, </w:t>
      </w:r>
      <w:proofErr w:type="spellStart"/>
      <w:r w:rsidR="00EC62E1" w:rsidRPr="00874DE7">
        <w:t>Certo</w:t>
      </w:r>
      <w:proofErr w:type="spellEnd"/>
      <w:r w:rsidR="00A227B7">
        <w:t xml:space="preserve">, </w:t>
      </w:r>
      <w:r w:rsidR="00F26409">
        <w:t>&amp;</w:t>
      </w:r>
      <w:r w:rsidR="00A227B7">
        <w:t xml:space="preserve"> </w:t>
      </w:r>
      <w:r w:rsidR="00EC62E1" w:rsidRPr="00874DE7">
        <w:t>Dalton, 1999</w:t>
      </w:r>
      <w:r w:rsidR="002F6BDC">
        <w:rPr>
          <w:color w:val="000000"/>
        </w:rPr>
        <w:t xml:space="preserve">) </w:t>
      </w:r>
      <w:r w:rsidR="008023A7" w:rsidRPr="00874DE7">
        <w:rPr>
          <w:color w:val="000000"/>
        </w:rPr>
        <w:t xml:space="preserve">are associated with more homogenous boards while </w:t>
      </w:r>
      <w:r w:rsidR="00D56DAA">
        <w:rPr>
          <w:color w:val="000000"/>
        </w:rPr>
        <w:t>minority</w:t>
      </w:r>
      <w:r w:rsidR="008023A7" w:rsidRPr="00874DE7">
        <w:rPr>
          <w:color w:val="000000"/>
        </w:rPr>
        <w:t xml:space="preserve"> CEOs are associated with </w:t>
      </w:r>
      <w:r w:rsidR="008317BB">
        <w:rPr>
          <w:color w:val="000000"/>
        </w:rPr>
        <w:t xml:space="preserve">greater </w:t>
      </w:r>
      <w:r w:rsidR="00D56DAA">
        <w:rPr>
          <w:color w:val="000000"/>
        </w:rPr>
        <w:t>minority representation</w:t>
      </w:r>
      <w:r w:rsidR="008317BB">
        <w:rPr>
          <w:color w:val="000000"/>
        </w:rPr>
        <w:t xml:space="preserve"> on the </w:t>
      </w:r>
      <w:r w:rsidR="008023A7" w:rsidRPr="00874DE7">
        <w:rPr>
          <w:color w:val="000000"/>
        </w:rPr>
        <w:t>board</w:t>
      </w:r>
      <w:r w:rsidR="009E33B9" w:rsidRPr="00874DE7">
        <w:rPr>
          <w:color w:val="000000"/>
        </w:rPr>
        <w:t xml:space="preserve">. For instance, </w:t>
      </w:r>
      <w:r w:rsidR="009954EE" w:rsidRPr="00874DE7">
        <w:t>Westphal and Zajac (1995, 1997) stud</w:t>
      </w:r>
      <w:r w:rsidR="00366154">
        <w:t>ied</w:t>
      </w:r>
      <w:r w:rsidR="009954EE" w:rsidRPr="00874DE7">
        <w:t xml:space="preserve"> the recruitment process of directors and conclude</w:t>
      </w:r>
      <w:r w:rsidR="00366154">
        <w:t>d</w:t>
      </w:r>
      <w:r w:rsidR="009954EE" w:rsidRPr="00874DE7">
        <w:t xml:space="preserve"> that CEOs systematically choose directors who have similar demographic characteristics</w:t>
      </w:r>
      <w:r w:rsidR="00153AC4">
        <w:t xml:space="preserve"> to themselves</w:t>
      </w:r>
      <w:r w:rsidR="004A6CA2" w:rsidRPr="00874DE7">
        <w:t xml:space="preserve">. </w:t>
      </w:r>
      <w:r w:rsidR="008023A7" w:rsidRPr="00874DE7">
        <w:t>Such preference for similarity may be particular</w:t>
      </w:r>
      <w:r w:rsidR="0083251E">
        <w:t>ly</w:t>
      </w:r>
      <w:r w:rsidR="008023A7" w:rsidRPr="00874DE7">
        <w:t xml:space="preserve"> strong for minority </w:t>
      </w:r>
      <w:r w:rsidR="00B9387E">
        <w:t>CEOs who</w:t>
      </w:r>
      <w:r w:rsidR="005D2FFB">
        <w:t>,</w:t>
      </w:r>
      <w:r w:rsidR="00B9387E">
        <w:t xml:space="preserve"> given their rareness</w:t>
      </w:r>
      <w:r w:rsidR="008023A7" w:rsidRPr="00874DE7">
        <w:t xml:space="preserve"> and difficulties advancing to the upper </w:t>
      </w:r>
      <w:r w:rsidR="008023A7" w:rsidRPr="00874DE7">
        <w:lastRenderedPageBreak/>
        <w:t>echelon</w:t>
      </w:r>
      <w:r w:rsidR="008902DD">
        <w:t>s</w:t>
      </w:r>
      <w:r w:rsidR="008023A7" w:rsidRPr="00874DE7">
        <w:t xml:space="preserve"> of organizations</w:t>
      </w:r>
      <w:r w:rsidR="002F6BDC">
        <w:t xml:space="preserve"> (O’Higgins, 2002; </w:t>
      </w:r>
      <w:proofErr w:type="spellStart"/>
      <w:r w:rsidR="002F6BDC">
        <w:t>Zelechowski</w:t>
      </w:r>
      <w:proofErr w:type="spellEnd"/>
      <w:r w:rsidR="00A227B7">
        <w:t xml:space="preserve"> </w:t>
      </w:r>
      <w:r w:rsidR="00F26409">
        <w:t>&amp;</w:t>
      </w:r>
      <w:r w:rsidR="00A227B7">
        <w:t xml:space="preserve"> </w:t>
      </w:r>
      <w:r w:rsidR="002F6BDC">
        <w:t>Bilimoria, 2004)</w:t>
      </w:r>
      <w:r w:rsidR="008023A7" w:rsidRPr="00874DE7">
        <w:t xml:space="preserve">, are expected to be sympathetic to the difficulties that minorities face and to assist other minorities </w:t>
      </w:r>
      <w:r w:rsidR="00366154">
        <w:t>by</w:t>
      </w:r>
      <w:r w:rsidR="008023A7" w:rsidRPr="00874DE7">
        <w:t xml:space="preserve"> appointing them to board</w:t>
      </w:r>
      <w:r w:rsidR="00366154">
        <w:t>s</w:t>
      </w:r>
      <w:r w:rsidR="008023A7" w:rsidRPr="00874DE7">
        <w:t xml:space="preserve">. </w:t>
      </w:r>
      <w:r w:rsidR="00BB2BF3" w:rsidRPr="00874DE7">
        <w:t xml:space="preserve">Similarly, </w:t>
      </w:r>
      <w:proofErr w:type="spellStart"/>
      <w:r w:rsidR="008023A7" w:rsidRPr="00506AD1">
        <w:t>Terjesen</w:t>
      </w:r>
      <w:proofErr w:type="spellEnd"/>
      <w:r w:rsidR="008023A7" w:rsidRPr="00506AD1">
        <w:t xml:space="preserve"> and Singh (2008)</w:t>
      </w:r>
      <w:r w:rsidR="008023A7" w:rsidRPr="00874DE7">
        <w:t xml:space="preserve"> find that boards with greater diversity are more likely to hire diverse individuals to executive positions. </w:t>
      </w:r>
      <w:r w:rsidR="003925E6">
        <w:t xml:space="preserve">Therefore, similar-to-me biases have been observed in the relationship between boards and the CEO. </w:t>
      </w:r>
      <w:r w:rsidR="0005069C" w:rsidRPr="003C7476">
        <w:t>Moreover, in situations where CEOs face changes in board structure that increase the board’s independence, CEOs have been found to display more ingratiation and persuasion toward board members to mitigate their loss of power (Westphal, 1998). In sum, research findings consistently indicate that CEOs proactively try to gain and keep power and to mitigate the loss of power.</w:t>
      </w:r>
      <w:r w:rsidR="0005069C">
        <w:t xml:space="preserve"> </w:t>
      </w:r>
      <w:r>
        <w:t xml:space="preserve">Next, we make predictions about how board diversity will unfold pre- and post-SOX. </w:t>
      </w:r>
    </w:p>
    <w:p w14:paraId="41B17CFC" w14:textId="7020AB88" w:rsidR="008E5CC5" w:rsidRDefault="005D2FFB" w:rsidP="00366154">
      <w:pPr>
        <w:widowControl w:val="0"/>
        <w:autoSpaceDE w:val="0"/>
        <w:autoSpaceDN w:val="0"/>
        <w:adjustRightInd w:val="0"/>
        <w:spacing w:line="480" w:lineRule="auto"/>
        <w:contextualSpacing/>
        <w:rPr>
          <w:b/>
        </w:rPr>
      </w:pPr>
      <w:r>
        <w:rPr>
          <w:b/>
        </w:rPr>
        <w:t xml:space="preserve">The </w:t>
      </w:r>
      <w:r w:rsidR="00366154">
        <w:rPr>
          <w:b/>
        </w:rPr>
        <w:t>I</w:t>
      </w:r>
      <w:r w:rsidR="008E5CC5">
        <w:rPr>
          <w:b/>
        </w:rPr>
        <w:t xml:space="preserve">mpact of SOX on </w:t>
      </w:r>
      <w:r w:rsidR="00366154">
        <w:rPr>
          <w:b/>
        </w:rPr>
        <w:t>D</w:t>
      </w:r>
      <w:r w:rsidR="008E5CC5">
        <w:rPr>
          <w:b/>
        </w:rPr>
        <w:t xml:space="preserve">rivers of </w:t>
      </w:r>
      <w:r w:rsidR="00366154">
        <w:rPr>
          <w:b/>
        </w:rPr>
        <w:t>B</w:t>
      </w:r>
      <w:r w:rsidR="008E5CC5">
        <w:rPr>
          <w:b/>
        </w:rPr>
        <w:t xml:space="preserve">oard </w:t>
      </w:r>
      <w:r w:rsidR="00366154">
        <w:rPr>
          <w:b/>
        </w:rPr>
        <w:t>D</w:t>
      </w:r>
      <w:r>
        <w:rPr>
          <w:b/>
        </w:rPr>
        <w:t>i</w:t>
      </w:r>
      <w:r w:rsidR="00134EA4">
        <w:rPr>
          <w:b/>
        </w:rPr>
        <w:t>versity</w:t>
      </w:r>
    </w:p>
    <w:p w14:paraId="650C31D6" w14:textId="2990A96C" w:rsidR="002247D9" w:rsidRPr="00874DE7" w:rsidRDefault="000D74F8" w:rsidP="00366154">
      <w:pPr>
        <w:widowControl w:val="0"/>
        <w:spacing w:line="480" w:lineRule="auto"/>
        <w:ind w:firstLine="720"/>
        <w:contextualSpacing/>
      </w:pPr>
      <w:r w:rsidRPr="00874DE7">
        <w:t xml:space="preserve">Economic drivers are those determinants that allow the board “to carry out the traditional board functions and thus positively influence governance and organizational performance” (Withers </w:t>
      </w:r>
      <w:r w:rsidRPr="00DE28CE">
        <w:t>et al.</w:t>
      </w:r>
      <w:r w:rsidR="001F3499" w:rsidRPr="00DE28CE">
        <w:t>,</w:t>
      </w:r>
      <w:r w:rsidR="001F3499">
        <w:t xml:space="preserve"> 2012</w:t>
      </w:r>
      <w:r w:rsidRPr="00874DE7">
        <w:t xml:space="preserve">: 247). On </w:t>
      </w:r>
      <w:r w:rsidR="005D2FFB">
        <w:t xml:space="preserve">the </w:t>
      </w:r>
      <w:r w:rsidRPr="00874DE7">
        <w:t xml:space="preserve">one hand, </w:t>
      </w:r>
      <w:r w:rsidR="009F6911">
        <w:t>the value-in-diversity hypothesis (Cox</w:t>
      </w:r>
      <w:r w:rsidR="00A227B7">
        <w:t xml:space="preserve"> </w:t>
      </w:r>
      <w:r w:rsidR="00F26409">
        <w:t>&amp;</w:t>
      </w:r>
      <w:r w:rsidR="00A227B7">
        <w:t xml:space="preserve"> </w:t>
      </w:r>
      <w:r w:rsidR="009F6911">
        <w:t xml:space="preserve">Blake, 1991) would predict that </w:t>
      </w:r>
      <w:r w:rsidRPr="00874DE7">
        <w:t xml:space="preserve">since female and ethnic minority board members bring experiences and skills to the decision-making process that are different from white male directors, more </w:t>
      </w:r>
      <w:r w:rsidR="001F3499">
        <w:t>diverse</w:t>
      </w:r>
      <w:r w:rsidR="001F3499" w:rsidRPr="00874DE7">
        <w:t xml:space="preserve"> </w:t>
      </w:r>
      <w:r w:rsidRPr="00874DE7">
        <w:t xml:space="preserve">boards are economically rational in instances where diverse perspectives are required. </w:t>
      </w:r>
      <w:r w:rsidR="00210091">
        <w:t xml:space="preserve">Moreover, the Post and Byron (2015) meta-analysis found that the main effect between board gender diversity and firm performance is a very small positive effect. </w:t>
      </w:r>
      <w:r w:rsidRPr="00874DE7">
        <w:t xml:space="preserve">On the other hand, </w:t>
      </w:r>
      <w:r w:rsidR="009F6911">
        <w:t xml:space="preserve">the similarity-attraction paradigm (Byrne, 1971) would predict that </w:t>
      </w:r>
      <w:r w:rsidRPr="00874DE7">
        <w:t xml:space="preserve">diverse boards face communication and coordination problems that make </w:t>
      </w:r>
      <w:r w:rsidR="001F3499">
        <w:t xml:space="preserve">board </w:t>
      </w:r>
      <w:r w:rsidRPr="00874DE7">
        <w:t>homogeneity economically rational when speedier decisions are necessary</w:t>
      </w:r>
      <w:r w:rsidR="0001745C">
        <w:t xml:space="preserve">. </w:t>
      </w:r>
      <w:r w:rsidR="0083251E">
        <w:t xml:space="preserve">Since complex firms are more likely to benefit from diverse perspectives on boards, </w:t>
      </w:r>
      <w:r w:rsidR="003C06E6">
        <w:t xml:space="preserve">the board </w:t>
      </w:r>
      <w:r w:rsidR="00AA65B5">
        <w:t xml:space="preserve">composition </w:t>
      </w:r>
      <w:r w:rsidR="003C06E6">
        <w:t>of</w:t>
      </w:r>
      <w:r w:rsidR="00DC38DD">
        <w:t xml:space="preserve"> complex firms </w:t>
      </w:r>
      <w:r w:rsidR="003C06E6">
        <w:t>should</w:t>
      </w:r>
      <w:r w:rsidR="00DC38DD">
        <w:t xml:space="preserve"> </w:t>
      </w:r>
      <w:r w:rsidRPr="00874DE7">
        <w:t xml:space="preserve">adopt a make-up that is most </w:t>
      </w:r>
      <w:r w:rsidRPr="00874DE7">
        <w:lastRenderedPageBreak/>
        <w:t xml:space="preserve">beneficial given their needs </w:t>
      </w:r>
      <w:r w:rsidR="003C06E6" w:rsidRPr="00874DE7">
        <w:t xml:space="preserve">pre-SOX </w:t>
      </w:r>
      <w:r w:rsidRPr="00874DE7">
        <w:t>(</w:t>
      </w:r>
      <w:proofErr w:type="spellStart"/>
      <w:r w:rsidRPr="00874DE7">
        <w:t>Lynall</w:t>
      </w:r>
      <w:proofErr w:type="spellEnd"/>
      <w:r w:rsidRPr="00874DE7">
        <w:t>, Golden</w:t>
      </w:r>
      <w:r w:rsidR="00A227B7">
        <w:t xml:space="preserve">, </w:t>
      </w:r>
      <w:r w:rsidR="00F26409">
        <w:t>&amp;</w:t>
      </w:r>
      <w:r w:rsidR="00A227B7">
        <w:t xml:space="preserve"> </w:t>
      </w:r>
      <w:r w:rsidRPr="00874DE7">
        <w:t>Hillman, 2003</w:t>
      </w:r>
      <w:r w:rsidR="006B1D9D">
        <w:t>; Pfeffer</w:t>
      </w:r>
      <w:r w:rsidR="00A227B7">
        <w:t xml:space="preserve"> </w:t>
      </w:r>
      <w:r w:rsidR="00F26409">
        <w:t>&amp;</w:t>
      </w:r>
      <w:r w:rsidR="00A227B7">
        <w:t xml:space="preserve"> </w:t>
      </w:r>
      <w:proofErr w:type="spellStart"/>
      <w:r w:rsidR="006B1D9D">
        <w:t>Salancik</w:t>
      </w:r>
      <w:proofErr w:type="spellEnd"/>
      <w:r w:rsidR="006B1D9D">
        <w:t>, 1978</w:t>
      </w:r>
      <w:r w:rsidRPr="00874DE7">
        <w:t xml:space="preserve">). </w:t>
      </w:r>
      <w:r w:rsidR="0001745C">
        <w:t>However, r</w:t>
      </w:r>
      <w:r w:rsidR="00C37520">
        <w:t xml:space="preserve">esearch post-SOX shows that a byproduct of the legislation, which requires more outside directors on boards, has been greater </w:t>
      </w:r>
      <w:r w:rsidR="0001745C">
        <w:t xml:space="preserve">board </w:t>
      </w:r>
      <w:r w:rsidR="00C37520">
        <w:t xml:space="preserve">diversity (Dalton </w:t>
      </w:r>
      <w:r w:rsidR="00F26409">
        <w:t>&amp;</w:t>
      </w:r>
      <w:r w:rsidR="00C37520">
        <w:t xml:space="preserve"> Dalton, 2010; Zhang et al., 2013). Th</w:t>
      </w:r>
      <w:r w:rsidR="0001745C">
        <w:t>us</w:t>
      </w:r>
      <w:r w:rsidR="00C37520">
        <w:t xml:space="preserve">, regardless of the rational need for diversity due to high operational complexity, findings show that boards have become somewhat more diverse post-SOX. </w:t>
      </w:r>
      <w:r w:rsidR="0001745C">
        <w:t>In sum,</w:t>
      </w:r>
      <w:r w:rsidR="00C37520">
        <w:t xml:space="preserve"> irrespective of the rational need for diversity due to firm </w:t>
      </w:r>
      <w:r w:rsidR="0091111D">
        <w:t xml:space="preserve">operational </w:t>
      </w:r>
      <w:r w:rsidR="00C37520">
        <w:t>complexity, we anticipate seeing more board diversity post-SOX</w:t>
      </w:r>
      <w:r w:rsidR="0091111D">
        <w:t xml:space="preserve"> regardless of complexity</w:t>
      </w:r>
      <w:r w:rsidR="00C37520">
        <w:t xml:space="preserve">. </w:t>
      </w:r>
      <w:r w:rsidR="0091111D">
        <w:t>W</w:t>
      </w:r>
      <w:r w:rsidR="002247D9">
        <w:t>e hypothesize the following:</w:t>
      </w:r>
    </w:p>
    <w:p w14:paraId="0ECA9320" w14:textId="039A39BC" w:rsidR="002247D9" w:rsidRPr="002247D9" w:rsidRDefault="002247D9" w:rsidP="002247D9">
      <w:pPr>
        <w:spacing w:line="480" w:lineRule="auto"/>
        <w:ind w:left="720"/>
        <w:contextualSpacing/>
        <w:rPr>
          <w:i/>
        </w:rPr>
      </w:pPr>
      <w:r w:rsidRPr="002247D9">
        <w:rPr>
          <w:i/>
        </w:rPr>
        <w:t>H</w:t>
      </w:r>
      <w:r>
        <w:rPr>
          <w:i/>
        </w:rPr>
        <w:t xml:space="preserve">ypothesis </w:t>
      </w:r>
      <w:r w:rsidRPr="002247D9">
        <w:rPr>
          <w:i/>
        </w:rPr>
        <w:t xml:space="preserve">1: The </w:t>
      </w:r>
      <w:r w:rsidR="00A3384F">
        <w:rPr>
          <w:i/>
        </w:rPr>
        <w:t xml:space="preserve">positive </w:t>
      </w:r>
      <w:r w:rsidRPr="002247D9">
        <w:rPr>
          <w:i/>
        </w:rPr>
        <w:t xml:space="preserve">association between </w:t>
      </w:r>
      <w:r w:rsidR="00656DD4">
        <w:rPr>
          <w:i/>
        </w:rPr>
        <w:t xml:space="preserve">firm </w:t>
      </w:r>
      <w:r w:rsidRPr="002247D9">
        <w:rPr>
          <w:i/>
        </w:rPr>
        <w:t xml:space="preserve">operational complexity and board gender and ethnic diversity will </w:t>
      </w:r>
      <w:r w:rsidR="00A3384F">
        <w:rPr>
          <w:i/>
        </w:rPr>
        <w:t>disappear post-</w:t>
      </w:r>
      <w:r w:rsidRPr="002247D9">
        <w:rPr>
          <w:i/>
        </w:rPr>
        <w:t>SOX.</w:t>
      </w:r>
    </w:p>
    <w:p w14:paraId="1F209EBF" w14:textId="22CA9424" w:rsidR="008E5CC5" w:rsidRPr="00874DE7" w:rsidRDefault="008E5CC5" w:rsidP="008E5CC5">
      <w:pPr>
        <w:spacing w:line="480" w:lineRule="auto"/>
        <w:ind w:firstLine="720"/>
        <w:contextualSpacing/>
      </w:pPr>
      <w:r w:rsidRPr="00874DE7">
        <w:t>Socially embedded antecedents to board hom</w:t>
      </w:r>
      <w:r w:rsidR="00925DC3">
        <w:t>ogeneity are those that reflect individual preferences or</w:t>
      </w:r>
      <w:r w:rsidRPr="00874DE7">
        <w:t xml:space="preserve"> biases rather than those that “optimally serve the bests of the overall organization” (Withers </w:t>
      </w:r>
      <w:r w:rsidRPr="00551ED2">
        <w:t>et al.,</w:t>
      </w:r>
      <w:r w:rsidRPr="00874DE7">
        <w:t xml:space="preserve"> 2012: 255). We </w:t>
      </w:r>
      <w:r w:rsidR="003E0416">
        <w:t>propos</w:t>
      </w:r>
      <w:r w:rsidRPr="00874DE7">
        <w:t xml:space="preserve">e that SOX </w:t>
      </w:r>
      <w:r w:rsidR="001F3499">
        <w:t xml:space="preserve">will </w:t>
      </w:r>
      <w:r w:rsidRPr="00874DE7">
        <w:t xml:space="preserve">impact the </w:t>
      </w:r>
      <w:r w:rsidR="00E47F67">
        <w:t xml:space="preserve">magnitude of the </w:t>
      </w:r>
      <w:r w:rsidRPr="00874DE7">
        <w:t xml:space="preserve">effect </w:t>
      </w:r>
      <w:r w:rsidR="00E47F67">
        <w:t>between</w:t>
      </w:r>
      <w:r w:rsidRPr="00874DE7">
        <w:t xml:space="preserve"> CEO </w:t>
      </w:r>
      <w:r w:rsidR="00FB5AFB">
        <w:t>power</w:t>
      </w:r>
      <w:r w:rsidRPr="00874DE7">
        <w:t xml:space="preserve"> </w:t>
      </w:r>
      <w:r w:rsidR="00E47F67">
        <w:t>and</w:t>
      </w:r>
      <w:r w:rsidRPr="00874DE7">
        <w:t xml:space="preserve"> </w:t>
      </w:r>
      <w:r w:rsidR="00B9387E">
        <w:t>board diversity</w:t>
      </w:r>
      <w:r w:rsidRPr="00874DE7">
        <w:t xml:space="preserve">, because SOX </w:t>
      </w:r>
      <w:r w:rsidR="00DE1360">
        <w:t xml:space="preserve">and subsequent listing rules </w:t>
      </w:r>
      <w:r w:rsidRPr="00874DE7">
        <w:t xml:space="preserve">systematically reduced CEO </w:t>
      </w:r>
      <w:r w:rsidR="00FB5AFB">
        <w:t>power</w:t>
      </w:r>
      <w:r w:rsidRPr="00874DE7">
        <w:t xml:space="preserve"> by </w:t>
      </w:r>
      <w:r w:rsidR="00DE1360">
        <w:t xml:space="preserve">making </w:t>
      </w:r>
      <w:r w:rsidR="0067621C">
        <w:t xml:space="preserve">the </w:t>
      </w:r>
      <w:r w:rsidR="00DE1360">
        <w:t>nominating committee</w:t>
      </w:r>
      <w:r w:rsidR="0067621C">
        <w:t>,</w:t>
      </w:r>
      <w:r w:rsidR="00DE1360">
        <w:t xml:space="preserve"> and hence</w:t>
      </w:r>
      <w:r w:rsidR="0067621C">
        <w:t>,</w:t>
      </w:r>
      <w:r w:rsidR="00DE1360">
        <w:t xml:space="preserve"> </w:t>
      </w:r>
      <w:r w:rsidR="0067621C">
        <w:t xml:space="preserve">the </w:t>
      </w:r>
      <w:r w:rsidR="00DE1360">
        <w:t>director recruitment process, independent of the CEO</w:t>
      </w:r>
      <w:r w:rsidR="0067621C">
        <w:t>,</w:t>
      </w:r>
      <w:r w:rsidR="00DE1360">
        <w:t xml:space="preserve"> and by increasing the proportion of independent directors. Further, compensation and audit committees of the board are also now fully independent of the CEO. Thus, by </w:t>
      </w:r>
      <w:r w:rsidRPr="00874DE7">
        <w:t xml:space="preserve">limiting </w:t>
      </w:r>
      <w:r w:rsidR="009978FB">
        <w:t xml:space="preserve">the </w:t>
      </w:r>
      <w:r w:rsidR="00DE1360">
        <w:t>CEO’s ability to influence board recruitment, compensation</w:t>
      </w:r>
      <w:r w:rsidR="009978FB">
        <w:t>,</w:t>
      </w:r>
      <w:r w:rsidR="00DE1360">
        <w:t xml:space="preserve"> and audit process</w:t>
      </w:r>
      <w:r w:rsidR="00EF611A">
        <w:t>es</w:t>
      </w:r>
      <w:r w:rsidR="009978FB">
        <w:t>,</w:t>
      </w:r>
      <w:r w:rsidR="00DE1360">
        <w:t xml:space="preserve"> </w:t>
      </w:r>
      <w:r w:rsidRPr="00874DE7">
        <w:t xml:space="preserve">and </w:t>
      </w:r>
      <w:r w:rsidR="00DE1360">
        <w:t xml:space="preserve">by </w:t>
      </w:r>
      <w:r w:rsidRPr="00874DE7">
        <w:t>increasing the independence of the board (</w:t>
      </w:r>
      <w:proofErr w:type="spellStart"/>
      <w:r w:rsidRPr="00874DE7">
        <w:t>Linck</w:t>
      </w:r>
      <w:proofErr w:type="spellEnd"/>
      <w:r w:rsidRPr="00874DE7">
        <w:t xml:space="preserve"> </w:t>
      </w:r>
      <w:r w:rsidRPr="00CB382E">
        <w:t>et al.,</w:t>
      </w:r>
      <w:r w:rsidRPr="00874DE7">
        <w:t xml:space="preserve"> 200</w:t>
      </w:r>
      <w:r w:rsidR="006B1D9D">
        <w:t>8</w:t>
      </w:r>
      <w:r w:rsidRPr="00874DE7">
        <w:t xml:space="preserve">; </w:t>
      </w:r>
      <w:proofErr w:type="spellStart"/>
      <w:r w:rsidRPr="00874DE7">
        <w:t>Valenti</w:t>
      </w:r>
      <w:proofErr w:type="spellEnd"/>
      <w:r w:rsidRPr="00874DE7">
        <w:t>, 2008</w:t>
      </w:r>
      <w:r w:rsidR="00B831B4">
        <w:t>)</w:t>
      </w:r>
      <w:r w:rsidRPr="00874DE7">
        <w:t xml:space="preserve">, we expect that post-SOX </w:t>
      </w:r>
      <w:r w:rsidR="00122E8D">
        <w:t>CEO power</w:t>
      </w:r>
      <w:r w:rsidR="00DE1360">
        <w:t>, preferences</w:t>
      </w:r>
      <w:r w:rsidR="009978FB">
        <w:t>,</w:t>
      </w:r>
      <w:r w:rsidR="00DE1360">
        <w:t xml:space="preserve"> and biases </w:t>
      </w:r>
      <w:r w:rsidRPr="00874DE7">
        <w:t xml:space="preserve">will not significantly affect </w:t>
      </w:r>
      <w:r w:rsidR="00DE1360">
        <w:t>board composition</w:t>
      </w:r>
      <w:r w:rsidR="009978FB">
        <w:t>. Therefore,</w:t>
      </w:r>
      <w:r w:rsidR="00DE1360">
        <w:t xml:space="preserve"> firms could choose greater </w:t>
      </w:r>
      <w:r w:rsidRPr="00874DE7">
        <w:t xml:space="preserve">board </w:t>
      </w:r>
      <w:r w:rsidR="005D0F8C">
        <w:t>diversity</w:t>
      </w:r>
      <w:r w:rsidR="00DE1360">
        <w:t xml:space="preserve"> that may be beneficial to shareholders</w:t>
      </w:r>
      <w:r w:rsidR="005D0F8C">
        <w:t>.</w:t>
      </w:r>
      <w:r w:rsidRPr="00874DE7">
        <w:t xml:space="preserve">    </w:t>
      </w:r>
    </w:p>
    <w:p w14:paraId="02C70627" w14:textId="4299C34E" w:rsidR="008E5CC5" w:rsidRPr="00874DE7" w:rsidRDefault="008E5CC5" w:rsidP="00CD1FD9">
      <w:pPr>
        <w:autoSpaceDE w:val="0"/>
        <w:autoSpaceDN w:val="0"/>
        <w:adjustRightInd w:val="0"/>
        <w:spacing w:line="480" w:lineRule="auto"/>
        <w:ind w:firstLine="720"/>
        <w:contextualSpacing/>
      </w:pPr>
      <w:r w:rsidRPr="00874DE7">
        <w:t xml:space="preserve">As </w:t>
      </w:r>
      <w:proofErr w:type="spellStart"/>
      <w:r w:rsidRPr="00874DE7">
        <w:t>Grosvold</w:t>
      </w:r>
      <w:proofErr w:type="spellEnd"/>
      <w:r w:rsidRPr="00874DE7">
        <w:t xml:space="preserve"> and Brammer note (2011: 116), legislation appears to play a “significant role in shaping board diversity.” Indeed, many recent proposals to reform governance processes </w:t>
      </w:r>
      <w:r w:rsidRPr="00874DE7">
        <w:lastRenderedPageBreak/>
        <w:t>in countries such as the United Kingdom, Norway, and Spain have intended to increase the presence of diversity in the boardroom (Adams</w:t>
      </w:r>
      <w:r w:rsidR="00A227B7">
        <w:t xml:space="preserve"> </w:t>
      </w:r>
      <w:r w:rsidR="00F26409">
        <w:t>&amp;</w:t>
      </w:r>
      <w:r w:rsidR="00A227B7">
        <w:t xml:space="preserve"> </w:t>
      </w:r>
      <w:r w:rsidRPr="00874DE7">
        <w:t xml:space="preserve">Ferreira, 2009; </w:t>
      </w:r>
      <w:r w:rsidRPr="00506AD1">
        <w:t>McCann</w:t>
      </w:r>
      <w:r w:rsidR="00A227B7">
        <w:t xml:space="preserve"> </w:t>
      </w:r>
      <w:r w:rsidR="00F26409">
        <w:t>&amp;</w:t>
      </w:r>
      <w:r w:rsidR="00A227B7">
        <w:t xml:space="preserve"> </w:t>
      </w:r>
      <w:r w:rsidRPr="00506AD1">
        <w:t>Wheeler, 2011).</w:t>
      </w:r>
      <w:r w:rsidRPr="00874DE7">
        <w:t xml:space="preserve"> In the United States, while SOX brought major changes to governance structures of publicly held organizations (</w:t>
      </w:r>
      <w:proofErr w:type="spellStart"/>
      <w:r w:rsidR="00E35C19">
        <w:t>Valenti</w:t>
      </w:r>
      <w:proofErr w:type="spellEnd"/>
      <w:r w:rsidR="00E35C19">
        <w:t>, 2008;</w:t>
      </w:r>
      <w:r w:rsidRPr="00874DE7">
        <w:t xml:space="preserve"> </w:t>
      </w:r>
      <w:proofErr w:type="spellStart"/>
      <w:r w:rsidRPr="00874DE7">
        <w:t>Wintoki</w:t>
      </w:r>
      <w:proofErr w:type="spellEnd"/>
      <w:r w:rsidRPr="00874DE7">
        <w:t xml:space="preserve">, 2007), it did not specifically call for changes to the diversity of </w:t>
      </w:r>
      <w:r w:rsidR="00310D00">
        <w:t>boards</w:t>
      </w:r>
      <w:r w:rsidRPr="00874DE7">
        <w:t>. However, scholars note that the SOX legislation and accompanying listing requirement changes have had important, unintended consequences for boards (</w:t>
      </w:r>
      <w:proofErr w:type="spellStart"/>
      <w:r w:rsidRPr="00874DE7">
        <w:t>Linck</w:t>
      </w:r>
      <w:proofErr w:type="spellEnd"/>
      <w:r w:rsidRPr="00874DE7">
        <w:t xml:space="preserve"> </w:t>
      </w:r>
      <w:r w:rsidRPr="00CB382E">
        <w:t>et al.,</w:t>
      </w:r>
      <w:r w:rsidRPr="00874DE7">
        <w:t xml:space="preserve"> 2008) and their diversity (Da</w:t>
      </w:r>
      <w:r w:rsidR="00FF382A">
        <w:t>lton</w:t>
      </w:r>
      <w:r w:rsidR="00A227B7">
        <w:t xml:space="preserve"> </w:t>
      </w:r>
      <w:r w:rsidR="00F26409">
        <w:t>&amp;</w:t>
      </w:r>
      <w:r w:rsidR="00A227B7">
        <w:t xml:space="preserve"> </w:t>
      </w:r>
      <w:r w:rsidRPr="00874DE7">
        <w:t>Dalton, 2010</w:t>
      </w:r>
      <w:r w:rsidR="006B1D9D">
        <w:t xml:space="preserve">; </w:t>
      </w:r>
      <w:proofErr w:type="spellStart"/>
      <w:r w:rsidR="006B1D9D">
        <w:t>Valenti</w:t>
      </w:r>
      <w:proofErr w:type="spellEnd"/>
      <w:r w:rsidR="006B1D9D">
        <w:t>, 2008</w:t>
      </w:r>
      <w:r w:rsidRPr="00874DE7">
        <w:t xml:space="preserve">). </w:t>
      </w:r>
      <w:r w:rsidR="00EC62E1">
        <w:t>Thus, we hypothesize the following:</w:t>
      </w:r>
    </w:p>
    <w:p w14:paraId="3B0C8BB9" w14:textId="799812D6" w:rsidR="008E5CC5" w:rsidRDefault="0041232C" w:rsidP="002247D9">
      <w:pPr>
        <w:spacing w:line="480" w:lineRule="auto"/>
        <w:ind w:left="720"/>
        <w:contextualSpacing/>
        <w:rPr>
          <w:i/>
        </w:rPr>
      </w:pPr>
      <w:r w:rsidRPr="002247D9">
        <w:rPr>
          <w:i/>
        </w:rPr>
        <w:t>H</w:t>
      </w:r>
      <w:r w:rsidR="002247D9" w:rsidRPr="002247D9">
        <w:rPr>
          <w:i/>
        </w:rPr>
        <w:t xml:space="preserve">ypothesis </w:t>
      </w:r>
      <w:r w:rsidR="008E5CC5" w:rsidRPr="002247D9">
        <w:rPr>
          <w:i/>
        </w:rPr>
        <w:t xml:space="preserve">2: The </w:t>
      </w:r>
      <w:r w:rsidR="003D6878" w:rsidRPr="002247D9">
        <w:rPr>
          <w:i/>
        </w:rPr>
        <w:t>negative</w:t>
      </w:r>
      <w:r w:rsidR="008E5CC5" w:rsidRPr="002247D9">
        <w:rPr>
          <w:i/>
        </w:rPr>
        <w:t xml:space="preserve"> association between CEO </w:t>
      </w:r>
      <w:r w:rsidR="00FB5AFB" w:rsidRPr="002247D9">
        <w:rPr>
          <w:i/>
        </w:rPr>
        <w:t>power</w:t>
      </w:r>
      <w:r w:rsidR="008E5CC5" w:rsidRPr="002247D9">
        <w:rPr>
          <w:i/>
        </w:rPr>
        <w:t xml:space="preserve"> and board gender and ethnic </w:t>
      </w:r>
      <w:r w:rsidR="003D6878" w:rsidRPr="002247D9">
        <w:rPr>
          <w:i/>
        </w:rPr>
        <w:t>diversity</w:t>
      </w:r>
      <w:r w:rsidR="008E5CC5" w:rsidRPr="002247D9">
        <w:rPr>
          <w:i/>
        </w:rPr>
        <w:t xml:space="preserve"> will </w:t>
      </w:r>
      <w:r w:rsidR="006E3949">
        <w:rPr>
          <w:i/>
        </w:rPr>
        <w:t>disappear</w:t>
      </w:r>
      <w:r w:rsidR="008E5CC5" w:rsidRPr="002247D9">
        <w:rPr>
          <w:i/>
        </w:rPr>
        <w:t xml:space="preserve"> post-SOX.</w:t>
      </w:r>
    </w:p>
    <w:p w14:paraId="5A179846" w14:textId="77777777" w:rsidR="003777B6" w:rsidRPr="002247D9" w:rsidRDefault="003777B6" w:rsidP="002247D9">
      <w:pPr>
        <w:spacing w:line="480" w:lineRule="auto"/>
        <w:ind w:left="720"/>
        <w:contextualSpacing/>
        <w:rPr>
          <w:i/>
        </w:rPr>
      </w:pPr>
    </w:p>
    <w:p w14:paraId="307CC973" w14:textId="374FA6FC" w:rsidR="00A04A74" w:rsidRDefault="00A32D7D" w:rsidP="005616CB">
      <w:pPr>
        <w:spacing w:line="480" w:lineRule="auto"/>
        <w:contextualSpacing/>
        <w:jc w:val="center"/>
        <w:rPr>
          <w:b/>
        </w:rPr>
      </w:pPr>
      <w:r>
        <w:rPr>
          <w:b/>
        </w:rPr>
        <w:t>M</w:t>
      </w:r>
      <w:r w:rsidR="00494299">
        <w:rPr>
          <w:b/>
        </w:rPr>
        <w:t>ETHOD</w:t>
      </w:r>
    </w:p>
    <w:p w14:paraId="47EB9DF2" w14:textId="77777777" w:rsidR="00494299" w:rsidRDefault="0075549D" w:rsidP="00494299">
      <w:pPr>
        <w:spacing w:line="480" w:lineRule="auto"/>
        <w:contextualSpacing/>
        <w:rPr>
          <w:b/>
        </w:rPr>
      </w:pPr>
      <w:r w:rsidRPr="0075549D">
        <w:rPr>
          <w:b/>
        </w:rPr>
        <w:t>Sample</w:t>
      </w:r>
    </w:p>
    <w:p w14:paraId="3E49081C" w14:textId="5856D87E" w:rsidR="00D217DF" w:rsidRDefault="00EC021B" w:rsidP="00494299">
      <w:pPr>
        <w:spacing w:line="480" w:lineRule="auto"/>
        <w:ind w:firstLine="720"/>
        <w:contextualSpacing/>
      </w:pPr>
      <w:r w:rsidRPr="00874DE7">
        <w:t>We examine our hypotheses using a sample of S&amp;P 1500 firms during a</w:t>
      </w:r>
      <w:r w:rsidR="00906CCB">
        <w:t>n</w:t>
      </w:r>
      <w:r w:rsidRPr="00874DE7">
        <w:t xml:space="preserve"> </w:t>
      </w:r>
      <w:r w:rsidR="00E32852">
        <w:t>eight</w:t>
      </w:r>
      <w:r w:rsidR="00B13397" w:rsidRPr="00874DE7">
        <w:t>-</w:t>
      </w:r>
      <w:r w:rsidRPr="00874DE7">
        <w:t>year period interrupted by the adoption of SOX</w:t>
      </w:r>
      <w:r w:rsidR="00F04929">
        <w:t>.</w:t>
      </w:r>
      <w:r w:rsidR="00542DE8">
        <w:t xml:space="preserve"> </w:t>
      </w:r>
      <w:r w:rsidR="00900E24" w:rsidRPr="00874DE7">
        <w:t xml:space="preserve">Data </w:t>
      </w:r>
      <w:r w:rsidR="00B13397" w:rsidRPr="00874DE7">
        <w:t>w</w:t>
      </w:r>
      <w:r w:rsidR="00542DE8">
        <w:t>ere</w:t>
      </w:r>
      <w:r w:rsidR="00900E24" w:rsidRPr="00874DE7">
        <w:t xml:space="preserve"> drawn from the following sources: firm-level accounting data from COMPUSTAT, stock return data from CRSP, CEO data from </w:t>
      </w:r>
      <w:proofErr w:type="spellStart"/>
      <w:r w:rsidR="00900E24" w:rsidRPr="00874DE7">
        <w:t>ExecuComp</w:t>
      </w:r>
      <w:proofErr w:type="spellEnd"/>
      <w:r w:rsidR="00900E24" w:rsidRPr="00874DE7">
        <w:t xml:space="preserve">, and director data from </w:t>
      </w:r>
      <w:r w:rsidR="003777B6">
        <w:t>ISS/Risk M</w:t>
      </w:r>
      <w:r w:rsidR="00A13B1B">
        <w:t>e</w:t>
      </w:r>
      <w:r w:rsidR="003777B6">
        <w:t xml:space="preserve">trics (formerly </w:t>
      </w:r>
      <w:r w:rsidR="00900E24" w:rsidRPr="00874DE7">
        <w:t>IRRC</w:t>
      </w:r>
      <w:r w:rsidR="003777B6">
        <w:t xml:space="preserve">) and </w:t>
      </w:r>
      <w:proofErr w:type="spellStart"/>
      <w:r w:rsidR="003777B6">
        <w:t>BoardEX</w:t>
      </w:r>
      <w:proofErr w:type="spellEnd"/>
      <w:r w:rsidR="00900E24" w:rsidRPr="00874DE7">
        <w:t>. F</w:t>
      </w:r>
      <w:r w:rsidR="00417524" w:rsidRPr="00874DE7">
        <w:t>ollowing previous studies</w:t>
      </w:r>
      <w:r w:rsidRPr="00874DE7">
        <w:t xml:space="preserve"> (McGahan</w:t>
      </w:r>
      <w:r w:rsidR="00A227B7">
        <w:t xml:space="preserve"> </w:t>
      </w:r>
      <w:r w:rsidR="00017BA1">
        <w:t>&amp;</w:t>
      </w:r>
      <w:r w:rsidR="00A227B7">
        <w:t xml:space="preserve"> </w:t>
      </w:r>
      <w:r w:rsidRPr="00874DE7">
        <w:t xml:space="preserve">Porter, 1997; McNamara, </w:t>
      </w:r>
      <w:proofErr w:type="spellStart"/>
      <w:r w:rsidRPr="00874DE7">
        <w:t>Vaaler</w:t>
      </w:r>
      <w:proofErr w:type="spellEnd"/>
      <w:r w:rsidR="00A227B7">
        <w:t xml:space="preserve"> </w:t>
      </w:r>
      <w:r w:rsidR="00017BA1">
        <w:t>&amp;</w:t>
      </w:r>
      <w:r w:rsidR="00A227B7">
        <w:t xml:space="preserve"> </w:t>
      </w:r>
      <w:proofErr w:type="spellStart"/>
      <w:r w:rsidRPr="00874DE7">
        <w:t>Aime</w:t>
      </w:r>
      <w:proofErr w:type="spellEnd"/>
      <w:r w:rsidRPr="00874DE7">
        <w:t>, 2005)</w:t>
      </w:r>
      <w:r w:rsidR="00417524" w:rsidRPr="00874DE7">
        <w:t>,</w:t>
      </w:r>
      <w:r w:rsidR="00D217DF" w:rsidRPr="00874DE7">
        <w:t xml:space="preserve"> </w:t>
      </w:r>
      <w:r w:rsidR="00900E24" w:rsidRPr="00874DE7">
        <w:t xml:space="preserve">we omit </w:t>
      </w:r>
      <w:r w:rsidR="00417524" w:rsidRPr="00874DE7">
        <w:t>f</w:t>
      </w:r>
      <w:r w:rsidR="00F00A46" w:rsidRPr="00874DE7">
        <w:t xml:space="preserve">irms from </w:t>
      </w:r>
      <w:r w:rsidR="00D217DF" w:rsidRPr="00874DE7">
        <w:t xml:space="preserve">utilities and financial </w:t>
      </w:r>
      <w:r w:rsidR="00F00A46" w:rsidRPr="00874DE7">
        <w:t>services industries</w:t>
      </w:r>
      <w:r w:rsidR="00D217DF" w:rsidRPr="00874DE7">
        <w:t xml:space="preserve"> </w:t>
      </w:r>
      <w:r w:rsidR="00EA74D6">
        <w:t>because of</w:t>
      </w:r>
      <w:r w:rsidRPr="00874DE7">
        <w:t xml:space="preserve"> differences with respect to the governance of these firms</w:t>
      </w:r>
      <w:r w:rsidR="00F31E01" w:rsidRPr="00874DE7">
        <w:t xml:space="preserve"> (</w:t>
      </w:r>
      <w:proofErr w:type="spellStart"/>
      <w:r w:rsidR="00F31E01" w:rsidRPr="00874DE7">
        <w:t>Demse</w:t>
      </w:r>
      <w:r w:rsidR="00D061BD">
        <w:t>t</w:t>
      </w:r>
      <w:r w:rsidR="00F31E01" w:rsidRPr="00874DE7">
        <w:t>z</w:t>
      </w:r>
      <w:proofErr w:type="spellEnd"/>
      <w:r w:rsidR="00A227B7">
        <w:t xml:space="preserve"> </w:t>
      </w:r>
      <w:r w:rsidR="00017BA1">
        <w:t>&amp;</w:t>
      </w:r>
      <w:r w:rsidR="00A227B7">
        <w:t xml:space="preserve"> </w:t>
      </w:r>
      <w:r w:rsidR="00F31E01" w:rsidRPr="00874DE7">
        <w:t>Lehn, 1985)</w:t>
      </w:r>
      <w:r w:rsidR="00D217DF" w:rsidRPr="00874DE7">
        <w:t xml:space="preserve">. </w:t>
      </w:r>
      <w:r w:rsidR="00900E24" w:rsidRPr="00874DE7">
        <w:t xml:space="preserve">Our final sample consists of </w:t>
      </w:r>
      <w:r w:rsidR="0010176D">
        <w:t xml:space="preserve">898 </w:t>
      </w:r>
      <w:r w:rsidR="00657ABF" w:rsidRPr="00874DE7">
        <w:t xml:space="preserve">firms with </w:t>
      </w:r>
      <w:r w:rsidR="00C73968">
        <w:rPr>
          <w:color w:val="000000"/>
        </w:rPr>
        <w:t>5,</w:t>
      </w:r>
      <w:r w:rsidR="00F530FD">
        <w:rPr>
          <w:color w:val="000000"/>
        </w:rPr>
        <w:t>569</w:t>
      </w:r>
      <w:r w:rsidR="00900E24" w:rsidRPr="00874DE7">
        <w:t xml:space="preserve"> firm-year observations</w:t>
      </w:r>
      <w:r w:rsidR="00ED6862" w:rsidRPr="00874DE7">
        <w:t xml:space="preserve"> over the </w:t>
      </w:r>
      <w:r w:rsidR="00F04929">
        <w:t>eight</w:t>
      </w:r>
      <w:r w:rsidR="00B13397" w:rsidRPr="00874DE7">
        <w:t>-</w:t>
      </w:r>
      <w:r w:rsidR="00ED6862" w:rsidRPr="00874DE7">
        <w:t>year period</w:t>
      </w:r>
      <w:r w:rsidR="00900E24" w:rsidRPr="00874DE7">
        <w:t xml:space="preserve"> from 199</w:t>
      </w:r>
      <w:r w:rsidR="00E32852">
        <w:t>8</w:t>
      </w:r>
      <w:r w:rsidR="00900E24" w:rsidRPr="00874DE7">
        <w:t xml:space="preserve"> </w:t>
      </w:r>
      <w:r w:rsidR="00ED6862" w:rsidRPr="00874DE7">
        <w:t>to</w:t>
      </w:r>
      <w:r w:rsidR="00900E24" w:rsidRPr="00874DE7">
        <w:t xml:space="preserve"> 2005</w:t>
      </w:r>
      <w:r w:rsidR="00906CCB">
        <w:t xml:space="preserve"> where data for stock price, </w:t>
      </w:r>
      <w:r w:rsidR="005F0874">
        <w:t>board composition</w:t>
      </w:r>
      <w:r w:rsidR="00906CCB">
        <w:t xml:space="preserve">, </w:t>
      </w:r>
      <w:r w:rsidR="005F0874">
        <w:t xml:space="preserve">firm age, CEO </w:t>
      </w:r>
      <w:r w:rsidR="00EA74D6">
        <w:t>t</w:t>
      </w:r>
      <w:r w:rsidR="005F0874">
        <w:t xml:space="preserve">enure </w:t>
      </w:r>
      <w:r w:rsidR="00906CCB">
        <w:t xml:space="preserve">and </w:t>
      </w:r>
      <w:r w:rsidR="005F0874">
        <w:t>CEO</w:t>
      </w:r>
      <w:r w:rsidR="001847A3">
        <w:t xml:space="preserve"> age</w:t>
      </w:r>
      <w:r w:rsidR="00906CCB">
        <w:t xml:space="preserve"> </w:t>
      </w:r>
      <w:r w:rsidR="00F04929">
        <w:t>are</w:t>
      </w:r>
      <w:r w:rsidR="00906CCB">
        <w:t xml:space="preserve"> available</w:t>
      </w:r>
      <w:r w:rsidR="00900E24" w:rsidRPr="00874DE7">
        <w:t xml:space="preserve">.  </w:t>
      </w:r>
      <w:r w:rsidR="00D217DF" w:rsidRPr="00874DE7">
        <w:t xml:space="preserve"> </w:t>
      </w:r>
    </w:p>
    <w:p w14:paraId="5AE25D03" w14:textId="77777777" w:rsidR="00500E20" w:rsidRDefault="00500E20" w:rsidP="00494299">
      <w:pPr>
        <w:spacing w:line="480" w:lineRule="auto"/>
        <w:contextualSpacing/>
        <w:rPr>
          <w:b/>
        </w:rPr>
      </w:pPr>
    </w:p>
    <w:p w14:paraId="5A6DDE3A" w14:textId="45B564A1" w:rsidR="0075549D" w:rsidRPr="0075549D" w:rsidRDefault="0075549D" w:rsidP="00494299">
      <w:pPr>
        <w:spacing w:line="480" w:lineRule="auto"/>
        <w:contextualSpacing/>
        <w:rPr>
          <w:b/>
        </w:rPr>
      </w:pPr>
      <w:r w:rsidRPr="0075549D">
        <w:rPr>
          <w:b/>
        </w:rPr>
        <w:lastRenderedPageBreak/>
        <w:t>Measures</w:t>
      </w:r>
    </w:p>
    <w:p w14:paraId="12C8F104" w14:textId="2922F040" w:rsidR="00BF5880" w:rsidRDefault="0075549D" w:rsidP="00AD7E00">
      <w:pPr>
        <w:widowControl w:val="0"/>
        <w:spacing w:line="480" w:lineRule="auto"/>
        <w:ind w:firstLine="720"/>
        <w:contextualSpacing/>
      </w:pPr>
      <w:r w:rsidRPr="0075549D">
        <w:rPr>
          <w:b/>
        </w:rPr>
        <w:t>Board diversity</w:t>
      </w:r>
      <w:r w:rsidR="00F970AC">
        <w:t xml:space="preserve"> (time t+1)</w:t>
      </w:r>
      <w:r>
        <w:t xml:space="preserve">. </w:t>
      </w:r>
      <w:r w:rsidR="00900E24" w:rsidRPr="00874DE7">
        <w:t>We mea</w:t>
      </w:r>
      <w:r w:rsidR="00ED6862" w:rsidRPr="00874DE7">
        <w:t xml:space="preserve">sure </w:t>
      </w:r>
      <w:r w:rsidR="007D54AE" w:rsidRPr="00874DE7">
        <w:t>the</w:t>
      </w:r>
      <w:r w:rsidR="00ED6862" w:rsidRPr="00874DE7">
        <w:t xml:space="preserve"> </w:t>
      </w:r>
      <w:r w:rsidR="003A4527" w:rsidRPr="00874DE7">
        <w:t xml:space="preserve">gender and </w:t>
      </w:r>
      <w:r w:rsidR="003A4527" w:rsidRPr="00BF5880">
        <w:t xml:space="preserve">ethnic </w:t>
      </w:r>
      <w:r w:rsidR="00F60ABE">
        <w:t>diversity</w:t>
      </w:r>
      <w:r w:rsidR="00F60ABE" w:rsidRPr="00874DE7">
        <w:t xml:space="preserve"> </w:t>
      </w:r>
      <w:r w:rsidR="00900E24" w:rsidRPr="00874DE7">
        <w:t xml:space="preserve">of the board </w:t>
      </w:r>
      <w:r w:rsidR="007D54AE" w:rsidRPr="00874DE7">
        <w:t xml:space="preserve">using </w:t>
      </w:r>
      <w:proofErr w:type="spellStart"/>
      <w:r w:rsidR="000F2478">
        <w:t>Blau’s</w:t>
      </w:r>
      <w:proofErr w:type="spellEnd"/>
      <w:r w:rsidR="000F2478">
        <w:t xml:space="preserve"> (1977) index of heterogeneity (1-∑</w:t>
      </w:r>
      <w:r w:rsidR="000F2478" w:rsidRPr="00D95039">
        <w:rPr>
          <w:i/>
        </w:rPr>
        <w:t>p</w:t>
      </w:r>
      <w:r w:rsidR="000F2478" w:rsidRPr="00D95039">
        <w:rPr>
          <w:i/>
          <w:vertAlign w:val="subscript"/>
        </w:rPr>
        <w:t>i</w:t>
      </w:r>
      <w:r w:rsidR="000F2478" w:rsidRPr="00D95039">
        <w:rPr>
          <w:vertAlign w:val="superscript"/>
        </w:rPr>
        <w:t>2</w:t>
      </w:r>
      <w:r w:rsidR="000F2478" w:rsidRPr="00D95039">
        <w:t>)</w:t>
      </w:r>
      <w:r w:rsidR="000F2478">
        <w:t xml:space="preserve"> </w:t>
      </w:r>
      <w:r w:rsidR="007D54AE" w:rsidRPr="00874DE7">
        <w:t>wh</w:t>
      </w:r>
      <w:r w:rsidR="00AE487C" w:rsidRPr="00874DE7">
        <w:t>ere</w:t>
      </w:r>
      <w:r w:rsidR="007D54AE" w:rsidRPr="00874DE7">
        <w:t xml:space="preserve"> we sum and square the </w:t>
      </w:r>
      <w:r w:rsidR="003A4527" w:rsidRPr="00874DE7">
        <w:t xml:space="preserve">ratio of </w:t>
      </w:r>
      <w:r w:rsidR="007A1B55">
        <w:t xml:space="preserve">ethnic </w:t>
      </w:r>
      <w:r w:rsidR="003A4527" w:rsidRPr="00874DE7">
        <w:t xml:space="preserve">female, ethnic </w:t>
      </w:r>
      <w:r w:rsidR="007A1B55">
        <w:t>male</w:t>
      </w:r>
      <w:r w:rsidR="003A4527" w:rsidRPr="00874DE7">
        <w:t xml:space="preserve">, </w:t>
      </w:r>
      <w:r w:rsidR="007A1B55">
        <w:t xml:space="preserve">white female </w:t>
      </w:r>
      <w:r w:rsidR="003A4527" w:rsidRPr="00874DE7">
        <w:t xml:space="preserve">and white male directors </w:t>
      </w:r>
      <w:r w:rsidR="00B13397" w:rsidRPr="00874DE7">
        <w:t xml:space="preserve">relative </w:t>
      </w:r>
      <w:r w:rsidR="003A4527" w:rsidRPr="00874DE7">
        <w:t>to board size</w:t>
      </w:r>
      <w:r w:rsidR="00B13397" w:rsidRPr="00874DE7">
        <w:t xml:space="preserve"> </w:t>
      </w:r>
      <w:r w:rsidR="00C12669">
        <w:t>(</w:t>
      </w:r>
      <w:r w:rsidR="00B13397" w:rsidRPr="00874DE7">
        <w:t>Golden</w:t>
      </w:r>
      <w:r w:rsidR="00A227B7">
        <w:t xml:space="preserve"> </w:t>
      </w:r>
      <w:r w:rsidR="00017BA1">
        <w:t>&amp;</w:t>
      </w:r>
      <w:r w:rsidR="00A227B7">
        <w:t xml:space="preserve"> </w:t>
      </w:r>
      <w:r w:rsidR="00B13397" w:rsidRPr="00874DE7">
        <w:t>Zajac, 2001)</w:t>
      </w:r>
      <w:r w:rsidR="003A4527" w:rsidRPr="00874DE7">
        <w:t xml:space="preserve">. </w:t>
      </w:r>
      <w:r w:rsidR="005B4675">
        <w:t>The data on director</w:t>
      </w:r>
      <w:r w:rsidR="002C105A">
        <w:t xml:space="preserve">s’ ethnicity and gender comes primarily from </w:t>
      </w:r>
      <w:r w:rsidR="00210EBA">
        <w:t>ISS</w:t>
      </w:r>
      <w:r w:rsidR="003777B6">
        <w:t>/</w:t>
      </w:r>
      <w:r w:rsidR="002C105A">
        <w:t>Risk</w:t>
      </w:r>
      <w:r w:rsidR="006D5A29">
        <w:t xml:space="preserve"> </w:t>
      </w:r>
      <w:r w:rsidR="002C105A">
        <w:t xml:space="preserve">Metrics (previously IRRC) and </w:t>
      </w:r>
      <w:proofErr w:type="spellStart"/>
      <w:r w:rsidR="002C105A">
        <w:t>BoardEX</w:t>
      </w:r>
      <w:proofErr w:type="spellEnd"/>
      <w:r w:rsidR="002C105A">
        <w:t xml:space="preserve">. </w:t>
      </w:r>
      <w:r w:rsidR="00F96AEC">
        <w:t xml:space="preserve">These databases provide </w:t>
      </w:r>
      <w:r w:rsidR="00210EBA">
        <w:t xml:space="preserve">the </w:t>
      </w:r>
      <w:r w:rsidR="00F96AEC">
        <w:t xml:space="preserve">gender of all the </w:t>
      </w:r>
      <w:r w:rsidR="007D27EC">
        <w:t xml:space="preserve">directors but not their ethnicity. </w:t>
      </w:r>
      <w:r w:rsidR="000D4985">
        <w:t xml:space="preserve">When </w:t>
      </w:r>
      <w:r w:rsidR="00210EBA">
        <w:t>ethnicity was</w:t>
      </w:r>
      <w:r w:rsidR="000D4985">
        <w:t xml:space="preserve"> missing, we hand collect</w:t>
      </w:r>
      <w:r w:rsidR="006D5A29">
        <w:t>ed</w:t>
      </w:r>
      <w:r w:rsidR="000D4985">
        <w:t xml:space="preserve"> data using publicly available sources such as </w:t>
      </w:r>
      <w:r w:rsidR="003621E2" w:rsidRPr="00A00639">
        <w:rPr>
          <w:rFonts w:ascii="Garamond" w:hAnsi="Garamond"/>
          <w:i/>
        </w:rPr>
        <w:t>LexisNexis, google.com, The Dun and Bradstreet Reference Book of Corporate Management, Who’s Who in Finance and Industry</w:t>
      </w:r>
      <w:r w:rsidR="003621E2" w:rsidRPr="00581A16">
        <w:rPr>
          <w:rFonts w:ascii="Garamond" w:hAnsi="Garamond"/>
        </w:rPr>
        <w:t xml:space="preserve"> and </w:t>
      </w:r>
      <w:proofErr w:type="spellStart"/>
      <w:r w:rsidR="003621E2" w:rsidRPr="00A00639">
        <w:rPr>
          <w:rFonts w:ascii="Garamond" w:hAnsi="Garamond"/>
          <w:i/>
        </w:rPr>
        <w:t>MergentOnline</w:t>
      </w:r>
      <w:proofErr w:type="spellEnd"/>
      <w:r w:rsidR="003621E2">
        <w:rPr>
          <w:rFonts w:ascii="Garamond" w:hAnsi="Garamond"/>
        </w:rPr>
        <w:t>.</w:t>
      </w:r>
      <w:r w:rsidR="002C105A">
        <w:t xml:space="preserve"> </w:t>
      </w:r>
      <w:r w:rsidR="003777B6">
        <w:t>ISS/</w:t>
      </w:r>
      <w:r w:rsidR="00007D94">
        <w:t>Risk</w:t>
      </w:r>
      <w:r w:rsidR="006D5A29">
        <w:t xml:space="preserve"> </w:t>
      </w:r>
      <w:r w:rsidR="00007D94">
        <w:t xml:space="preserve">Metrics and </w:t>
      </w:r>
      <w:proofErr w:type="spellStart"/>
      <w:r w:rsidR="00007D94">
        <w:t>BoardEX</w:t>
      </w:r>
      <w:proofErr w:type="spellEnd"/>
      <w:r w:rsidR="00007D94">
        <w:t xml:space="preserve"> </w:t>
      </w:r>
      <w:r w:rsidR="00786C1D">
        <w:t xml:space="preserve">use various ways to indicate a director’s </w:t>
      </w:r>
      <w:r w:rsidR="00D30C3C">
        <w:t>ethnicity</w:t>
      </w:r>
      <w:r w:rsidR="00786C1D">
        <w:t xml:space="preserve">. </w:t>
      </w:r>
      <w:r w:rsidR="00D30C3C">
        <w:t xml:space="preserve">If these databases </w:t>
      </w:r>
      <w:r w:rsidR="00AE7702">
        <w:rPr>
          <w:bCs/>
        </w:rPr>
        <w:t xml:space="preserve">code ethnicity as “Caucasian”, “CA”, “Ca”, “C”, “White”, we treat </w:t>
      </w:r>
      <w:r w:rsidR="002A3F0C">
        <w:rPr>
          <w:bCs/>
        </w:rPr>
        <w:t xml:space="preserve">these as indication of “Caucasian” or “White” ethnicity. </w:t>
      </w:r>
      <w:r w:rsidR="008957EA">
        <w:rPr>
          <w:bCs/>
        </w:rPr>
        <w:t xml:space="preserve">If the database indicates ethnicity </w:t>
      </w:r>
      <w:r w:rsidR="006D5A29">
        <w:rPr>
          <w:bCs/>
        </w:rPr>
        <w:t>as</w:t>
      </w:r>
      <w:r w:rsidR="008957EA">
        <w:rPr>
          <w:bCs/>
        </w:rPr>
        <w:t xml:space="preserve"> “</w:t>
      </w:r>
      <w:r w:rsidR="008C139D">
        <w:rPr>
          <w:bCs/>
        </w:rPr>
        <w:t>Africa</w:t>
      </w:r>
      <w:r w:rsidR="005A3E1C">
        <w:rPr>
          <w:bCs/>
        </w:rPr>
        <w:t>n</w:t>
      </w:r>
      <w:r w:rsidR="008C139D">
        <w:rPr>
          <w:bCs/>
        </w:rPr>
        <w:t>-American”, “Black”, “</w:t>
      </w:r>
      <w:proofErr w:type="spellStart"/>
      <w:r w:rsidR="008C139D">
        <w:rPr>
          <w:bCs/>
        </w:rPr>
        <w:t>Af</w:t>
      </w:r>
      <w:proofErr w:type="spellEnd"/>
      <w:r w:rsidR="008C139D">
        <w:rPr>
          <w:bCs/>
        </w:rPr>
        <w:t>”, “</w:t>
      </w:r>
      <w:r w:rsidR="00894FC9" w:rsidRPr="00894FC9">
        <w:rPr>
          <w:bCs/>
        </w:rPr>
        <w:t>BLACK/AFRICAN AMERICAN</w:t>
      </w:r>
      <w:r w:rsidR="00894FC9">
        <w:rPr>
          <w:bCs/>
        </w:rPr>
        <w:t xml:space="preserve">”, </w:t>
      </w:r>
      <w:r w:rsidR="00630F03">
        <w:rPr>
          <w:bCs/>
        </w:rPr>
        <w:t xml:space="preserve">we </w:t>
      </w:r>
      <w:r w:rsidR="005714D0">
        <w:rPr>
          <w:bCs/>
        </w:rPr>
        <w:t>code it as “Africa</w:t>
      </w:r>
      <w:r w:rsidR="006D5A29">
        <w:rPr>
          <w:bCs/>
        </w:rPr>
        <w:t>n</w:t>
      </w:r>
      <w:r w:rsidR="005714D0">
        <w:rPr>
          <w:bCs/>
        </w:rPr>
        <w:t>-American”, a sub-category of ethnic-minority.</w:t>
      </w:r>
      <w:r w:rsidR="00AE7702" w:rsidRPr="001D2314">
        <w:rPr>
          <w:bCs/>
        </w:rPr>
        <w:t xml:space="preserve"> </w:t>
      </w:r>
      <w:r w:rsidR="005714D0">
        <w:rPr>
          <w:bCs/>
        </w:rPr>
        <w:t>Similarly, if the database indicates ethnicity by “</w:t>
      </w:r>
      <w:r w:rsidR="003D1681" w:rsidRPr="003D1681">
        <w:rPr>
          <w:bCs/>
        </w:rPr>
        <w:t>HISPANIC</w:t>
      </w:r>
      <w:r w:rsidR="005714D0">
        <w:rPr>
          <w:bCs/>
        </w:rPr>
        <w:t>”, “</w:t>
      </w:r>
      <w:r w:rsidR="00E96CB3" w:rsidRPr="00E96CB3">
        <w:rPr>
          <w:bCs/>
        </w:rPr>
        <w:t>HISPANIC/LATIN AMERICAN</w:t>
      </w:r>
      <w:r w:rsidR="005714D0">
        <w:rPr>
          <w:bCs/>
        </w:rPr>
        <w:t>”, “</w:t>
      </w:r>
      <w:r w:rsidR="003D1681">
        <w:rPr>
          <w:bCs/>
        </w:rPr>
        <w:t>H</w:t>
      </w:r>
      <w:r w:rsidR="005714D0">
        <w:rPr>
          <w:bCs/>
        </w:rPr>
        <w:t>”, “</w:t>
      </w:r>
      <w:r w:rsidR="00E96CB3">
        <w:rPr>
          <w:bCs/>
        </w:rPr>
        <w:t>Hi</w:t>
      </w:r>
      <w:r w:rsidR="005714D0">
        <w:rPr>
          <w:bCs/>
        </w:rPr>
        <w:t>”, we code it as “</w:t>
      </w:r>
      <w:r w:rsidR="00022EEE">
        <w:rPr>
          <w:bCs/>
        </w:rPr>
        <w:t>Lat</w:t>
      </w:r>
      <w:r w:rsidR="001E159C">
        <w:rPr>
          <w:bCs/>
        </w:rPr>
        <w:t>ino</w:t>
      </w:r>
      <w:r w:rsidR="005714D0">
        <w:rPr>
          <w:bCs/>
        </w:rPr>
        <w:t>”, a sub-category of ethnic-minority</w:t>
      </w:r>
      <w:r w:rsidR="001E159C">
        <w:rPr>
          <w:bCs/>
        </w:rPr>
        <w:t>. Similarly, ethnicity indicated by “Asian”, “Indian”, “</w:t>
      </w:r>
      <w:r w:rsidR="00B97909">
        <w:rPr>
          <w:bCs/>
        </w:rPr>
        <w:t>Native-American”,</w:t>
      </w:r>
      <w:r w:rsidR="0055050A">
        <w:rPr>
          <w:bCs/>
        </w:rPr>
        <w:t xml:space="preserve"> “Alaskan”</w:t>
      </w:r>
      <w:r w:rsidR="00FE3A54">
        <w:rPr>
          <w:bCs/>
        </w:rPr>
        <w:t xml:space="preserve"> or “Middle-Eastern” is treated as ethnic minority as well. </w:t>
      </w:r>
      <w:r w:rsidR="00C12669">
        <w:t xml:space="preserve">Scholars have recommended the use of </w:t>
      </w:r>
      <w:proofErr w:type="spellStart"/>
      <w:r w:rsidR="00C12669">
        <w:t>Blau’s</w:t>
      </w:r>
      <w:proofErr w:type="spellEnd"/>
      <w:r w:rsidR="00C12669">
        <w:t xml:space="preserve"> index for categorical variables</w:t>
      </w:r>
      <w:r w:rsidR="00C12669" w:rsidRPr="00F1769B">
        <w:t xml:space="preserve"> (e.g., Harrison </w:t>
      </w:r>
      <w:r w:rsidR="00017BA1">
        <w:t>&amp;</w:t>
      </w:r>
      <w:r w:rsidR="00C12669" w:rsidRPr="00F1769B">
        <w:t xml:space="preserve"> Klein, 2007). </w:t>
      </w:r>
      <w:r w:rsidR="003A4527" w:rsidRPr="00874DE7">
        <w:t xml:space="preserve">Specifically, </w:t>
      </w:r>
      <w:r w:rsidR="0087628E" w:rsidRPr="00D95039">
        <w:rPr>
          <w:i/>
        </w:rPr>
        <w:t>p</w:t>
      </w:r>
      <w:r w:rsidR="00D95039" w:rsidRPr="00EA74D6">
        <w:rPr>
          <w:i/>
          <w:vertAlign w:val="subscript"/>
        </w:rPr>
        <w:t>i</w:t>
      </w:r>
      <w:r w:rsidR="00D95039">
        <w:t xml:space="preserve"> is the proportion of group members in each of the various categories.</w:t>
      </w:r>
      <w:r w:rsidR="0087628E">
        <w:t xml:space="preserve"> </w:t>
      </w:r>
      <w:r w:rsidR="002A4750">
        <w:t xml:space="preserve">Therefore, with four possible categories the theoretical range of the </w:t>
      </w:r>
      <w:proofErr w:type="spellStart"/>
      <w:r w:rsidR="002A4750">
        <w:t>Blau’s</w:t>
      </w:r>
      <w:proofErr w:type="spellEnd"/>
      <w:r w:rsidR="002A4750">
        <w:t xml:space="preserve"> diversity index ranges from 0 to .75. </w:t>
      </w:r>
      <w:r w:rsidR="0087628E">
        <w:t xml:space="preserve">Following this approach, we </w:t>
      </w:r>
      <w:r w:rsidR="003A4527" w:rsidRPr="00874DE7">
        <w:t xml:space="preserve">calculate </w:t>
      </w:r>
      <w:r w:rsidR="00D76DE9">
        <w:t>diversity</w:t>
      </w:r>
      <w:r w:rsidR="003A4527" w:rsidRPr="00874DE7">
        <w:t xml:space="preserve"> as:</w:t>
      </w:r>
    </w:p>
    <w:p w14:paraId="53FECE9A" w14:textId="20B1C859" w:rsidR="0034123A" w:rsidRPr="00874DE7" w:rsidRDefault="0087628E" w:rsidP="00AD7E00">
      <w:pPr>
        <w:widowControl w:val="0"/>
        <w:spacing w:line="480" w:lineRule="auto"/>
        <w:ind w:left="720" w:firstLine="60"/>
        <w:contextualSpacing/>
        <w:rPr>
          <w:i/>
        </w:rPr>
      </w:pPr>
      <w:r>
        <w:rPr>
          <w:i/>
        </w:rPr>
        <w:t>1-</w:t>
      </w:r>
      <w:r w:rsidR="004C48C4" w:rsidRPr="00874DE7">
        <w:rPr>
          <w:i/>
        </w:rPr>
        <w:t>∑ {</w:t>
      </w:r>
      <w:r w:rsidR="004C48C4" w:rsidRPr="00874DE7">
        <w:t>(</w:t>
      </w:r>
      <w:r w:rsidR="004C48C4" w:rsidRPr="00874DE7">
        <w:rPr>
          <w:i/>
        </w:rPr>
        <w:t xml:space="preserve">Total </w:t>
      </w:r>
      <w:r w:rsidR="007A1B55">
        <w:rPr>
          <w:i/>
        </w:rPr>
        <w:t xml:space="preserve">Ethnic </w:t>
      </w:r>
      <w:r w:rsidR="004C48C4" w:rsidRPr="00874DE7">
        <w:rPr>
          <w:i/>
        </w:rPr>
        <w:t>Female</w:t>
      </w:r>
      <w:r w:rsidR="00254D84" w:rsidRPr="00874DE7">
        <w:rPr>
          <w:i/>
        </w:rPr>
        <w:t xml:space="preserve"> Directors</w:t>
      </w:r>
      <w:r w:rsidR="00254D84" w:rsidRPr="00F530FD">
        <w:rPr>
          <w:b/>
          <w:i/>
        </w:rPr>
        <w:t>/</w:t>
      </w:r>
      <w:r w:rsidR="00254D84" w:rsidRPr="00874DE7">
        <w:rPr>
          <w:i/>
        </w:rPr>
        <w:t>Board Size</w:t>
      </w:r>
      <w:r w:rsidR="00254D84" w:rsidRPr="00874DE7">
        <w:t>)</w:t>
      </w:r>
      <w:r w:rsidR="00254D84" w:rsidRPr="00874DE7">
        <w:rPr>
          <w:i/>
          <w:vertAlign w:val="superscript"/>
        </w:rPr>
        <w:t>2</w:t>
      </w:r>
      <w:r w:rsidR="00254D84" w:rsidRPr="00874DE7">
        <w:rPr>
          <w:i/>
        </w:rPr>
        <w:t>+</w:t>
      </w:r>
      <w:r w:rsidR="00254D84" w:rsidRPr="00874DE7">
        <w:t>(</w:t>
      </w:r>
      <w:r w:rsidR="004C48C4" w:rsidRPr="00874DE7">
        <w:rPr>
          <w:i/>
        </w:rPr>
        <w:t>Total</w:t>
      </w:r>
      <w:r w:rsidR="00254D84" w:rsidRPr="00874DE7">
        <w:rPr>
          <w:i/>
        </w:rPr>
        <w:t xml:space="preserve"> Ethnic </w:t>
      </w:r>
      <w:r w:rsidR="007A1B55">
        <w:rPr>
          <w:i/>
        </w:rPr>
        <w:t>Male</w:t>
      </w:r>
      <w:r w:rsidR="007A1B55" w:rsidRPr="00874DE7">
        <w:rPr>
          <w:i/>
        </w:rPr>
        <w:t xml:space="preserve"> </w:t>
      </w:r>
      <w:r w:rsidR="00254D84" w:rsidRPr="00874DE7">
        <w:rPr>
          <w:i/>
        </w:rPr>
        <w:t>Directors</w:t>
      </w:r>
      <w:r w:rsidR="00254D84" w:rsidRPr="00F530FD">
        <w:rPr>
          <w:b/>
          <w:i/>
        </w:rPr>
        <w:t>/</w:t>
      </w:r>
      <w:r w:rsidR="00254D84" w:rsidRPr="00874DE7">
        <w:rPr>
          <w:i/>
        </w:rPr>
        <w:t>Board Size</w:t>
      </w:r>
      <w:r w:rsidR="00254D84" w:rsidRPr="00874DE7">
        <w:t>)</w:t>
      </w:r>
      <w:r w:rsidR="00254D84" w:rsidRPr="00874DE7">
        <w:rPr>
          <w:i/>
          <w:vertAlign w:val="superscript"/>
        </w:rPr>
        <w:t>2</w:t>
      </w:r>
      <w:r w:rsidR="00254D84" w:rsidRPr="00874DE7">
        <w:rPr>
          <w:i/>
        </w:rPr>
        <w:t>+</w:t>
      </w:r>
      <w:r w:rsidR="00254D84" w:rsidRPr="00874DE7">
        <w:t>(</w:t>
      </w:r>
      <w:r w:rsidR="004C48C4" w:rsidRPr="00874DE7">
        <w:rPr>
          <w:i/>
        </w:rPr>
        <w:t>Total</w:t>
      </w:r>
      <w:r w:rsidR="00254D84" w:rsidRPr="00874DE7">
        <w:rPr>
          <w:i/>
        </w:rPr>
        <w:t xml:space="preserve"> White </w:t>
      </w:r>
      <w:r w:rsidR="007A1B55">
        <w:rPr>
          <w:i/>
        </w:rPr>
        <w:t>Fem</w:t>
      </w:r>
      <w:r w:rsidR="00254D84" w:rsidRPr="00874DE7">
        <w:rPr>
          <w:i/>
        </w:rPr>
        <w:t>ale Directors</w:t>
      </w:r>
      <w:r w:rsidR="00254D84" w:rsidRPr="00F530FD">
        <w:rPr>
          <w:b/>
          <w:i/>
        </w:rPr>
        <w:t>/</w:t>
      </w:r>
      <w:r w:rsidR="00254D84" w:rsidRPr="00874DE7">
        <w:rPr>
          <w:i/>
        </w:rPr>
        <w:t>Board Size</w:t>
      </w:r>
      <w:r w:rsidR="00254D84" w:rsidRPr="00874DE7">
        <w:t>)</w:t>
      </w:r>
      <w:r w:rsidR="00254D84" w:rsidRPr="00874DE7">
        <w:rPr>
          <w:i/>
          <w:vertAlign w:val="superscript"/>
        </w:rPr>
        <w:t>2</w:t>
      </w:r>
      <w:r w:rsidR="007A1B55" w:rsidRPr="00874DE7">
        <w:rPr>
          <w:i/>
        </w:rPr>
        <w:t>+</w:t>
      </w:r>
      <w:r w:rsidR="007A1B55" w:rsidRPr="00874DE7">
        <w:t>(</w:t>
      </w:r>
      <w:r w:rsidR="007A1B55" w:rsidRPr="00874DE7">
        <w:rPr>
          <w:i/>
        </w:rPr>
        <w:t>Total White Male Directors</w:t>
      </w:r>
      <w:r w:rsidR="007A1B55" w:rsidRPr="00F530FD">
        <w:rPr>
          <w:b/>
          <w:i/>
        </w:rPr>
        <w:t>/</w:t>
      </w:r>
      <w:r w:rsidR="007A1B55" w:rsidRPr="00874DE7">
        <w:rPr>
          <w:i/>
        </w:rPr>
        <w:t>Board Size</w:t>
      </w:r>
      <w:r w:rsidR="007A1B55" w:rsidRPr="00874DE7">
        <w:t>)</w:t>
      </w:r>
      <w:r w:rsidR="007A1B55" w:rsidRPr="00874DE7">
        <w:rPr>
          <w:i/>
          <w:vertAlign w:val="superscript"/>
        </w:rPr>
        <w:t>2</w:t>
      </w:r>
      <w:r w:rsidR="00254D84" w:rsidRPr="00874DE7">
        <w:rPr>
          <w:i/>
        </w:rPr>
        <w:t>}</w:t>
      </w:r>
      <w:r w:rsidR="00B13397" w:rsidRPr="00874DE7">
        <w:rPr>
          <w:i/>
        </w:rPr>
        <w:t>.</w:t>
      </w:r>
    </w:p>
    <w:p w14:paraId="3DC82B0E" w14:textId="276CD76E" w:rsidR="008D7004" w:rsidRDefault="0075549D" w:rsidP="00F1769B">
      <w:pPr>
        <w:widowControl w:val="0"/>
        <w:spacing w:line="480" w:lineRule="auto"/>
        <w:ind w:firstLine="720"/>
        <w:contextualSpacing/>
      </w:pPr>
      <w:r w:rsidRPr="00F1769B">
        <w:rPr>
          <w:b/>
        </w:rPr>
        <w:lastRenderedPageBreak/>
        <w:t>Firm operational complexity</w:t>
      </w:r>
      <w:r w:rsidR="00162A20" w:rsidRPr="00F1769B">
        <w:t xml:space="preserve"> (time t)</w:t>
      </w:r>
      <w:r w:rsidRPr="00F1769B">
        <w:t xml:space="preserve">. </w:t>
      </w:r>
      <w:r w:rsidR="003A4527" w:rsidRPr="00F1769B">
        <w:t>Following Johnson</w:t>
      </w:r>
      <w:r w:rsidR="00BB6A6F">
        <w:t xml:space="preserve">, </w:t>
      </w:r>
      <w:proofErr w:type="spellStart"/>
      <w:r w:rsidR="00BB6A6F">
        <w:t>Schnatterly</w:t>
      </w:r>
      <w:proofErr w:type="spellEnd"/>
      <w:r w:rsidR="00BB6A6F">
        <w:t>, and Hill</w:t>
      </w:r>
      <w:r w:rsidR="003A4527" w:rsidRPr="00874DE7">
        <w:t xml:space="preserve"> (201</w:t>
      </w:r>
      <w:r w:rsidR="00CF6070">
        <w:t>3</w:t>
      </w:r>
      <w:r w:rsidR="003A4527" w:rsidRPr="00874DE7">
        <w:t xml:space="preserve">), we measure </w:t>
      </w:r>
      <w:r>
        <w:t>operational</w:t>
      </w:r>
      <w:r w:rsidRPr="00BF5880">
        <w:t xml:space="preserve"> </w:t>
      </w:r>
      <w:r w:rsidR="003A4527" w:rsidRPr="00BF5880">
        <w:t>complexity</w:t>
      </w:r>
      <w:r w:rsidR="003A4527" w:rsidRPr="00874DE7">
        <w:rPr>
          <w:i/>
        </w:rPr>
        <w:t xml:space="preserve"> </w:t>
      </w:r>
      <w:r w:rsidR="003A4527" w:rsidRPr="00874DE7">
        <w:t xml:space="preserve">by combining the firms’ </w:t>
      </w:r>
      <w:r w:rsidR="00BD16D4" w:rsidRPr="00874DE7">
        <w:t xml:space="preserve">scale </w:t>
      </w:r>
      <w:r w:rsidR="003A4527" w:rsidRPr="00874DE7">
        <w:t xml:space="preserve">and scope. </w:t>
      </w:r>
      <w:r w:rsidR="00613F5A">
        <w:t>Using Principal Component</w:t>
      </w:r>
      <w:r w:rsidR="005A3E1C">
        <w:t>s</w:t>
      </w:r>
      <w:r w:rsidR="00613F5A">
        <w:t xml:space="preserve"> Analysis (PCA), w</w:t>
      </w:r>
      <w:r w:rsidR="003A4527" w:rsidRPr="00874DE7">
        <w:t xml:space="preserve">e create a factor </w:t>
      </w:r>
      <w:r w:rsidR="00613F5A">
        <w:t>with</w:t>
      </w:r>
      <w:r w:rsidR="003A4527" w:rsidRPr="00874DE7">
        <w:t xml:space="preserve"> the natural log of firm assets, </w:t>
      </w:r>
      <w:r w:rsidR="00613F5A">
        <w:t>natural log of firm age</w:t>
      </w:r>
      <w:r w:rsidR="003A4527" w:rsidRPr="00874DE7">
        <w:t xml:space="preserve">, and </w:t>
      </w:r>
      <w:r w:rsidR="00613F5A">
        <w:t xml:space="preserve">the </w:t>
      </w:r>
      <w:r w:rsidR="003A4527" w:rsidRPr="00874DE7">
        <w:t xml:space="preserve">number of </w:t>
      </w:r>
      <w:r w:rsidR="00613F5A">
        <w:t>business segments</w:t>
      </w:r>
      <w:r w:rsidR="001847A3">
        <w:t xml:space="preserve"> </w:t>
      </w:r>
      <w:r w:rsidR="003777B6">
        <w:t xml:space="preserve">in which </w:t>
      </w:r>
      <w:r w:rsidR="001847A3">
        <w:t>a firm operates</w:t>
      </w:r>
      <w:r w:rsidR="0087628E">
        <w:t xml:space="preserve">. </w:t>
      </w:r>
      <w:r w:rsidR="000634B0">
        <w:t xml:space="preserve">To identify </w:t>
      </w:r>
      <w:r w:rsidR="00162B45">
        <w:t>a</w:t>
      </w:r>
      <w:r w:rsidR="0093254D">
        <w:t xml:space="preserve"> business segment, we use data</w:t>
      </w:r>
      <w:r w:rsidR="000634B0">
        <w:t xml:space="preserve"> </w:t>
      </w:r>
      <w:r w:rsidR="00162B45">
        <w:t xml:space="preserve">from </w:t>
      </w:r>
      <w:proofErr w:type="spellStart"/>
      <w:r w:rsidR="00162B45">
        <w:t>Compustat</w:t>
      </w:r>
      <w:proofErr w:type="spellEnd"/>
      <w:r w:rsidR="00162B45">
        <w:t xml:space="preserve"> Segment </w:t>
      </w:r>
      <w:r w:rsidR="00F306D3">
        <w:t>database,</w:t>
      </w:r>
      <w:r w:rsidR="00162B45">
        <w:t xml:space="preserve"> and we use </w:t>
      </w:r>
      <w:r w:rsidR="000634B0">
        <w:t>2-digit SIC code level</w:t>
      </w:r>
      <w:r w:rsidR="00162B45">
        <w:t xml:space="preserve"> to identify </w:t>
      </w:r>
      <w:r w:rsidR="00235CDC">
        <w:t>a</w:t>
      </w:r>
      <w:r w:rsidR="00162B45">
        <w:t xml:space="preserve"> unique </w:t>
      </w:r>
      <w:r w:rsidR="00C720B1">
        <w:t>segment</w:t>
      </w:r>
      <w:r w:rsidR="000634B0">
        <w:t xml:space="preserve">. </w:t>
      </w:r>
      <w:r w:rsidR="005275E4">
        <w:t xml:space="preserve">Table </w:t>
      </w:r>
      <w:r w:rsidR="005A3E1C">
        <w:t>1</w:t>
      </w:r>
      <w:r w:rsidR="005275E4">
        <w:t xml:space="preserve"> presents factor loadings and the % of </w:t>
      </w:r>
      <w:r w:rsidR="005A3E1C">
        <w:t xml:space="preserve">variance </w:t>
      </w:r>
      <w:r w:rsidR="0031531A">
        <w:t xml:space="preserve">of all the underlying </w:t>
      </w:r>
      <w:r w:rsidR="00FD6418">
        <w:t xml:space="preserve">variables </w:t>
      </w:r>
      <w:r w:rsidR="005275E4">
        <w:t xml:space="preserve">explained by the </w:t>
      </w:r>
      <w:r w:rsidR="00FD6418">
        <w:t>component that we keep.</w:t>
      </w:r>
      <w:r w:rsidR="0031531A">
        <w:t xml:space="preserve"> </w:t>
      </w:r>
      <w:r w:rsidR="00AB48F5" w:rsidRPr="00874DE7">
        <w:t xml:space="preserve">We keep only one component </w:t>
      </w:r>
      <w:r w:rsidR="00ED1DAD">
        <w:t>that</w:t>
      </w:r>
      <w:r w:rsidR="00AB48F5" w:rsidRPr="00874DE7">
        <w:t xml:space="preserve"> had </w:t>
      </w:r>
      <w:r w:rsidR="000D74F8">
        <w:t>an</w:t>
      </w:r>
      <w:r w:rsidR="00AB48F5" w:rsidRPr="00874DE7">
        <w:t xml:space="preserve"> eigenvector value</w:t>
      </w:r>
      <w:r w:rsidR="00FD6418">
        <w:t xml:space="preserve"> of 1.55</w:t>
      </w:r>
      <w:r w:rsidR="00AB48F5" w:rsidRPr="00874DE7">
        <w:t>.</w:t>
      </w:r>
      <w:r w:rsidR="00262827" w:rsidRPr="00874DE7">
        <w:t xml:space="preserve"> </w:t>
      </w:r>
      <w:r w:rsidR="00AB48F5" w:rsidRPr="00874DE7">
        <w:t xml:space="preserve">Out of the </w:t>
      </w:r>
      <w:r w:rsidR="00D05E89">
        <w:t>three</w:t>
      </w:r>
      <w:r w:rsidR="00AB48F5" w:rsidRPr="00874DE7">
        <w:t xml:space="preserve"> </w:t>
      </w:r>
      <w:r w:rsidR="00ED6C45">
        <w:t>underlying variables</w:t>
      </w:r>
      <w:r w:rsidR="00ED6C45" w:rsidRPr="00874DE7">
        <w:t xml:space="preserve"> </w:t>
      </w:r>
      <w:r w:rsidR="00AB48F5" w:rsidRPr="00874DE7">
        <w:t xml:space="preserve">that we used to create this </w:t>
      </w:r>
      <w:r w:rsidR="00ED6C45">
        <w:t xml:space="preserve">component </w:t>
      </w:r>
      <w:r w:rsidR="00AB48F5" w:rsidRPr="00874DE7">
        <w:t xml:space="preserve">variable, </w:t>
      </w:r>
      <w:r w:rsidR="00D05E89">
        <w:t>firm age</w:t>
      </w:r>
      <w:r w:rsidR="00AB48F5" w:rsidRPr="00874DE7">
        <w:t xml:space="preserve"> had the largest </w:t>
      </w:r>
      <w:r w:rsidR="005A3E1C">
        <w:t>loading</w:t>
      </w:r>
      <w:r w:rsidR="005A3E1C" w:rsidRPr="00874DE7">
        <w:t xml:space="preserve"> </w:t>
      </w:r>
      <w:r w:rsidR="00AB48F5" w:rsidRPr="00874DE7">
        <w:t>(</w:t>
      </w:r>
      <w:r w:rsidR="005A3E1C">
        <w:t>.</w:t>
      </w:r>
      <w:r w:rsidR="00DF4EDE">
        <w:t>62</w:t>
      </w:r>
      <w:r w:rsidR="00AB48F5" w:rsidRPr="00874DE7">
        <w:t>)</w:t>
      </w:r>
      <w:r w:rsidR="003777B6">
        <w:t>,</w:t>
      </w:r>
      <w:r w:rsidR="00AB48F5" w:rsidRPr="00874DE7">
        <w:t xml:space="preserve"> whereas the diversification ha</w:t>
      </w:r>
      <w:r w:rsidR="000D74F8">
        <w:t>d</w:t>
      </w:r>
      <w:r w:rsidR="00D05E89">
        <w:t xml:space="preserve"> the lowest </w:t>
      </w:r>
      <w:r w:rsidR="005A3E1C">
        <w:t xml:space="preserve">loading </w:t>
      </w:r>
      <w:r w:rsidR="00D05E89">
        <w:t>(</w:t>
      </w:r>
      <w:r w:rsidR="005A3E1C">
        <w:t>.</w:t>
      </w:r>
      <w:r w:rsidR="00D05E89">
        <w:t>5</w:t>
      </w:r>
      <w:r w:rsidR="004E3EB9">
        <w:t>0</w:t>
      </w:r>
      <w:r w:rsidR="00AB48F5" w:rsidRPr="00874DE7">
        <w:t xml:space="preserve">). Overall, this </w:t>
      </w:r>
      <w:r w:rsidR="002B0D10" w:rsidRPr="00874DE7">
        <w:t xml:space="preserve">component explains </w:t>
      </w:r>
      <w:r w:rsidR="00D05E89">
        <w:t>5</w:t>
      </w:r>
      <w:r w:rsidR="004E3EB9">
        <w:t>2</w:t>
      </w:r>
      <w:r w:rsidR="002B0D10" w:rsidRPr="00874DE7">
        <w:t xml:space="preserve">% </w:t>
      </w:r>
      <w:r w:rsidR="00264DFB">
        <w:t xml:space="preserve">of the </w:t>
      </w:r>
      <w:r w:rsidR="005A3E1C" w:rsidRPr="00874DE7">
        <w:t>varia</w:t>
      </w:r>
      <w:r w:rsidR="005A3E1C">
        <w:t>nce</w:t>
      </w:r>
      <w:r w:rsidR="005A3E1C" w:rsidRPr="00874DE7">
        <w:t xml:space="preserve"> </w:t>
      </w:r>
      <w:r w:rsidR="002B0D10" w:rsidRPr="00874DE7">
        <w:t>of all the underlying variables.</w:t>
      </w:r>
      <w:r w:rsidR="00AB48F5" w:rsidRPr="00874DE7">
        <w:t xml:space="preserve"> </w:t>
      </w:r>
    </w:p>
    <w:p w14:paraId="2AAC14B6" w14:textId="77777777" w:rsidR="005A3E1C" w:rsidRPr="00286AF4" w:rsidRDefault="005A3E1C" w:rsidP="005A3E1C">
      <w:pPr>
        <w:jc w:val="center"/>
        <w:rPr>
          <w:bCs/>
        </w:rPr>
      </w:pPr>
      <w:r w:rsidRPr="00286AF4">
        <w:rPr>
          <w:bCs/>
        </w:rPr>
        <w:t>-----------------------</w:t>
      </w:r>
      <w:r>
        <w:rPr>
          <w:bCs/>
        </w:rPr>
        <w:t>-----</w:t>
      </w:r>
      <w:r w:rsidRPr="00286AF4">
        <w:rPr>
          <w:bCs/>
        </w:rPr>
        <w:t>-----------</w:t>
      </w:r>
    </w:p>
    <w:p w14:paraId="26A35067" w14:textId="77777777" w:rsidR="005A3E1C" w:rsidRPr="00286AF4" w:rsidRDefault="005A3E1C" w:rsidP="005A3E1C">
      <w:pPr>
        <w:jc w:val="center"/>
        <w:rPr>
          <w:bCs/>
        </w:rPr>
      </w:pPr>
      <w:r w:rsidRPr="00286AF4">
        <w:rPr>
          <w:bCs/>
        </w:rPr>
        <w:t xml:space="preserve">Insert Table </w:t>
      </w:r>
      <w:r>
        <w:rPr>
          <w:bCs/>
        </w:rPr>
        <w:t xml:space="preserve">1 </w:t>
      </w:r>
      <w:r w:rsidRPr="00286AF4">
        <w:rPr>
          <w:bCs/>
        </w:rPr>
        <w:t>about here</w:t>
      </w:r>
    </w:p>
    <w:p w14:paraId="6250416E" w14:textId="77777777" w:rsidR="005A3E1C" w:rsidRDefault="005A3E1C" w:rsidP="005A3E1C">
      <w:pPr>
        <w:autoSpaceDE w:val="0"/>
        <w:autoSpaceDN w:val="0"/>
        <w:adjustRightInd w:val="0"/>
        <w:spacing w:line="480" w:lineRule="auto"/>
        <w:jc w:val="center"/>
      </w:pPr>
      <w:r w:rsidRPr="00286AF4">
        <w:rPr>
          <w:bCs/>
        </w:rPr>
        <w:t>--------------------------</w:t>
      </w:r>
      <w:r>
        <w:rPr>
          <w:bCs/>
        </w:rPr>
        <w:t>-----</w:t>
      </w:r>
      <w:r w:rsidRPr="00286AF4">
        <w:rPr>
          <w:bCs/>
        </w:rPr>
        <w:t>---------</w:t>
      </w:r>
    </w:p>
    <w:p w14:paraId="3363B9B5" w14:textId="0A2D386F" w:rsidR="002448CC" w:rsidRDefault="008D7004" w:rsidP="00356DC9">
      <w:pPr>
        <w:spacing w:line="480" w:lineRule="auto"/>
        <w:ind w:firstLine="720"/>
        <w:contextualSpacing/>
      </w:pPr>
      <w:r w:rsidRPr="008D7004">
        <w:rPr>
          <w:b/>
        </w:rPr>
        <w:t>CEO power</w:t>
      </w:r>
      <w:r w:rsidR="00162A20">
        <w:t xml:space="preserve"> (time t)</w:t>
      </w:r>
      <w:r>
        <w:t xml:space="preserve">. </w:t>
      </w:r>
      <w:r w:rsidR="00ED482A">
        <w:t>Following prior literature (e.g.</w:t>
      </w:r>
      <w:r w:rsidR="00E8399D">
        <w:t>,</w:t>
      </w:r>
      <w:r w:rsidR="00ED482A">
        <w:t xml:space="preserve"> Boone </w:t>
      </w:r>
      <w:r w:rsidR="00ED482A" w:rsidRPr="00857E00">
        <w:t>et al.,</w:t>
      </w:r>
      <w:r w:rsidR="00ED482A">
        <w:t xml:space="preserve"> 2007 and </w:t>
      </w:r>
      <w:proofErr w:type="spellStart"/>
      <w:r w:rsidR="00ED482A">
        <w:t>Linck</w:t>
      </w:r>
      <w:proofErr w:type="spellEnd"/>
      <w:r w:rsidR="00ED482A">
        <w:t xml:space="preserve"> </w:t>
      </w:r>
      <w:r w:rsidR="00ED482A" w:rsidRPr="00857E00">
        <w:t>et al.,</w:t>
      </w:r>
      <w:r w:rsidR="00ED482A">
        <w:t xml:space="preserve"> 2008)</w:t>
      </w:r>
      <w:r w:rsidR="00264DFB">
        <w:t>,</w:t>
      </w:r>
      <w:r w:rsidR="00ED482A">
        <w:t xml:space="preserve"> </w:t>
      </w:r>
      <w:r w:rsidR="00162A20">
        <w:t>o</w:t>
      </w:r>
      <w:r w:rsidR="00BD16D4" w:rsidRPr="00874DE7">
        <w:t xml:space="preserve">ur measure of </w:t>
      </w:r>
      <w:r w:rsidR="00BF5880" w:rsidRPr="00BF5880">
        <w:t xml:space="preserve">CEO </w:t>
      </w:r>
      <w:r w:rsidR="001068E3">
        <w:t>p</w:t>
      </w:r>
      <w:r w:rsidR="00BF5880" w:rsidRPr="00BF5880">
        <w:t>ower</w:t>
      </w:r>
      <w:r w:rsidR="00BD16D4" w:rsidRPr="00874DE7">
        <w:rPr>
          <w:i/>
        </w:rPr>
        <w:t xml:space="preserve"> </w:t>
      </w:r>
      <w:r w:rsidR="00BD16D4" w:rsidRPr="00874DE7">
        <w:t xml:space="preserve">combines </w:t>
      </w:r>
      <w:r w:rsidR="00D05E89">
        <w:t>three</w:t>
      </w:r>
      <w:r w:rsidR="00BD16D4" w:rsidRPr="00874DE7">
        <w:t xml:space="preserve"> indicators that </w:t>
      </w:r>
      <w:r w:rsidR="001068E3">
        <w:t>are</w:t>
      </w:r>
      <w:r w:rsidR="00BD16D4" w:rsidRPr="00874DE7">
        <w:t xml:space="preserve"> considered to affect CEO </w:t>
      </w:r>
      <w:r w:rsidR="00FB5AFB">
        <w:t>power</w:t>
      </w:r>
      <w:r w:rsidR="00BD16D4" w:rsidRPr="00874DE7">
        <w:t xml:space="preserve">: </w:t>
      </w:r>
      <w:r w:rsidR="00F53A69" w:rsidRPr="00874DE7">
        <w:t>CEO tenure</w:t>
      </w:r>
      <w:r w:rsidR="00BD16D4" w:rsidRPr="00874DE7">
        <w:t xml:space="preserve"> in years</w:t>
      </w:r>
      <w:r w:rsidR="00F53A69" w:rsidRPr="00874DE7">
        <w:t xml:space="preserve">, </w:t>
      </w:r>
      <w:r w:rsidR="00BD16D4" w:rsidRPr="00874DE7">
        <w:t xml:space="preserve">if the CEO also held the position of Chairperson of the Board (i.e., </w:t>
      </w:r>
      <w:r w:rsidR="00857E00">
        <w:t xml:space="preserve">CEO </w:t>
      </w:r>
      <w:r w:rsidR="00BD16D4" w:rsidRPr="00874DE7">
        <w:t xml:space="preserve">duality), and the </w:t>
      </w:r>
      <w:r w:rsidR="00A83BB6">
        <w:t>ratio of employee directors on the board</w:t>
      </w:r>
      <w:r w:rsidR="00BD16D4" w:rsidRPr="00874DE7">
        <w:t xml:space="preserve">. </w:t>
      </w:r>
      <w:r w:rsidR="00235CDC">
        <w:t xml:space="preserve">These measures are somewhat similar </w:t>
      </w:r>
      <w:r w:rsidR="003777B6">
        <w:t xml:space="preserve">to those </w:t>
      </w:r>
      <w:r w:rsidR="00235CDC">
        <w:t>used by Finkelstein (1992) and</w:t>
      </w:r>
      <w:r w:rsidR="006F3F2A">
        <w:t xml:space="preserve"> Haynes and Hillman (2010). Hay</w:t>
      </w:r>
      <w:r w:rsidR="00235CDC">
        <w:t>n</w:t>
      </w:r>
      <w:r w:rsidR="006F3F2A">
        <w:t>e</w:t>
      </w:r>
      <w:r w:rsidR="00235CDC">
        <w:t xml:space="preserve">s and Hillman </w:t>
      </w:r>
      <w:r w:rsidR="006D5A29">
        <w:t>(</w:t>
      </w:r>
      <w:r w:rsidR="00235CDC">
        <w:t xml:space="preserve">2010) used an index of variables that capture </w:t>
      </w:r>
      <w:r w:rsidR="006D5A29">
        <w:t xml:space="preserve">the </w:t>
      </w:r>
      <w:r w:rsidR="00235CDC">
        <w:t xml:space="preserve">CEO’s power over the board. However, we rely on </w:t>
      </w:r>
      <w:r w:rsidR="006D5A29">
        <w:t>principal component</w:t>
      </w:r>
      <w:r w:rsidR="005A3E1C">
        <w:t>s</w:t>
      </w:r>
      <w:r w:rsidR="006D5A29">
        <w:t xml:space="preserve"> analysis (</w:t>
      </w:r>
      <w:r w:rsidR="00235CDC">
        <w:t>PCA</w:t>
      </w:r>
      <w:r w:rsidR="006D5A29">
        <w:t>)</w:t>
      </w:r>
      <w:r w:rsidR="00235CDC">
        <w:t xml:space="preserve"> which minimizes attenuation bias arising out of high correlations among the underlying variables. </w:t>
      </w:r>
      <w:r w:rsidR="000D74F8">
        <w:t xml:space="preserve">The </w:t>
      </w:r>
      <w:r w:rsidR="002B0D10" w:rsidRPr="00874DE7">
        <w:t xml:space="preserve">CEO </w:t>
      </w:r>
      <w:r w:rsidR="00FB5AFB">
        <w:t>power</w:t>
      </w:r>
      <w:r w:rsidR="002B0D10" w:rsidRPr="00874DE7">
        <w:t xml:space="preserve"> variable uses one component with the</w:t>
      </w:r>
      <w:r w:rsidR="00D05E89">
        <w:t xml:space="preserve"> largest eigenvector value (1.</w:t>
      </w:r>
      <w:r w:rsidR="00FD6418">
        <w:t>46</w:t>
      </w:r>
      <w:r w:rsidR="002B0D10" w:rsidRPr="00874DE7">
        <w:t xml:space="preserve">). The largest </w:t>
      </w:r>
      <w:r w:rsidR="005A3E1C">
        <w:t>loading</w:t>
      </w:r>
      <w:r w:rsidR="005A3E1C" w:rsidRPr="00874DE7">
        <w:t xml:space="preserve"> </w:t>
      </w:r>
      <w:r w:rsidR="002B0D10" w:rsidRPr="00874DE7">
        <w:t xml:space="preserve">comes from CEO tenure </w:t>
      </w:r>
      <w:r w:rsidR="005F0874">
        <w:t>(</w:t>
      </w:r>
      <w:r w:rsidR="005A3E1C">
        <w:t>.</w:t>
      </w:r>
      <w:r w:rsidR="00FD6418">
        <w:t>74</w:t>
      </w:r>
      <w:r w:rsidR="005F0874">
        <w:t xml:space="preserve">) </w:t>
      </w:r>
      <w:r w:rsidR="002B0D10" w:rsidRPr="00874DE7">
        <w:lastRenderedPageBreak/>
        <w:t xml:space="preserve">whereas the smallest </w:t>
      </w:r>
      <w:r w:rsidR="005A3E1C">
        <w:t>loading</w:t>
      </w:r>
      <w:r w:rsidR="005A3E1C" w:rsidRPr="00874DE7">
        <w:t xml:space="preserve"> </w:t>
      </w:r>
      <w:r w:rsidR="002B0D10" w:rsidRPr="00874DE7">
        <w:t>com</w:t>
      </w:r>
      <w:r w:rsidR="00D05E89">
        <w:t xml:space="preserve">es from the </w:t>
      </w:r>
      <w:r w:rsidR="005F0874">
        <w:t>ratio of employee</w:t>
      </w:r>
      <w:r w:rsidR="00D05E89">
        <w:t xml:space="preserve"> </w:t>
      </w:r>
      <w:r w:rsidR="005F0874">
        <w:t xml:space="preserve">directors </w:t>
      </w:r>
      <w:r w:rsidR="00D05E89">
        <w:t>(</w:t>
      </w:r>
      <w:r w:rsidR="005A3E1C">
        <w:t>.</w:t>
      </w:r>
      <w:r w:rsidR="005C2B64">
        <w:t>39</w:t>
      </w:r>
      <w:r w:rsidR="002B0D10" w:rsidRPr="00874DE7">
        <w:t>).</w:t>
      </w:r>
      <w:r w:rsidR="006D5A29">
        <w:t xml:space="preserve"> </w:t>
      </w:r>
      <w:r w:rsidR="006D5A29" w:rsidRPr="00874DE7">
        <w:t>Together, the underlying variables explain over 5</w:t>
      </w:r>
      <w:r w:rsidR="006D5A29">
        <w:t>5</w:t>
      </w:r>
      <w:r w:rsidR="006D5A29" w:rsidRPr="00874DE7">
        <w:t xml:space="preserve">% </w:t>
      </w:r>
      <w:r w:rsidR="006D5A29">
        <w:t xml:space="preserve">of the </w:t>
      </w:r>
      <w:r w:rsidR="005A3E1C" w:rsidRPr="00874DE7">
        <w:t>varia</w:t>
      </w:r>
      <w:r w:rsidR="005A3E1C">
        <w:t>nce</w:t>
      </w:r>
      <w:r w:rsidR="005A3E1C" w:rsidRPr="00874DE7">
        <w:t xml:space="preserve"> </w:t>
      </w:r>
      <w:r w:rsidR="005A3E1C">
        <w:t>(see Table 1)</w:t>
      </w:r>
      <w:r w:rsidR="006D5A29" w:rsidRPr="00874DE7">
        <w:t xml:space="preserve">. </w:t>
      </w:r>
      <w:r w:rsidR="002B0D10" w:rsidRPr="00874DE7">
        <w:t xml:space="preserve"> </w:t>
      </w:r>
    </w:p>
    <w:p w14:paraId="21A79B9A" w14:textId="75F3EB23" w:rsidR="001029AE" w:rsidRDefault="002448CC" w:rsidP="00356DC9">
      <w:pPr>
        <w:spacing w:line="480" w:lineRule="auto"/>
        <w:ind w:firstLine="720"/>
        <w:contextualSpacing/>
      </w:pPr>
      <w:r w:rsidRPr="002448CC">
        <w:rPr>
          <w:b/>
        </w:rPr>
        <w:t>SOX</w:t>
      </w:r>
      <w:r>
        <w:t xml:space="preserve">. </w:t>
      </w:r>
      <w:r w:rsidR="005819AE" w:rsidRPr="00874DE7">
        <w:t xml:space="preserve">We analyze the impact of SOX on the determinants of board homogeneity by </w:t>
      </w:r>
      <w:r w:rsidR="00EC7C0A">
        <w:t>creating a dummy variable with</w:t>
      </w:r>
      <w:r w:rsidR="005819AE" w:rsidRPr="00874DE7">
        <w:t xml:space="preserve"> a value of 0 </w:t>
      </w:r>
      <w:r w:rsidR="00EC7C0A">
        <w:t>for</w:t>
      </w:r>
      <w:r w:rsidR="005819AE" w:rsidRPr="00874DE7">
        <w:t xml:space="preserve"> years </w:t>
      </w:r>
      <w:r w:rsidR="007337C2">
        <w:t>prior to</w:t>
      </w:r>
      <w:r w:rsidR="005819AE" w:rsidRPr="00874DE7">
        <w:t xml:space="preserve"> the passage </w:t>
      </w:r>
      <w:r w:rsidR="007337C2">
        <w:t xml:space="preserve">of SOX </w:t>
      </w:r>
      <w:r w:rsidR="005819AE" w:rsidRPr="00874DE7">
        <w:t>(</w:t>
      </w:r>
      <w:r w:rsidR="007337C2">
        <w:t xml:space="preserve">before </w:t>
      </w:r>
      <w:r w:rsidR="005819AE" w:rsidRPr="00874DE7">
        <w:t xml:space="preserve">2002), or ‘Pre-SOX’, and a value of 1 </w:t>
      </w:r>
      <w:r w:rsidR="00EC7C0A">
        <w:t>for</w:t>
      </w:r>
      <w:r w:rsidR="005819AE" w:rsidRPr="00874DE7">
        <w:t xml:space="preserve"> subsequent ‘Post-SOX’ years</w:t>
      </w:r>
      <w:r w:rsidR="00D3543C">
        <w:t xml:space="preserve"> (2002 or after)</w:t>
      </w:r>
      <w:r w:rsidR="005819AE" w:rsidRPr="00874DE7">
        <w:t xml:space="preserve">. </w:t>
      </w:r>
    </w:p>
    <w:p w14:paraId="3609263B" w14:textId="2DA19BAF" w:rsidR="00BD16D4" w:rsidRDefault="003C5ABF" w:rsidP="00356DC9">
      <w:pPr>
        <w:spacing w:line="480" w:lineRule="auto"/>
        <w:ind w:firstLine="720"/>
        <w:contextualSpacing/>
      </w:pPr>
      <w:r w:rsidRPr="003C5ABF">
        <w:rPr>
          <w:b/>
        </w:rPr>
        <w:t>Controls</w:t>
      </w:r>
      <w:r w:rsidR="0051162F">
        <w:t xml:space="preserve"> (time t)</w:t>
      </w:r>
      <w:r>
        <w:t xml:space="preserve">. </w:t>
      </w:r>
      <w:r w:rsidR="00951946" w:rsidRPr="00874DE7">
        <w:t>We</w:t>
      </w:r>
      <w:r w:rsidR="006D3150" w:rsidRPr="00874DE7">
        <w:t xml:space="preserve"> incorporate several variables to control</w:t>
      </w:r>
      <w:r w:rsidR="00BD16D4" w:rsidRPr="00874DE7">
        <w:t xml:space="preserve"> for</w:t>
      </w:r>
      <w:r w:rsidR="00951946" w:rsidRPr="00874DE7">
        <w:t xml:space="preserve"> </w:t>
      </w:r>
      <w:r w:rsidR="00BD16D4" w:rsidRPr="00874DE7">
        <w:t xml:space="preserve">alternative </w:t>
      </w:r>
      <w:r w:rsidR="00951946" w:rsidRPr="00874DE7">
        <w:t xml:space="preserve">drivers of board </w:t>
      </w:r>
      <w:r w:rsidR="0087628E">
        <w:t>diversity</w:t>
      </w:r>
      <w:r w:rsidR="006D3150" w:rsidRPr="00874DE7">
        <w:t xml:space="preserve">. </w:t>
      </w:r>
      <w:r w:rsidR="00233915" w:rsidRPr="00874DE7">
        <w:t xml:space="preserve">Specifically, several characteristics of firms may affect the diversity of their board. </w:t>
      </w:r>
      <w:r w:rsidR="0087628E" w:rsidRPr="00874DE7">
        <w:t xml:space="preserve">For </w:t>
      </w:r>
      <w:r w:rsidR="0087628E" w:rsidRPr="00874DE7">
        <w:rPr>
          <w:i/>
        </w:rPr>
        <w:t>R&amp;D Intensity</w:t>
      </w:r>
      <w:r w:rsidR="0087628E" w:rsidRPr="00874DE7">
        <w:t xml:space="preserve">, </w:t>
      </w:r>
      <w:r w:rsidR="00E71B37">
        <w:t>which indicates a desire for innovation in the firm</w:t>
      </w:r>
      <w:r w:rsidR="002275D9">
        <w:t xml:space="preserve"> and can lead to more diversity</w:t>
      </w:r>
      <w:r w:rsidR="00E71B37">
        <w:t xml:space="preserve">, </w:t>
      </w:r>
      <w:r w:rsidR="0087628E" w:rsidRPr="00874DE7">
        <w:t xml:space="preserve">we divide the firm’s R&amp;D expenditure by </w:t>
      </w:r>
      <w:r w:rsidR="00277938">
        <w:t>assets</w:t>
      </w:r>
      <w:r w:rsidR="00482163">
        <w:t>. F</w:t>
      </w:r>
      <w:r w:rsidR="0087628E" w:rsidRPr="00874DE7">
        <w:t xml:space="preserve">or </w:t>
      </w:r>
      <w:r w:rsidR="00482163" w:rsidRPr="00482163">
        <w:rPr>
          <w:i/>
        </w:rPr>
        <w:t>F</w:t>
      </w:r>
      <w:r w:rsidR="0087628E" w:rsidRPr="00482163">
        <w:rPr>
          <w:i/>
        </w:rPr>
        <w:t xml:space="preserve">irm </w:t>
      </w:r>
      <w:r w:rsidR="00482163" w:rsidRPr="00482163">
        <w:rPr>
          <w:i/>
        </w:rPr>
        <w:t>R</w:t>
      </w:r>
      <w:r w:rsidR="0087628E" w:rsidRPr="00482163">
        <w:rPr>
          <w:i/>
        </w:rPr>
        <w:t>isk</w:t>
      </w:r>
      <w:r w:rsidR="0087628E" w:rsidRPr="00874DE7">
        <w:t xml:space="preserve"> we use the standard deviation of </w:t>
      </w:r>
      <w:r w:rsidR="00277938">
        <w:t>monthly</w:t>
      </w:r>
      <w:r w:rsidR="0087628E" w:rsidRPr="00874DE7">
        <w:t xml:space="preserve"> stock returns over the previous </w:t>
      </w:r>
      <w:r w:rsidR="00277938">
        <w:t>60 months</w:t>
      </w:r>
      <w:r w:rsidR="0087628E">
        <w:t xml:space="preserve"> (</w:t>
      </w:r>
      <w:r w:rsidR="0087628E" w:rsidRPr="00D91F48">
        <w:t>Coles</w:t>
      </w:r>
      <w:r w:rsidR="00BB6A6F">
        <w:t xml:space="preserve"> </w:t>
      </w:r>
      <w:r w:rsidR="00BB6A6F" w:rsidRPr="00CE1786">
        <w:t>et al.</w:t>
      </w:r>
      <w:r w:rsidR="0087628E" w:rsidRPr="00CE1786">
        <w:t>,</w:t>
      </w:r>
      <w:r w:rsidR="0087628E">
        <w:t xml:space="preserve"> </w:t>
      </w:r>
      <w:r w:rsidR="0087628E" w:rsidRPr="00D91F48">
        <w:t>2008</w:t>
      </w:r>
      <w:r w:rsidR="0087628E">
        <w:t>)</w:t>
      </w:r>
      <w:r w:rsidR="0087628E" w:rsidRPr="00874DE7">
        <w:t xml:space="preserve">. </w:t>
      </w:r>
      <w:r w:rsidR="00977033" w:rsidRPr="00874DE7">
        <w:t xml:space="preserve">We also </w:t>
      </w:r>
      <w:r w:rsidR="001C3C9D" w:rsidRPr="00874DE7">
        <w:t xml:space="preserve">include </w:t>
      </w:r>
      <w:r w:rsidR="00916C1B" w:rsidRPr="00916C1B">
        <w:rPr>
          <w:i/>
        </w:rPr>
        <w:t>B</w:t>
      </w:r>
      <w:r w:rsidR="005F634D" w:rsidRPr="00916C1B">
        <w:rPr>
          <w:i/>
        </w:rPr>
        <w:t xml:space="preserve">oard </w:t>
      </w:r>
      <w:r w:rsidR="00916C1B" w:rsidRPr="00916C1B">
        <w:rPr>
          <w:i/>
        </w:rPr>
        <w:t>S</w:t>
      </w:r>
      <w:r w:rsidR="005F634D" w:rsidRPr="00916C1B">
        <w:rPr>
          <w:i/>
        </w:rPr>
        <w:t>ize</w:t>
      </w:r>
      <w:r w:rsidR="00D05E89">
        <w:t xml:space="preserve">, measured as </w:t>
      </w:r>
      <w:r w:rsidR="005D2591">
        <w:t xml:space="preserve">the </w:t>
      </w:r>
      <w:r w:rsidR="00277938">
        <w:t xml:space="preserve">natural log of </w:t>
      </w:r>
      <w:r w:rsidR="004B2DCD">
        <w:t xml:space="preserve">the </w:t>
      </w:r>
      <w:r w:rsidR="005D2591">
        <w:t>number of directors</w:t>
      </w:r>
      <w:r w:rsidR="00E71B37">
        <w:t>, because larger boards could be more diverse</w:t>
      </w:r>
      <w:r w:rsidR="001847A3">
        <w:t>.</w:t>
      </w:r>
      <w:r w:rsidR="001847A3" w:rsidRPr="00874DE7">
        <w:t xml:space="preserve"> </w:t>
      </w:r>
      <w:r w:rsidR="005D2591">
        <w:t xml:space="preserve">We control for the presence of a </w:t>
      </w:r>
      <w:r w:rsidR="005A0E89" w:rsidRPr="005A0E89">
        <w:rPr>
          <w:i/>
        </w:rPr>
        <w:t>W</w:t>
      </w:r>
      <w:r w:rsidR="005D2591" w:rsidRPr="005A0E89">
        <w:rPr>
          <w:i/>
        </w:rPr>
        <w:t>oman CEO</w:t>
      </w:r>
      <w:r w:rsidR="005D2591">
        <w:t xml:space="preserve"> </w:t>
      </w:r>
      <w:r w:rsidR="00C862AA">
        <w:t>(c</w:t>
      </w:r>
      <w:r w:rsidR="006818ED">
        <w:t>o</w:t>
      </w:r>
      <w:r w:rsidR="00C862AA">
        <w:t>ded 1 if the CEO is a woman and 0 otherwise)</w:t>
      </w:r>
      <w:r w:rsidR="00492821">
        <w:t xml:space="preserve"> </w:t>
      </w:r>
      <w:r w:rsidR="00D93426">
        <w:t xml:space="preserve">as well as </w:t>
      </w:r>
      <w:r w:rsidR="00D93426" w:rsidRPr="00F530FD">
        <w:rPr>
          <w:i/>
        </w:rPr>
        <w:t>Ethnic CEO</w:t>
      </w:r>
      <w:r w:rsidR="00D93426">
        <w:t xml:space="preserve"> (coded 1 if the CEO is an ethnic minority and 0 otherwise)</w:t>
      </w:r>
      <w:r w:rsidR="008072D8">
        <w:t xml:space="preserve">, </w:t>
      </w:r>
      <w:r w:rsidR="00492821">
        <w:t>which may lead to attracting or recruiting a more diverse board</w:t>
      </w:r>
      <w:r w:rsidR="00C862AA">
        <w:t xml:space="preserve">. We also include </w:t>
      </w:r>
      <w:r w:rsidR="003777B6" w:rsidRPr="00F530FD">
        <w:rPr>
          <w:i/>
        </w:rPr>
        <w:t xml:space="preserve">CEO </w:t>
      </w:r>
      <w:r w:rsidR="00F530FD" w:rsidRPr="00F530FD">
        <w:rPr>
          <w:i/>
        </w:rPr>
        <w:t>A</w:t>
      </w:r>
      <w:r w:rsidR="003777B6" w:rsidRPr="00F530FD">
        <w:rPr>
          <w:i/>
        </w:rPr>
        <w:t>ge</w:t>
      </w:r>
      <w:r w:rsidR="003777B6">
        <w:t xml:space="preserve"> measured as the natural log (</w:t>
      </w:r>
      <w:r w:rsidR="00B03071">
        <w:t>Ln (CEO Age)</w:t>
      </w:r>
      <w:r w:rsidR="003777B6">
        <w:t>), because being</w:t>
      </w:r>
      <w:r w:rsidR="00492821">
        <w:t xml:space="preserve"> close to retirement </w:t>
      </w:r>
      <w:r w:rsidR="00B76359">
        <w:t>age</w:t>
      </w:r>
      <w:r w:rsidR="00492821">
        <w:t xml:space="preserve"> could affect </w:t>
      </w:r>
      <w:r w:rsidR="0056650A">
        <w:t xml:space="preserve">CEO </w:t>
      </w:r>
      <w:r w:rsidR="00492821">
        <w:t>persistence for board diversity or homogeneity</w:t>
      </w:r>
      <w:r w:rsidR="00B76359">
        <w:t xml:space="preserve">. </w:t>
      </w:r>
      <w:r w:rsidR="00B03071">
        <w:t xml:space="preserve">To capture </w:t>
      </w:r>
      <w:r w:rsidR="00AA0718">
        <w:t xml:space="preserve">the value of diversity to high growth industries, we </w:t>
      </w:r>
      <w:r w:rsidR="007B596A">
        <w:t xml:space="preserve">control for </w:t>
      </w:r>
      <w:r w:rsidR="007B596A" w:rsidRPr="001E76D9">
        <w:rPr>
          <w:i/>
        </w:rPr>
        <w:t>Industry Dynamism</w:t>
      </w:r>
      <w:r w:rsidR="007B596A">
        <w:t xml:space="preserve"> which is measured as the growth in sales </w:t>
      </w:r>
      <w:r w:rsidR="007E34A0">
        <w:t>of median firms in an industry group identified by 2-digit SIC Code</w:t>
      </w:r>
      <w:r w:rsidR="00240BF5">
        <w:t xml:space="preserve"> every year</w:t>
      </w:r>
      <w:r w:rsidR="007E34A0">
        <w:t xml:space="preserve">. </w:t>
      </w:r>
      <w:r w:rsidR="001847A3" w:rsidRPr="00874DE7">
        <w:t>Lastly</w:t>
      </w:r>
      <w:r w:rsidR="00075602" w:rsidRPr="00874DE7">
        <w:t>,</w:t>
      </w:r>
      <w:r w:rsidR="005F634D" w:rsidRPr="00874DE7">
        <w:t xml:space="preserve"> </w:t>
      </w:r>
      <w:r w:rsidR="00BD16D4" w:rsidRPr="00874DE7">
        <w:t>we</w:t>
      </w:r>
      <w:r w:rsidR="005F634D" w:rsidRPr="00874DE7">
        <w:t xml:space="preserve"> include </w:t>
      </w:r>
      <w:r w:rsidR="00BD17F4">
        <w:t>firm</w:t>
      </w:r>
      <w:r w:rsidR="005F634D" w:rsidRPr="00874DE7">
        <w:t xml:space="preserve"> fixed effects </w:t>
      </w:r>
      <w:r w:rsidR="00BD16D4" w:rsidRPr="00874DE7">
        <w:t xml:space="preserve">to account for the fact that </w:t>
      </w:r>
      <w:r w:rsidR="00BD17F4">
        <w:t>some unobserved firm-specific omitted variables</w:t>
      </w:r>
      <w:r w:rsidR="00233915" w:rsidRPr="00874DE7">
        <w:t xml:space="preserve"> may affect board diversity (</w:t>
      </w:r>
      <w:proofErr w:type="spellStart"/>
      <w:r w:rsidR="00233915" w:rsidRPr="00874DE7">
        <w:t>Arfken</w:t>
      </w:r>
      <w:proofErr w:type="spellEnd"/>
      <w:r w:rsidR="00BB6A6F">
        <w:t xml:space="preserve"> </w:t>
      </w:r>
      <w:r w:rsidR="00BB6A6F" w:rsidRPr="000E4313">
        <w:t>et al.</w:t>
      </w:r>
      <w:r w:rsidR="00233915" w:rsidRPr="000E4313">
        <w:t>, 2004; Brammer</w:t>
      </w:r>
      <w:r w:rsidR="00BB6A6F" w:rsidRPr="000E4313">
        <w:t xml:space="preserve"> et al.</w:t>
      </w:r>
      <w:r w:rsidR="00233915" w:rsidRPr="000E4313">
        <w:t>,</w:t>
      </w:r>
      <w:r w:rsidR="00233915" w:rsidRPr="00874DE7">
        <w:t xml:space="preserve"> </w:t>
      </w:r>
      <w:r w:rsidR="00BB6A6F">
        <w:t>2</w:t>
      </w:r>
      <w:r w:rsidR="00233915" w:rsidRPr="00874DE7">
        <w:t>007</w:t>
      </w:r>
      <w:r w:rsidR="00233915" w:rsidRPr="00D91F48">
        <w:t>)</w:t>
      </w:r>
      <w:r w:rsidR="005F634D" w:rsidRPr="00D91F48">
        <w:t>.</w:t>
      </w:r>
      <w:r w:rsidR="00D91F48" w:rsidRPr="001029AE">
        <w:t xml:space="preserve">  </w:t>
      </w:r>
    </w:p>
    <w:p w14:paraId="4048D3E6" w14:textId="77777777" w:rsidR="002A4750" w:rsidRDefault="002A4750" w:rsidP="00C12669">
      <w:pPr>
        <w:spacing w:line="480" w:lineRule="auto"/>
        <w:contextualSpacing/>
        <w:rPr>
          <w:b/>
        </w:rPr>
      </w:pPr>
    </w:p>
    <w:p w14:paraId="4A3CAB23" w14:textId="77777777" w:rsidR="002A4750" w:rsidRDefault="002A4750" w:rsidP="00C12669">
      <w:pPr>
        <w:spacing w:line="480" w:lineRule="auto"/>
        <w:contextualSpacing/>
        <w:rPr>
          <w:b/>
        </w:rPr>
      </w:pPr>
    </w:p>
    <w:p w14:paraId="04EDFC0A" w14:textId="218D7134" w:rsidR="00C12669" w:rsidRDefault="00C12669" w:rsidP="00C12669">
      <w:pPr>
        <w:spacing w:line="480" w:lineRule="auto"/>
        <w:contextualSpacing/>
        <w:rPr>
          <w:b/>
        </w:rPr>
      </w:pPr>
      <w:r w:rsidRPr="00C12669">
        <w:rPr>
          <w:b/>
        </w:rPr>
        <w:lastRenderedPageBreak/>
        <w:t>Variables for Supplemental Analyses</w:t>
      </w:r>
    </w:p>
    <w:p w14:paraId="581DA8F8" w14:textId="05DE026B" w:rsidR="002F1E2A" w:rsidRPr="002F1E2A" w:rsidRDefault="002F1E2A" w:rsidP="00C12669">
      <w:pPr>
        <w:spacing w:line="480" w:lineRule="auto"/>
        <w:contextualSpacing/>
      </w:pPr>
      <w:r>
        <w:rPr>
          <w:b/>
        </w:rPr>
        <w:tab/>
      </w:r>
      <w:r>
        <w:t xml:space="preserve">As a supplemental analysis to assess the effect of board diversity on subsequent firm performance, we measured firm performance as follows. </w:t>
      </w:r>
    </w:p>
    <w:p w14:paraId="35AC5359" w14:textId="68131142" w:rsidR="00C12669" w:rsidRPr="006A4D30" w:rsidRDefault="00C12669" w:rsidP="00C12669">
      <w:pPr>
        <w:spacing w:line="480" w:lineRule="auto"/>
        <w:ind w:firstLine="720"/>
        <w:jc w:val="both"/>
      </w:pPr>
      <w:r w:rsidRPr="00613F5A">
        <w:rPr>
          <w:b/>
        </w:rPr>
        <w:t>Performance</w:t>
      </w:r>
      <w:r w:rsidR="00F970AC">
        <w:t xml:space="preserve"> (time t+</w:t>
      </w:r>
      <w:r w:rsidR="0082644F">
        <w:t>2</w:t>
      </w:r>
      <w:r w:rsidR="00F970AC">
        <w:t>)</w:t>
      </w:r>
      <w:r>
        <w:t>.</w:t>
      </w:r>
      <w:r w:rsidRPr="00613F5A">
        <w:rPr>
          <w:bCs/>
        </w:rPr>
        <w:t xml:space="preserve"> </w:t>
      </w:r>
      <w:r w:rsidRPr="006A4D30">
        <w:t>We use two alternative measures of firm performance</w:t>
      </w:r>
      <w:r>
        <w:t>:</w:t>
      </w:r>
      <w:r w:rsidRPr="006A4D30">
        <w:t xml:space="preserve"> </w:t>
      </w:r>
      <w:r>
        <w:t>T</w:t>
      </w:r>
      <w:r w:rsidRPr="006A4D30">
        <w:t xml:space="preserve">obin’s Q </w:t>
      </w:r>
      <w:r>
        <w:t>and</w:t>
      </w:r>
      <w:r w:rsidR="003B68E6">
        <w:t xml:space="preserve"> return on assets</w:t>
      </w:r>
      <w:r>
        <w:t xml:space="preserve"> </w:t>
      </w:r>
      <w:r w:rsidR="003B68E6">
        <w:t>(</w:t>
      </w:r>
      <w:r>
        <w:t>ROA</w:t>
      </w:r>
      <w:r w:rsidR="003B68E6">
        <w:t>)</w:t>
      </w:r>
      <w:r>
        <w:t>. Following prior studies (e.g., Coles</w:t>
      </w:r>
      <w:r w:rsidR="000872D6">
        <w:t xml:space="preserve"> et al.</w:t>
      </w:r>
      <w:r>
        <w:t>, 2008;</w:t>
      </w:r>
      <w:r w:rsidRPr="006A4D30">
        <w:t xml:space="preserve"> Yermack, 1996</w:t>
      </w:r>
      <w:r>
        <w:t>),</w:t>
      </w:r>
      <w:r w:rsidRPr="006A4D30">
        <w:t xml:space="preserve"> </w:t>
      </w:r>
      <w:r>
        <w:t>w</w:t>
      </w:r>
      <w:r w:rsidRPr="006A4D30">
        <w:t>e measure Tobin’s Q as:</w:t>
      </w:r>
    </w:p>
    <w:p w14:paraId="2F065DC4" w14:textId="5D9CC15E" w:rsidR="00C12669" w:rsidRPr="006A4D30" w:rsidRDefault="00C12669" w:rsidP="00C12669">
      <w:pPr>
        <w:spacing w:line="480" w:lineRule="auto"/>
        <w:ind w:firstLine="720"/>
        <w:jc w:val="both"/>
        <w:rPr>
          <w:i/>
        </w:rPr>
      </w:pPr>
      <w:r w:rsidRPr="006A4D30">
        <w:rPr>
          <w:i/>
        </w:rPr>
        <w:t>Tobin’s Q = (Market value of equity + Book value of debt)</w:t>
      </w:r>
      <w:r w:rsidRPr="00E16CEB">
        <w:rPr>
          <w:b/>
          <w:i/>
        </w:rPr>
        <w:t>/</w:t>
      </w:r>
      <w:r w:rsidRPr="006A4D30">
        <w:rPr>
          <w:i/>
        </w:rPr>
        <w:t>Book value of assets</w:t>
      </w:r>
    </w:p>
    <w:p w14:paraId="443BE7B0" w14:textId="2E2A6E94" w:rsidR="00A02C18" w:rsidRDefault="00C12669" w:rsidP="00C12669">
      <w:pPr>
        <w:spacing w:line="480" w:lineRule="auto"/>
        <w:ind w:firstLine="720"/>
        <w:contextualSpacing/>
      </w:pPr>
      <w:r>
        <w:t>To capture</w:t>
      </w:r>
      <w:r w:rsidRPr="006A4D30">
        <w:t xml:space="preserve"> the operating profitability of a firm</w:t>
      </w:r>
      <w:r>
        <w:t xml:space="preserve">, we use ROA as </w:t>
      </w:r>
      <w:r w:rsidR="00A61BF0">
        <w:t xml:space="preserve">an </w:t>
      </w:r>
      <w:r>
        <w:t xml:space="preserve">alternative measure of firm performance which is measured as: </w:t>
      </w:r>
    </w:p>
    <w:p w14:paraId="2247F947" w14:textId="51F3F7A3" w:rsidR="00C12669" w:rsidRPr="00A02C18" w:rsidRDefault="00A02C18" w:rsidP="00C12669">
      <w:pPr>
        <w:spacing w:line="480" w:lineRule="auto"/>
        <w:ind w:firstLine="720"/>
        <w:contextualSpacing/>
        <w:rPr>
          <w:i/>
        </w:rPr>
      </w:pPr>
      <w:r w:rsidRPr="00A02C18">
        <w:rPr>
          <w:i/>
        </w:rPr>
        <w:t xml:space="preserve">ROA = </w:t>
      </w:r>
      <w:r w:rsidR="002648DA" w:rsidRPr="00A02C18">
        <w:rPr>
          <w:i/>
        </w:rPr>
        <w:t>Earnings before interest and taxes (</w:t>
      </w:r>
      <w:r w:rsidR="00C12669" w:rsidRPr="00A02C18">
        <w:rPr>
          <w:i/>
        </w:rPr>
        <w:t>EBIT</w:t>
      </w:r>
      <w:r w:rsidR="002648DA" w:rsidRPr="00A02C18">
        <w:rPr>
          <w:i/>
        </w:rPr>
        <w:t>)</w:t>
      </w:r>
      <w:r w:rsidR="00C12669" w:rsidRPr="00E16CEB">
        <w:rPr>
          <w:b/>
          <w:i/>
        </w:rPr>
        <w:t>/</w:t>
      </w:r>
      <w:r w:rsidR="00C12669" w:rsidRPr="00A02C18">
        <w:rPr>
          <w:i/>
        </w:rPr>
        <w:t>Asset</w:t>
      </w:r>
      <w:r>
        <w:rPr>
          <w:i/>
        </w:rPr>
        <w:t>s</w:t>
      </w:r>
      <w:r w:rsidR="00C12669" w:rsidRPr="00A02C18">
        <w:rPr>
          <w:i/>
        </w:rPr>
        <w:t xml:space="preserve"> </w:t>
      </w:r>
    </w:p>
    <w:p w14:paraId="33222A9A" w14:textId="6CB7CDAD" w:rsidR="00DC3743" w:rsidRDefault="00D52329" w:rsidP="00494299">
      <w:pPr>
        <w:spacing w:line="480" w:lineRule="auto"/>
        <w:contextualSpacing/>
        <w:rPr>
          <w:b/>
        </w:rPr>
      </w:pPr>
      <w:r>
        <w:rPr>
          <w:b/>
        </w:rPr>
        <w:t>Results</w:t>
      </w:r>
    </w:p>
    <w:p w14:paraId="7724F219" w14:textId="628D9052" w:rsidR="00F06D37" w:rsidRDefault="00CE7E0B" w:rsidP="00FB1EDF">
      <w:pPr>
        <w:autoSpaceDE w:val="0"/>
        <w:autoSpaceDN w:val="0"/>
        <w:adjustRightInd w:val="0"/>
        <w:spacing w:line="480" w:lineRule="auto"/>
        <w:ind w:firstLine="720"/>
      </w:pPr>
      <w:r>
        <w:t>Table 2</w:t>
      </w:r>
      <w:r w:rsidR="00EB3530">
        <w:t xml:space="preserve"> provides descriptive statistics for all the variables used in our analys</w:t>
      </w:r>
      <w:r>
        <w:t>e</w:t>
      </w:r>
      <w:r w:rsidR="00EB3530">
        <w:t xml:space="preserve">s. </w:t>
      </w:r>
      <w:r w:rsidRPr="00D91F48">
        <w:t xml:space="preserve">Table </w:t>
      </w:r>
      <w:r>
        <w:t>3</w:t>
      </w:r>
      <w:r w:rsidRPr="00D91F48">
        <w:t xml:space="preserve"> provides correlation</w:t>
      </w:r>
      <w:r>
        <w:t>s</w:t>
      </w:r>
      <w:r w:rsidRPr="00D91F48">
        <w:t xml:space="preserve">. </w:t>
      </w:r>
      <w:r w:rsidR="00FB1EDF">
        <w:t>The a</w:t>
      </w:r>
      <w:r w:rsidR="009E3C30">
        <w:t xml:space="preserve">verage firm in our sample has a </w:t>
      </w:r>
      <w:proofErr w:type="spellStart"/>
      <w:r w:rsidR="009E3C30">
        <w:t>Blau’s</w:t>
      </w:r>
      <w:proofErr w:type="spellEnd"/>
      <w:r w:rsidR="009E3C30">
        <w:t xml:space="preserve"> index for heterogeneity of 0.2</w:t>
      </w:r>
      <w:r w:rsidR="00EB3530">
        <w:t>3</w:t>
      </w:r>
      <w:r w:rsidR="00AD297C">
        <w:t>, indicating a high level of homogeneity. This is due to a large number of firms having white male</w:t>
      </w:r>
      <w:r w:rsidR="00A0631D">
        <w:t xml:space="preserve"> directors only. </w:t>
      </w:r>
      <w:r>
        <w:t>The a</w:t>
      </w:r>
      <w:r w:rsidR="00EB3530">
        <w:t xml:space="preserve">verage firm has about 87% directors who are </w:t>
      </w:r>
      <w:r>
        <w:t>w</w:t>
      </w:r>
      <w:r w:rsidR="00EB3530">
        <w:t>hite males. The 2</w:t>
      </w:r>
      <w:r w:rsidR="00EB3530" w:rsidRPr="00F306D3">
        <w:rPr>
          <w:vertAlign w:val="superscript"/>
        </w:rPr>
        <w:t>nd</w:t>
      </w:r>
      <w:r w:rsidR="00EB3530">
        <w:t xml:space="preserve"> largest category i</w:t>
      </w:r>
      <w:r>
        <w:t>s</w:t>
      </w:r>
      <w:r w:rsidR="00EB3530">
        <w:t xml:space="preserve"> </w:t>
      </w:r>
      <w:r>
        <w:t>w</w:t>
      </w:r>
      <w:r w:rsidR="00EB3530">
        <w:t xml:space="preserve">hite female directors </w:t>
      </w:r>
      <w:r>
        <w:t>at</w:t>
      </w:r>
      <w:r w:rsidR="00EB3530">
        <w:t xml:space="preserve"> about </w:t>
      </w:r>
      <w:r>
        <w:t>8</w:t>
      </w:r>
      <w:r w:rsidR="00EB3530">
        <w:t xml:space="preserve">% in the average firm. </w:t>
      </w:r>
      <w:r>
        <w:t xml:space="preserve">The ethnic male </w:t>
      </w:r>
      <w:r w:rsidR="00335940">
        <w:t xml:space="preserve">director </w:t>
      </w:r>
      <w:r>
        <w:t xml:space="preserve">ratio is 4%. </w:t>
      </w:r>
      <w:r w:rsidR="00EB3530">
        <w:t>Ethnic female</w:t>
      </w:r>
      <w:r w:rsidR="00335940">
        <w:t xml:space="preserve"> director</w:t>
      </w:r>
      <w:r w:rsidR="00EB3530">
        <w:t>s are the least represented directors in our sample</w:t>
      </w:r>
      <w:r>
        <w:t xml:space="preserve"> at 1%</w:t>
      </w:r>
      <w:r w:rsidR="00EB3530">
        <w:t xml:space="preserve">. </w:t>
      </w:r>
      <w:r w:rsidR="00DC45AB">
        <w:t>The a</w:t>
      </w:r>
      <w:r w:rsidR="00AD297C">
        <w:t xml:space="preserve">verage board has approximately 9 members </w:t>
      </w:r>
      <w:r w:rsidR="001D1EBE">
        <w:t>(exp</w:t>
      </w:r>
      <w:r w:rsidR="009A5143">
        <w:t>onent</w:t>
      </w:r>
      <w:r w:rsidR="001D1EBE">
        <w:t xml:space="preserve"> </w:t>
      </w:r>
      <w:r w:rsidR="00FB1EDF">
        <w:t>o</w:t>
      </w:r>
      <w:r w:rsidR="001D1EBE">
        <w:t>f 2.</w:t>
      </w:r>
      <w:r w:rsidR="00E16CEB">
        <w:t>17</w:t>
      </w:r>
      <w:r w:rsidR="00F06D37">
        <w:t>)</w:t>
      </w:r>
      <w:r w:rsidR="001D1EBE">
        <w:t>. In our sample 5</w:t>
      </w:r>
      <w:r w:rsidR="00E16CEB">
        <w:t>3</w:t>
      </w:r>
      <w:r w:rsidR="00AD297C">
        <w:t xml:space="preserve">% </w:t>
      </w:r>
      <w:r w:rsidR="00C53174">
        <w:t xml:space="preserve">of </w:t>
      </w:r>
      <w:r w:rsidR="00AD297C">
        <w:t>firm</w:t>
      </w:r>
      <w:r w:rsidR="00C53174">
        <w:t>-year observation</w:t>
      </w:r>
      <w:r w:rsidR="00AD297C">
        <w:t>s are from</w:t>
      </w:r>
      <w:r w:rsidR="00C53174">
        <w:t xml:space="preserve"> the </w:t>
      </w:r>
      <w:r w:rsidR="00AD297C">
        <w:t>post-SOX period.</w:t>
      </w:r>
      <w:r w:rsidR="00CC45BA" w:rsidRPr="00D91F48">
        <w:t xml:space="preserve"> </w:t>
      </w:r>
      <w:r w:rsidR="00A61BF0">
        <w:t>The a</w:t>
      </w:r>
      <w:r w:rsidR="00F06D37">
        <w:t xml:space="preserve">verage firm in our sample spends approximately </w:t>
      </w:r>
      <w:r w:rsidR="00C84AFC">
        <w:t>3</w:t>
      </w:r>
      <w:r w:rsidR="00F06D37">
        <w:t xml:space="preserve">% of its asset value on R&amp;D activities. A large majority of CEOs are males and only </w:t>
      </w:r>
      <w:r w:rsidR="00E16CEB">
        <w:t>2</w:t>
      </w:r>
      <w:r w:rsidR="00F06D37">
        <w:t xml:space="preserve">% of firms in this sample have a female CEO. </w:t>
      </w:r>
      <w:r w:rsidR="00EB3530">
        <w:t>The average age of CEOs in our sample is about 55 years</w:t>
      </w:r>
      <w:r w:rsidR="00F06D37">
        <w:t xml:space="preserve">. </w:t>
      </w:r>
    </w:p>
    <w:p w14:paraId="6E9C8FAC" w14:textId="708C3092" w:rsidR="009E3C30" w:rsidRDefault="00EB3530" w:rsidP="00FB1EDF">
      <w:pPr>
        <w:autoSpaceDE w:val="0"/>
        <w:autoSpaceDN w:val="0"/>
        <w:adjustRightInd w:val="0"/>
        <w:spacing w:line="480" w:lineRule="auto"/>
        <w:ind w:firstLine="720"/>
      </w:pPr>
      <w:r>
        <w:lastRenderedPageBreak/>
        <w:t xml:space="preserve">Table </w:t>
      </w:r>
      <w:r w:rsidR="00CE7E0B">
        <w:t>3</w:t>
      </w:r>
      <w:r>
        <w:t xml:space="preserve"> presents correlations. </w:t>
      </w:r>
      <w:r w:rsidR="00F06D37">
        <w:t xml:space="preserve">We see some </w:t>
      </w:r>
      <w:r w:rsidR="00D63D6A">
        <w:t>initial</w:t>
      </w:r>
      <w:r w:rsidR="00F06D37">
        <w:t xml:space="preserve"> evidence supporting our </w:t>
      </w:r>
      <w:r w:rsidR="00F06D37" w:rsidRPr="00C1303E">
        <w:t>hypotheses from the correlation</w:t>
      </w:r>
      <w:r w:rsidR="00737F3F" w:rsidRPr="00C1303E">
        <w:t>s</w:t>
      </w:r>
      <w:r w:rsidR="00F06D37" w:rsidRPr="00C1303E">
        <w:t xml:space="preserve"> matrix. More complex firms tend to have greater board diversity </w:t>
      </w:r>
      <w:r w:rsidR="00737F3F" w:rsidRPr="00C1303E">
        <w:t>(</w:t>
      </w:r>
      <w:r w:rsidR="00737F3F" w:rsidRPr="00C1303E">
        <w:rPr>
          <w:i/>
        </w:rPr>
        <w:t>r</w:t>
      </w:r>
      <w:r w:rsidR="00737F3F" w:rsidRPr="00C1303E">
        <w:t xml:space="preserve"> = .3</w:t>
      </w:r>
      <w:r w:rsidR="00E16CEB">
        <w:t>2</w:t>
      </w:r>
      <w:r w:rsidR="00737F3F" w:rsidRPr="00C1303E">
        <w:t xml:space="preserve">, </w:t>
      </w:r>
      <w:r w:rsidR="00737F3F" w:rsidRPr="00C1303E">
        <w:rPr>
          <w:i/>
        </w:rPr>
        <w:t>p</w:t>
      </w:r>
      <w:r w:rsidR="00737F3F" w:rsidRPr="00C1303E">
        <w:t xml:space="preserve"> </w:t>
      </w:r>
      <w:r w:rsidR="00293B1B" w:rsidRPr="00C1303E">
        <w:t>=</w:t>
      </w:r>
      <w:r w:rsidR="00737F3F" w:rsidRPr="00C1303E">
        <w:t xml:space="preserve"> </w:t>
      </w:r>
      <w:r w:rsidR="00293B1B" w:rsidRPr="00C1303E">
        <w:t>0</w:t>
      </w:r>
      <w:r w:rsidR="00737F3F" w:rsidRPr="00C1303E">
        <w:t>.0</w:t>
      </w:r>
      <w:r w:rsidR="00E16CEB">
        <w:t>00</w:t>
      </w:r>
      <w:r w:rsidR="00737F3F" w:rsidRPr="00C1303E">
        <w:t xml:space="preserve">) </w:t>
      </w:r>
      <w:r w:rsidR="00F06D37" w:rsidRPr="00C1303E">
        <w:t xml:space="preserve">whereas firms with more powerful CEO are </w:t>
      </w:r>
      <w:r w:rsidR="00737F3F" w:rsidRPr="00C1303E">
        <w:t>less diverse (</w:t>
      </w:r>
      <w:r w:rsidR="00737F3F" w:rsidRPr="00C1303E">
        <w:rPr>
          <w:i/>
        </w:rPr>
        <w:t>r</w:t>
      </w:r>
      <w:r w:rsidR="00737F3F" w:rsidRPr="00C1303E">
        <w:t xml:space="preserve"> = -.1</w:t>
      </w:r>
      <w:r w:rsidR="00E16CEB">
        <w:t>5</w:t>
      </w:r>
      <w:r w:rsidR="00737F3F" w:rsidRPr="00C1303E">
        <w:t xml:space="preserve">, </w:t>
      </w:r>
      <w:r w:rsidR="00737F3F" w:rsidRPr="00C1303E">
        <w:rPr>
          <w:i/>
        </w:rPr>
        <w:t>p</w:t>
      </w:r>
      <w:r w:rsidR="00737F3F" w:rsidRPr="00C1303E">
        <w:t xml:space="preserve"> </w:t>
      </w:r>
      <w:r w:rsidR="00293B1B" w:rsidRPr="00C1303E">
        <w:t>=</w:t>
      </w:r>
      <w:r w:rsidR="00C1303E" w:rsidRPr="00C1303E">
        <w:t xml:space="preserve"> </w:t>
      </w:r>
      <w:r w:rsidR="00737F3F" w:rsidRPr="00C1303E">
        <w:t>.0</w:t>
      </w:r>
      <w:r w:rsidR="00E16CEB">
        <w:t>0</w:t>
      </w:r>
      <w:r w:rsidR="00737F3F" w:rsidRPr="00C1303E">
        <w:t>)</w:t>
      </w:r>
      <w:r w:rsidR="00F06D37" w:rsidRPr="00C1303E">
        <w:t xml:space="preserve">. </w:t>
      </w:r>
      <w:r w:rsidR="003B0C4B" w:rsidRPr="00C1303E">
        <w:t>These correlations</w:t>
      </w:r>
      <w:r w:rsidR="003B0C4B">
        <w:t xml:space="preserve"> </w:t>
      </w:r>
      <w:r w:rsidR="003B0C4B" w:rsidRPr="00C1303E">
        <w:t>provide</w:t>
      </w:r>
      <w:r w:rsidR="003B0C4B">
        <w:t xml:space="preserve"> some initial support for our arguments that firms with powerful CEOs are less likely to be associated with diverse boards while those with more complex operations are more likely to be associated with diverse boards. P</w:t>
      </w:r>
      <w:r w:rsidR="00F06D37" w:rsidRPr="00C1303E">
        <w:t xml:space="preserve">owerful CEOs </w:t>
      </w:r>
      <w:r w:rsidR="00DA561F" w:rsidRPr="00C1303E">
        <w:t xml:space="preserve">are </w:t>
      </w:r>
      <w:r w:rsidR="00737F3F" w:rsidRPr="00C1303E">
        <w:t xml:space="preserve">less likely to be </w:t>
      </w:r>
      <w:r w:rsidR="00DA561F" w:rsidRPr="00C1303E">
        <w:t>associated with</w:t>
      </w:r>
      <w:r w:rsidR="00F06D37" w:rsidRPr="00C1303E">
        <w:t xml:space="preserve"> a diverse board which might question </w:t>
      </w:r>
      <w:r w:rsidR="00737F3F" w:rsidRPr="00C1303E">
        <w:t xml:space="preserve">the </w:t>
      </w:r>
      <w:r w:rsidR="00F06D37" w:rsidRPr="00C1303E">
        <w:t xml:space="preserve">CEO’s policies and might not go along with everything the top managers propose. </w:t>
      </w:r>
      <w:r w:rsidR="00DA561F" w:rsidRPr="00C1303E">
        <w:t>The p</w:t>
      </w:r>
      <w:r w:rsidR="00F06D37" w:rsidRPr="00C1303E">
        <w:t xml:space="preserve">ost-SOX dummy </w:t>
      </w:r>
      <w:r w:rsidR="00DA561F" w:rsidRPr="00C1303E">
        <w:t xml:space="preserve">variable </w:t>
      </w:r>
      <w:r w:rsidR="00F06D37" w:rsidRPr="00C1303E">
        <w:t>is also positively correlated with diversity</w:t>
      </w:r>
      <w:r w:rsidR="00737F3F" w:rsidRPr="00C1303E">
        <w:t xml:space="preserve"> (</w:t>
      </w:r>
      <w:r w:rsidR="00737F3F" w:rsidRPr="00C1303E">
        <w:rPr>
          <w:i/>
        </w:rPr>
        <w:t>r</w:t>
      </w:r>
      <w:r w:rsidR="00737F3F" w:rsidRPr="00C1303E">
        <w:t xml:space="preserve"> = .2</w:t>
      </w:r>
      <w:r w:rsidR="00E16CEB">
        <w:t>0</w:t>
      </w:r>
      <w:r w:rsidR="00737F3F" w:rsidRPr="00C1303E">
        <w:t xml:space="preserve">, </w:t>
      </w:r>
      <w:r w:rsidR="00737F3F" w:rsidRPr="00C1303E">
        <w:rPr>
          <w:i/>
        </w:rPr>
        <w:t>p</w:t>
      </w:r>
      <w:r w:rsidR="00293B1B" w:rsidRPr="00C1303E">
        <w:t xml:space="preserve"> =</w:t>
      </w:r>
      <w:r w:rsidR="00C1303E" w:rsidRPr="00C1303E">
        <w:t xml:space="preserve"> </w:t>
      </w:r>
      <w:r w:rsidR="00293B1B" w:rsidRPr="00C1303E">
        <w:t>0</w:t>
      </w:r>
      <w:r w:rsidR="00737F3F" w:rsidRPr="00C1303E">
        <w:t>.0</w:t>
      </w:r>
      <w:r w:rsidR="00E16CEB">
        <w:t>0</w:t>
      </w:r>
      <w:r w:rsidR="00737F3F" w:rsidRPr="00C1303E">
        <w:t>)</w:t>
      </w:r>
      <w:r w:rsidR="00DA561F" w:rsidRPr="00C1303E">
        <w:t>,</w:t>
      </w:r>
      <w:r w:rsidR="00F06D37" w:rsidRPr="00C1303E">
        <w:t xml:space="preserve"> </w:t>
      </w:r>
      <w:r w:rsidR="00F06D37" w:rsidRPr="00D57D83">
        <w:t xml:space="preserve">indicating an increase in the hiring </w:t>
      </w:r>
      <w:r w:rsidR="00DA561F" w:rsidRPr="00D57D83">
        <w:t xml:space="preserve">of </w:t>
      </w:r>
      <w:r w:rsidR="00F06D37" w:rsidRPr="00D57D83">
        <w:t>directors from diverse backgrounds.</w:t>
      </w:r>
      <w:r w:rsidR="008B55D0" w:rsidRPr="00D57D83">
        <w:t xml:space="preserve"> </w:t>
      </w:r>
      <w:r w:rsidR="00154542" w:rsidRPr="00D57D83">
        <w:t>See Figure 2 for a plot of diversity over time showing years pre- and post-SOX. As you can see, average board diversity is roughly .20 at the time SOX was passed in 2002 but jumped to over .40 (more than double the amount of diversity) by 2005.</w:t>
      </w:r>
      <w:r w:rsidR="00154542">
        <w:t xml:space="preserve"> </w:t>
      </w:r>
      <w:r w:rsidR="00CA7718">
        <w:t xml:space="preserve">It appears </w:t>
      </w:r>
      <w:r w:rsidR="0036682A">
        <w:t xml:space="preserve">that the </w:t>
      </w:r>
      <w:r w:rsidR="001E694D">
        <w:t xml:space="preserve">firms replaced </w:t>
      </w:r>
      <w:r w:rsidR="00CE7E0B">
        <w:t>w</w:t>
      </w:r>
      <w:r w:rsidR="001E694D">
        <w:t xml:space="preserve">hite male directors </w:t>
      </w:r>
      <w:r w:rsidR="007D7957">
        <w:t xml:space="preserve">mostly </w:t>
      </w:r>
      <w:r w:rsidR="00CE7E0B">
        <w:t>with w</w:t>
      </w:r>
      <w:r w:rsidR="001E694D">
        <w:t xml:space="preserve">hite female directors and </w:t>
      </w:r>
      <w:r w:rsidR="007D7957">
        <w:t xml:space="preserve">ethnic male directors with some change in the ratio of ethnic female directors as well. </w:t>
      </w:r>
    </w:p>
    <w:p w14:paraId="15B07F81" w14:textId="77777777" w:rsidR="006259F3" w:rsidRPr="00286AF4" w:rsidRDefault="006259F3" w:rsidP="006259F3">
      <w:pPr>
        <w:jc w:val="center"/>
        <w:rPr>
          <w:bCs/>
        </w:rPr>
      </w:pPr>
      <w:r w:rsidRPr="00286AF4">
        <w:rPr>
          <w:bCs/>
        </w:rPr>
        <w:t>-----------------------</w:t>
      </w:r>
      <w:r>
        <w:rPr>
          <w:bCs/>
        </w:rPr>
        <w:t>-----</w:t>
      </w:r>
      <w:r w:rsidRPr="00286AF4">
        <w:rPr>
          <w:bCs/>
        </w:rPr>
        <w:t>-----------</w:t>
      </w:r>
    </w:p>
    <w:p w14:paraId="2F18463D" w14:textId="0EE14685" w:rsidR="006259F3" w:rsidRPr="00286AF4" w:rsidRDefault="006259F3" w:rsidP="006259F3">
      <w:pPr>
        <w:jc w:val="center"/>
        <w:rPr>
          <w:bCs/>
        </w:rPr>
      </w:pPr>
      <w:r w:rsidRPr="00286AF4">
        <w:rPr>
          <w:bCs/>
        </w:rPr>
        <w:t>Insert Table</w:t>
      </w:r>
      <w:r w:rsidR="00CE7E0B">
        <w:rPr>
          <w:bCs/>
        </w:rPr>
        <w:t>s</w:t>
      </w:r>
      <w:r w:rsidRPr="00286AF4">
        <w:rPr>
          <w:bCs/>
        </w:rPr>
        <w:t xml:space="preserve"> </w:t>
      </w:r>
      <w:r w:rsidR="005A3E1C">
        <w:rPr>
          <w:bCs/>
        </w:rPr>
        <w:t>2</w:t>
      </w:r>
      <w:r>
        <w:rPr>
          <w:bCs/>
        </w:rPr>
        <w:t xml:space="preserve"> </w:t>
      </w:r>
      <w:r w:rsidR="00CE7E0B">
        <w:rPr>
          <w:bCs/>
        </w:rPr>
        <w:t xml:space="preserve">and 3 </w:t>
      </w:r>
      <w:r w:rsidRPr="00286AF4">
        <w:rPr>
          <w:bCs/>
        </w:rPr>
        <w:t>about here</w:t>
      </w:r>
    </w:p>
    <w:p w14:paraId="05C27C7C" w14:textId="514B6BD9" w:rsidR="006259F3" w:rsidRDefault="006259F3" w:rsidP="006259F3">
      <w:pPr>
        <w:autoSpaceDE w:val="0"/>
        <w:autoSpaceDN w:val="0"/>
        <w:adjustRightInd w:val="0"/>
        <w:spacing w:line="480" w:lineRule="auto"/>
        <w:jc w:val="center"/>
      </w:pPr>
      <w:r w:rsidRPr="00286AF4">
        <w:rPr>
          <w:bCs/>
        </w:rPr>
        <w:t>--------------------------</w:t>
      </w:r>
      <w:r>
        <w:rPr>
          <w:bCs/>
        </w:rPr>
        <w:t>-----</w:t>
      </w:r>
      <w:r w:rsidRPr="00286AF4">
        <w:rPr>
          <w:bCs/>
        </w:rPr>
        <w:t>---------</w:t>
      </w:r>
    </w:p>
    <w:p w14:paraId="5331235B" w14:textId="77777777" w:rsidR="00F9657F" w:rsidRPr="00286AF4" w:rsidRDefault="00F9657F" w:rsidP="00F9657F">
      <w:pPr>
        <w:jc w:val="center"/>
        <w:rPr>
          <w:bCs/>
        </w:rPr>
      </w:pPr>
      <w:r w:rsidRPr="00286AF4">
        <w:rPr>
          <w:bCs/>
        </w:rPr>
        <w:t>-----------------------</w:t>
      </w:r>
      <w:r>
        <w:rPr>
          <w:bCs/>
        </w:rPr>
        <w:t>-----</w:t>
      </w:r>
      <w:r w:rsidRPr="00286AF4">
        <w:rPr>
          <w:bCs/>
        </w:rPr>
        <w:t>-----------</w:t>
      </w:r>
    </w:p>
    <w:p w14:paraId="1F263CD1" w14:textId="57755C3B" w:rsidR="00F9657F" w:rsidRPr="00286AF4" w:rsidRDefault="00F9657F" w:rsidP="00F9657F">
      <w:pPr>
        <w:jc w:val="center"/>
        <w:rPr>
          <w:bCs/>
        </w:rPr>
      </w:pPr>
      <w:r w:rsidRPr="00286AF4">
        <w:rPr>
          <w:bCs/>
        </w:rPr>
        <w:t xml:space="preserve">Insert </w:t>
      </w:r>
      <w:r>
        <w:rPr>
          <w:bCs/>
        </w:rPr>
        <w:t xml:space="preserve">Figure 2 </w:t>
      </w:r>
      <w:r w:rsidRPr="00286AF4">
        <w:rPr>
          <w:bCs/>
        </w:rPr>
        <w:t>about here</w:t>
      </w:r>
    </w:p>
    <w:p w14:paraId="18F7E0D7" w14:textId="77777777" w:rsidR="00F9657F" w:rsidRDefault="00F9657F" w:rsidP="00F9657F">
      <w:pPr>
        <w:autoSpaceDE w:val="0"/>
        <w:autoSpaceDN w:val="0"/>
        <w:adjustRightInd w:val="0"/>
        <w:spacing w:line="480" w:lineRule="auto"/>
        <w:jc w:val="center"/>
      </w:pPr>
      <w:r w:rsidRPr="00286AF4">
        <w:rPr>
          <w:bCs/>
        </w:rPr>
        <w:t>--------------------------</w:t>
      </w:r>
      <w:r>
        <w:rPr>
          <w:bCs/>
        </w:rPr>
        <w:t>-----</w:t>
      </w:r>
      <w:r w:rsidRPr="00286AF4">
        <w:rPr>
          <w:bCs/>
        </w:rPr>
        <w:t>---------</w:t>
      </w:r>
    </w:p>
    <w:p w14:paraId="66FF6058" w14:textId="77777777" w:rsidR="00D37F2F" w:rsidRDefault="007647D8" w:rsidP="00D91F48">
      <w:pPr>
        <w:autoSpaceDE w:val="0"/>
        <w:autoSpaceDN w:val="0"/>
        <w:adjustRightInd w:val="0"/>
        <w:spacing w:line="480" w:lineRule="auto"/>
        <w:rPr>
          <w:b/>
          <w:i/>
        </w:rPr>
      </w:pPr>
      <w:r w:rsidRPr="007647D8">
        <w:rPr>
          <w:b/>
          <w:i/>
        </w:rPr>
        <w:t xml:space="preserve">The </w:t>
      </w:r>
      <w:r w:rsidR="00405F24" w:rsidRPr="007647D8">
        <w:rPr>
          <w:b/>
          <w:i/>
        </w:rPr>
        <w:t>I</w:t>
      </w:r>
      <w:r w:rsidR="00494299" w:rsidRPr="007647D8">
        <w:rPr>
          <w:b/>
          <w:i/>
        </w:rPr>
        <w:t xml:space="preserve">mpact of </w:t>
      </w:r>
      <w:r w:rsidRPr="007647D8">
        <w:rPr>
          <w:b/>
          <w:i/>
        </w:rPr>
        <w:t xml:space="preserve">Firm Operational </w:t>
      </w:r>
      <w:r w:rsidR="00405F24" w:rsidRPr="007647D8">
        <w:rPr>
          <w:b/>
          <w:i/>
        </w:rPr>
        <w:t>C</w:t>
      </w:r>
      <w:r w:rsidR="002D7464" w:rsidRPr="007647D8">
        <w:rPr>
          <w:b/>
          <w:i/>
        </w:rPr>
        <w:t>omplexity and C</w:t>
      </w:r>
      <w:r w:rsidR="00494299" w:rsidRPr="007647D8">
        <w:rPr>
          <w:b/>
          <w:i/>
        </w:rPr>
        <w:t xml:space="preserve">EO </w:t>
      </w:r>
      <w:r w:rsidR="00405F24" w:rsidRPr="007647D8">
        <w:rPr>
          <w:b/>
          <w:i/>
        </w:rPr>
        <w:t>P</w:t>
      </w:r>
      <w:r w:rsidR="002D7464" w:rsidRPr="007647D8">
        <w:rPr>
          <w:b/>
          <w:i/>
        </w:rPr>
        <w:t xml:space="preserve">ower on </w:t>
      </w:r>
      <w:r w:rsidR="00405F24" w:rsidRPr="007647D8">
        <w:rPr>
          <w:b/>
          <w:i/>
        </w:rPr>
        <w:t>B</w:t>
      </w:r>
      <w:r w:rsidR="002D7464" w:rsidRPr="007647D8">
        <w:rPr>
          <w:b/>
          <w:i/>
        </w:rPr>
        <w:t xml:space="preserve">oard </w:t>
      </w:r>
      <w:r w:rsidR="00405F24" w:rsidRPr="007647D8">
        <w:rPr>
          <w:b/>
          <w:i/>
        </w:rPr>
        <w:t>D</w:t>
      </w:r>
      <w:r w:rsidR="002D7464" w:rsidRPr="007647D8">
        <w:rPr>
          <w:b/>
          <w:i/>
        </w:rPr>
        <w:t>iversity</w:t>
      </w:r>
      <w:r w:rsidR="00BD17F4" w:rsidRPr="007647D8">
        <w:rPr>
          <w:b/>
          <w:i/>
        </w:rPr>
        <w:t xml:space="preserve">: </w:t>
      </w:r>
    </w:p>
    <w:p w14:paraId="0D9DF598" w14:textId="67529A89" w:rsidR="008B55D0" w:rsidRPr="007647D8" w:rsidRDefault="008B55D0" w:rsidP="00D91F48">
      <w:pPr>
        <w:autoSpaceDE w:val="0"/>
        <w:autoSpaceDN w:val="0"/>
        <w:adjustRightInd w:val="0"/>
        <w:spacing w:line="480" w:lineRule="auto"/>
        <w:rPr>
          <w:b/>
          <w:i/>
        </w:rPr>
      </w:pPr>
      <w:r w:rsidRPr="007647D8">
        <w:rPr>
          <w:b/>
          <w:i/>
        </w:rPr>
        <w:t>Firm Fixed Effects Analysis</w:t>
      </w:r>
    </w:p>
    <w:p w14:paraId="786E0340" w14:textId="11584598" w:rsidR="0042075B" w:rsidRDefault="008B55D0" w:rsidP="00D91F48">
      <w:pPr>
        <w:autoSpaceDE w:val="0"/>
        <w:autoSpaceDN w:val="0"/>
        <w:adjustRightInd w:val="0"/>
        <w:spacing w:line="480" w:lineRule="auto"/>
      </w:pPr>
      <w:r>
        <w:rPr>
          <w:b/>
        </w:rPr>
        <w:tab/>
      </w:r>
      <w:r w:rsidRPr="008B55D0">
        <w:t>We begin with an analysis of how SOX (</w:t>
      </w:r>
      <w:r w:rsidR="00327625">
        <w:t xml:space="preserve">passed in </w:t>
      </w:r>
      <w:r w:rsidRPr="008B55D0">
        <w:t xml:space="preserve">2002) and related listing requirements might have encouraged listed US companies to change their board hiring policies. </w:t>
      </w:r>
      <w:r>
        <w:t xml:space="preserve">Since SOX and other listing provisions forced companies to seek independent board members, we argue that </w:t>
      </w:r>
      <w:r>
        <w:lastRenderedPageBreak/>
        <w:t xml:space="preserve">listed firms started looking for such directors in places that were not previously explored. Since there are not that many top executives who come from a non-white male background </w:t>
      </w:r>
      <w:r w:rsidR="00327625">
        <w:t xml:space="preserve">(Catalyst, 2018), </w:t>
      </w:r>
      <w:r>
        <w:t xml:space="preserve">and since the focus was on finding directors that could be easily justified as </w:t>
      </w:r>
      <w:r w:rsidR="00327625">
        <w:t xml:space="preserve">being </w:t>
      </w:r>
      <w:r>
        <w:t xml:space="preserve">independent, many firms </w:t>
      </w:r>
      <w:r w:rsidR="00327625">
        <w:t>ultimately hired</w:t>
      </w:r>
      <w:r>
        <w:t xml:space="preserve"> </w:t>
      </w:r>
      <w:r w:rsidR="00327625">
        <w:t>women</w:t>
      </w:r>
      <w:r>
        <w:t xml:space="preserve"> and ethnic </w:t>
      </w:r>
      <w:r w:rsidR="00327625">
        <w:t xml:space="preserve">minority </w:t>
      </w:r>
      <w:r>
        <w:t xml:space="preserve">directors. Post-SOX, we </w:t>
      </w:r>
      <w:r w:rsidR="002A3B19">
        <w:t>predict</w:t>
      </w:r>
      <w:r>
        <w:t xml:space="preserve"> a large change in the hiring policies of firms that are led by powerful CEOs</w:t>
      </w:r>
      <w:r w:rsidR="00843723">
        <w:t>,</w:t>
      </w:r>
      <w:r w:rsidR="00B527FD">
        <w:t xml:space="preserve"> and we expect them to focus more on board diversity</w:t>
      </w:r>
      <w:r>
        <w:t xml:space="preserve">. </w:t>
      </w:r>
      <w:r w:rsidR="00B527FD" w:rsidRPr="00D57D83">
        <w:t>Therefore, t</w:t>
      </w:r>
      <w:r w:rsidRPr="00D57D83">
        <w:t>o find the determinants of board diversity</w:t>
      </w:r>
      <w:r w:rsidR="002A3B19" w:rsidRPr="00D57D83">
        <w:t xml:space="preserve"> we ra</w:t>
      </w:r>
      <w:r w:rsidR="00B527FD" w:rsidRPr="00D57D83">
        <w:t xml:space="preserve">n three regressions with diversity </w:t>
      </w:r>
      <w:r w:rsidR="002A3B19" w:rsidRPr="00D57D83">
        <w:t>at time t+1 as the</w:t>
      </w:r>
      <w:r w:rsidR="00B527FD" w:rsidRPr="00D57D83">
        <w:t xml:space="preserve"> dependent variable</w:t>
      </w:r>
      <w:r w:rsidR="002A3B19" w:rsidRPr="00D57D83">
        <w:t xml:space="preserve"> and </w:t>
      </w:r>
      <w:r w:rsidR="00B527FD" w:rsidRPr="00D57D83">
        <w:t xml:space="preserve">CEO Power and </w:t>
      </w:r>
      <w:r w:rsidR="002A3B19" w:rsidRPr="00D57D83">
        <w:t xml:space="preserve">Firm Operational </w:t>
      </w:r>
      <w:r w:rsidR="00B527FD" w:rsidRPr="00D57D83">
        <w:t>Complexity</w:t>
      </w:r>
      <w:r w:rsidR="002A3B19" w:rsidRPr="00D57D83">
        <w:t xml:space="preserve"> </w:t>
      </w:r>
      <w:r w:rsidR="00D37F2F">
        <w:t xml:space="preserve">at time t </w:t>
      </w:r>
      <w:r w:rsidR="002A3B19" w:rsidRPr="00D57D83">
        <w:t>as the independent variables</w:t>
      </w:r>
      <w:r w:rsidR="0042075B">
        <w:t xml:space="preserve"> as </w:t>
      </w:r>
      <w:r w:rsidR="00CE7E0B">
        <w:t xml:space="preserve">per </w:t>
      </w:r>
      <w:r w:rsidR="0042075B">
        <w:t xml:space="preserve">equation </w:t>
      </w:r>
      <w:r w:rsidR="00C008B4">
        <w:t xml:space="preserve">(1) </w:t>
      </w:r>
      <w:r w:rsidR="0042075B">
        <w:t>below:</w:t>
      </w:r>
    </w:p>
    <w:p w14:paraId="51F25744" w14:textId="22A7172C" w:rsidR="0042075B" w:rsidRDefault="0042075B" w:rsidP="00F306D3">
      <w:pPr>
        <w:spacing w:afterLines="25" w:after="60" w:line="360" w:lineRule="auto"/>
      </w:pPr>
      <w:r>
        <w:rPr>
          <w:rFonts w:ascii="Garamond" w:hAnsi="Garamond"/>
        </w:rPr>
        <w:t>Board Diversity</w:t>
      </w:r>
      <w:r w:rsidRPr="0003019C">
        <w:rPr>
          <w:rFonts w:ascii="Garamond" w:hAnsi="Garamond"/>
        </w:rPr>
        <w:t xml:space="preserve"> </w:t>
      </w:r>
      <w:proofErr w:type="gramStart"/>
      <w:r w:rsidRPr="0003019C">
        <w:rPr>
          <w:rFonts w:ascii="Garamond" w:hAnsi="Garamond"/>
          <w:vertAlign w:val="subscript"/>
        </w:rPr>
        <w:t>i,t</w:t>
      </w:r>
      <w:proofErr w:type="gramEnd"/>
      <w:r w:rsidRPr="0003019C">
        <w:rPr>
          <w:rFonts w:ascii="Garamond" w:hAnsi="Garamond"/>
          <w:vertAlign w:val="subscript"/>
        </w:rPr>
        <w:t>+1</w:t>
      </w:r>
      <w:r w:rsidRPr="0003019C">
        <w:rPr>
          <w:rFonts w:ascii="Garamond" w:hAnsi="Garamond"/>
        </w:rPr>
        <w:t xml:space="preserve"> = α + β</w:t>
      </w:r>
      <w:r w:rsidRPr="0003019C">
        <w:rPr>
          <w:rFonts w:ascii="Garamond" w:hAnsi="Garamond"/>
          <w:vertAlign w:val="subscript"/>
        </w:rPr>
        <w:t>1</w:t>
      </w:r>
      <w:r w:rsidRPr="0003019C">
        <w:rPr>
          <w:rFonts w:ascii="Garamond" w:hAnsi="Garamond"/>
        </w:rPr>
        <w:t xml:space="preserve"> </w:t>
      </w:r>
      <w:r>
        <w:rPr>
          <w:rFonts w:ascii="Garamond" w:hAnsi="Garamond"/>
          <w:lang w:val="en-AU"/>
        </w:rPr>
        <w:t>Post-SOX</w:t>
      </w:r>
      <w:r w:rsidRPr="0003019C">
        <w:rPr>
          <w:rFonts w:ascii="Garamond" w:hAnsi="Garamond"/>
          <w:vertAlign w:val="subscript"/>
        </w:rPr>
        <w:t>,t</w:t>
      </w:r>
      <w:r w:rsidRPr="0003019C">
        <w:rPr>
          <w:rFonts w:ascii="Garamond" w:hAnsi="Garamond"/>
        </w:rPr>
        <w:t xml:space="preserve"> + β</w:t>
      </w:r>
      <w:r w:rsidRPr="0003019C">
        <w:rPr>
          <w:rFonts w:ascii="Garamond" w:hAnsi="Garamond"/>
          <w:vertAlign w:val="subscript"/>
        </w:rPr>
        <w:t>2</w:t>
      </w:r>
      <w:r w:rsidRPr="0003019C">
        <w:rPr>
          <w:rFonts w:ascii="Garamond" w:hAnsi="Garamond"/>
        </w:rPr>
        <w:t xml:space="preserve"> CEO </w:t>
      </w:r>
      <w:r>
        <w:rPr>
          <w:rFonts w:ascii="Garamond" w:hAnsi="Garamond"/>
        </w:rPr>
        <w:t>Power</w:t>
      </w:r>
      <w:r w:rsidRPr="0003019C">
        <w:rPr>
          <w:rFonts w:ascii="Garamond" w:hAnsi="Garamond"/>
        </w:rPr>
        <w:t xml:space="preserve"> </w:t>
      </w:r>
      <w:proofErr w:type="spellStart"/>
      <w:r w:rsidRPr="0003019C">
        <w:rPr>
          <w:rFonts w:ascii="Garamond" w:hAnsi="Garamond"/>
          <w:vertAlign w:val="subscript"/>
        </w:rPr>
        <w:t>i,t</w:t>
      </w:r>
      <w:proofErr w:type="spellEnd"/>
      <w:r w:rsidRPr="0003019C">
        <w:rPr>
          <w:rFonts w:ascii="Garamond" w:hAnsi="Garamond"/>
        </w:rPr>
        <w:t xml:space="preserve"> + β</w:t>
      </w:r>
      <w:r w:rsidRPr="0003019C">
        <w:rPr>
          <w:rFonts w:ascii="Garamond" w:hAnsi="Garamond"/>
          <w:vertAlign w:val="subscript"/>
        </w:rPr>
        <w:t>3</w:t>
      </w:r>
      <w:r w:rsidRPr="0003019C">
        <w:rPr>
          <w:rFonts w:ascii="Garamond" w:hAnsi="Garamond"/>
        </w:rPr>
        <w:t xml:space="preserve"> </w:t>
      </w:r>
      <w:r>
        <w:rPr>
          <w:rFonts w:ascii="Garamond" w:hAnsi="Garamond"/>
          <w:lang w:val="en-AU"/>
        </w:rPr>
        <w:t>Firm Complexity</w:t>
      </w:r>
      <w:r w:rsidRPr="0003019C">
        <w:rPr>
          <w:rFonts w:ascii="Garamond" w:hAnsi="Garamond"/>
        </w:rPr>
        <w:t xml:space="preserve"> </w:t>
      </w:r>
      <w:proofErr w:type="spellStart"/>
      <w:r w:rsidRPr="0003019C">
        <w:rPr>
          <w:rFonts w:ascii="Garamond" w:hAnsi="Garamond"/>
          <w:vertAlign w:val="subscript"/>
        </w:rPr>
        <w:t>i,t</w:t>
      </w:r>
      <w:proofErr w:type="spellEnd"/>
      <w:r w:rsidRPr="0003019C">
        <w:rPr>
          <w:rFonts w:ascii="Garamond" w:hAnsi="Garamond"/>
        </w:rPr>
        <w:t xml:space="preserve"> + </w:t>
      </w:r>
      <w:r w:rsidR="00C50CC8" w:rsidRPr="0003019C">
        <w:rPr>
          <w:rFonts w:ascii="Garamond" w:hAnsi="Garamond"/>
        </w:rPr>
        <w:t>β</w:t>
      </w:r>
      <w:r w:rsidR="00C50CC8">
        <w:rPr>
          <w:rFonts w:ascii="Garamond" w:hAnsi="Garamond"/>
          <w:vertAlign w:val="subscript"/>
        </w:rPr>
        <w:t>4</w:t>
      </w:r>
      <w:r w:rsidR="00C50CC8">
        <w:rPr>
          <w:rFonts w:ascii="Garamond" w:hAnsi="Garamond"/>
        </w:rPr>
        <w:t xml:space="preserve"> Control Variables</w:t>
      </w:r>
      <w:r w:rsidRPr="0003019C">
        <w:rPr>
          <w:rFonts w:ascii="Garamond" w:hAnsi="Garamond"/>
        </w:rPr>
        <w:t xml:space="preserve"> </w:t>
      </w:r>
      <w:proofErr w:type="spellStart"/>
      <w:r w:rsidRPr="0003019C">
        <w:rPr>
          <w:rFonts w:ascii="Garamond" w:hAnsi="Garamond"/>
          <w:vertAlign w:val="subscript"/>
        </w:rPr>
        <w:t>i,t</w:t>
      </w:r>
      <w:proofErr w:type="spellEnd"/>
      <w:r w:rsidRPr="0003019C">
        <w:rPr>
          <w:rFonts w:ascii="Garamond" w:hAnsi="Garamond"/>
        </w:rPr>
        <w:t xml:space="preserve"> + ε </w:t>
      </w:r>
      <w:proofErr w:type="spellStart"/>
      <w:r w:rsidRPr="0003019C">
        <w:rPr>
          <w:rFonts w:ascii="Garamond" w:hAnsi="Garamond"/>
          <w:vertAlign w:val="subscript"/>
        </w:rPr>
        <w:t>i,t</w:t>
      </w:r>
      <w:proofErr w:type="spellEnd"/>
      <w:r w:rsidRPr="0003019C">
        <w:rPr>
          <w:rFonts w:ascii="Garamond" w:hAnsi="Garamond"/>
          <w:vertAlign w:val="subscript"/>
        </w:rPr>
        <w:tab/>
      </w:r>
      <w:r>
        <w:rPr>
          <w:rFonts w:ascii="Garamond" w:hAnsi="Garamond"/>
          <w:vertAlign w:val="subscript"/>
        </w:rPr>
        <w:tab/>
      </w:r>
      <w:r>
        <w:rPr>
          <w:rFonts w:ascii="Garamond" w:hAnsi="Garamond"/>
          <w:vertAlign w:val="subscript"/>
        </w:rPr>
        <w:tab/>
      </w:r>
      <w:r>
        <w:rPr>
          <w:rFonts w:ascii="Garamond" w:hAnsi="Garamond"/>
          <w:vertAlign w:val="subscript"/>
        </w:rPr>
        <w:tab/>
      </w:r>
      <w:r>
        <w:rPr>
          <w:rFonts w:ascii="Garamond" w:hAnsi="Garamond"/>
          <w:vertAlign w:val="subscript"/>
        </w:rPr>
        <w:tab/>
      </w:r>
      <w:r>
        <w:rPr>
          <w:rFonts w:ascii="Garamond" w:hAnsi="Garamond"/>
          <w:vertAlign w:val="subscript"/>
        </w:rPr>
        <w:tab/>
      </w:r>
      <w:r>
        <w:rPr>
          <w:rFonts w:ascii="Garamond" w:hAnsi="Garamond"/>
          <w:vertAlign w:val="subscript"/>
        </w:rPr>
        <w:tab/>
      </w:r>
      <w:r>
        <w:rPr>
          <w:rFonts w:ascii="Garamond" w:hAnsi="Garamond"/>
          <w:vertAlign w:val="subscript"/>
        </w:rPr>
        <w:tab/>
      </w:r>
      <w:r w:rsidR="00C008B4">
        <w:rPr>
          <w:rFonts w:ascii="Garamond" w:hAnsi="Garamond"/>
          <w:vertAlign w:val="subscript"/>
        </w:rPr>
        <w:tab/>
      </w:r>
      <w:r w:rsidR="00C008B4">
        <w:rPr>
          <w:rFonts w:ascii="Garamond" w:hAnsi="Garamond"/>
          <w:vertAlign w:val="subscript"/>
        </w:rPr>
        <w:tab/>
        <w:t xml:space="preserve"> </w:t>
      </w:r>
      <w:r w:rsidR="00C008B4">
        <w:rPr>
          <w:rFonts w:ascii="Garamond" w:hAnsi="Garamond"/>
        </w:rPr>
        <w:t xml:space="preserve">      </w:t>
      </w:r>
      <w:r w:rsidRPr="0003019C">
        <w:rPr>
          <w:rFonts w:ascii="Garamond" w:hAnsi="Garamond"/>
        </w:rPr>
        <w:t>(1)</w:t>
      </w:r>
    </w:p>
    <w:p w14:paraId="73A1A7F2" w14:textId="02728747" w:rsidR="008B55D0" w:rsidRDefault="00B527FD" w:rsidP="00D91F48">
      <w:pPr>
        <w:autoSpaceDE w:val="0"/>
        <w:autoSpaceDN w:val="0"/>
        <w:adjustRightInd w:val="0"/>
        <w:spacing w:line="480" w:lineRule="auto"/>
      </w:pPr>
      <w:r w:rsidRPr="00D57D83">
        <w:t xml:space="preserve"> The first regression use</w:t>
      </w:r>
      <w:r w:rsidR="00F87DEB" w:rsidRPr="00D57D83">
        <w:t>d the</w:t>
      </w:r>
      <w:r w:rsidRPr="00D57D83">
        <w:t xml:space="preserve"> full sample, </w:t>
      </w:r>
      <w:r w:rsidR="00F87DEB" w:rsidRPr="00D57D83">
        <w:t>the second</w:t>
      </w:r>
      <w:r w:rsidRPr="00D57D83">
        <w:t xml:space="preserve"> regression use</w:t>
      </w:r>
      <w:r w:rsidR="00F87DEB" w:rsidRPr="00D57D83">
        <w:t>d</w:t>
      </w:r>
      <w:r w:rsidRPr="00D57D83">
        <w:t xml:space="preserve"> a sub-sample of firms from </w:t>
      </w:r>
      <w:r w:rsidR="00F87DEB" w:rsidRPr="00D57D83">
        <w:t xml:space="preserve">the </w:t>
      </w:r>
      <w:r w:rsidRPr="00D57D83">
        <w:t>pre-SOX period</w:t>
      </w:r>
      <w:r w:rsidR="00F87DEB" w:rsidRPr="00D57D83">
        <w:t>,</w:t>
      </w:r>
      <w:r w:rsidRPr="00D57D83">
        <w:t xml:space="preserve"> and the last regression use</w:t>
      </w:r>
      <w:r w:rsidR="00F87DEB" w:rsidRPr="00D57D83">
        <w:t>d</w:t>
      </w:r>
      <w:r w:rsidRPr="00D57D83">
        <w:t xml:space="preserve"> a sub-sample of firms from </w:t>
      </w:r>
      <w:r w:rsidR="00F87DEB" w:rsidRPr="00D57D83">
        <w:t xml:space="preserve">the </w:t>
      </w:r>
      <w:r w:rsidRPr="00D57D83">
        <w:t>post-SOX period. All the regressions include</w:t>
      </w:r>
      <w:r w:rsidR="00837F3D" w:rsidRPr="00D57D83">
        <w:t>d</w:t>
      </w:r>
      <w:r w:rsidRPr="00D57D83">
        <w:t xml:space="preserve"> </w:t>
      </w:r>
      <w:r w:rsidR="00843723" w:rsidRPr="00D57D83">
        <w:t>control</w:t>
      </w:r>
      <w:r w:rsidR="003F1398" w:rsidRPr="00D57D83">
        <w:t xml:space="preserve"> variable</w:t>
      </w:r>
      <w:r w:rsidR="00843723" w:rsidRPr="00D57D83">
        <w:t xml:space="preserve">s, </w:t>
      </w:r>
      <w:r w:rsidRPr="00D57D83">
        <w:t>firm fixed effects</w:t>
      </w:r>
      <w:r w:rsidR="00843723" w:rsidRPr="00D57D83">
        <w:t>,</w:t>
      </w:r>
      <w:r w:rsidRPr="00D57D83">
        <w:t xml:space="preserve"> and year dumm</w:t>
      </w:r>
      <w:r w:rsidR="00843723" w:rsidRPr="00D57D83">
        <w:t>y variables. The</w:t>
      </w:r>
      <w:r w:rsidRPr="00D57D83">
        <w:t xml:space="preserve"> estimated coefficients are </w:t>
      </w:r>
      <w:r w:rsidR="009B05C4" w:rsidRPr="00D57D83">
        <w:t>repor</w:t>
      </w:r>
      <w:r w:rsidRPr="00D57D83">
        <w:t xml:space="preserve">ted in Table </w:t>
      </w:r>
      <w:r w:rsidR="00CE7E0B">
        <w:t>4</w:t>
      </w:r>
      <w:r w:rsidRPr="00D57D83">
        <w:t>.</w:t>
      </w:r>
    </w:p>
    <w:p w14:paraId="4D746D1C" w14:textId="77777777" w:rsidR="00BD3DA3" w:rsidRPr="00286AF4" w:rsidRDefault="00BD3DA3" w:rsidP="00BD3DA3">
      <w:pPr>
        <w:jc w:val="center"/>
        <w:rPr>
          <w:bCs/>
        </w:rPr>
      </w:pPr>
      <w:r w:rsidRPr="00286AF4">
        <w:rPr>
          <w:bCs/>
        </w:rPr>
        <w:t>-----------------------</w:t>
      </w:r>
      <w:r>
        <w:rPr>
          <w:bCs/>
        </w:rPr>
        <w:t>-----</w:t>
      </w:r>
      <w:r w:rsidRPr="00286AF4">
        <w:rPr>
          <w:bCs/>
        </w:rPr>
        <w:t>-----------</w:t>
      </w:r>
    </w:p>
    <w:p w14:paraId="068AA637" w14:textId="7EBC64F6" w:rsidR="00BD3DA3" w:rsidRPr="00286AF4" w:rsidRDefault="00BD3DA3" w:rsidP="00BD3DA3">
      <w:pPr>
        <w:jc w:val="center"/>
        <w:rPr>
          <w:bCs/>
        </w:rPr>
      </w:pPr>
      <w:r w:rsidRPr="00286AF4">
        <w:rPr>
          <w:bCs/>
        </w:rPr>
        <w:t xml:space="preserve">Insert Table </w:t>
      </w:r>
      <w:r w:rsidR="00CE7E0B">
        <w:rPr>
          <w:bCs/>
        </w:rPr>
        <w:t>4</w:t>
      </w:r>
      <w:r>
        <w:rPr>
          <w:bCs/>
        </w:rPr>
        <w:t xml:space="preserve"> </w:t>
      </w:r>
      <w:r w:rsidRPr="00286AF4">
        <w:rPr>
          <w:bCs/>
        </w:rPr>
        <w:t>about here</w:t>
      </w:r>
    </w:p>
    <w:p w14:paraId="7FAB6934" w14:textId="7BCD7FDC" w:rsidR="00BD3DA3" w:rsidRDefault="00BD3DA3" w:rsidP="00BD3DA3">
      <w:pPr>
        <w:autoSpaceDE w:val="0"/>
        <w:autoSpaceDN w:val="0"/>
        <w:adjustRightInd w:val="0"/>
        <w:spacing w:line="480" w:lineRule="auto"/>
        <w:ind w:left="2880"/>
      </w:pPr>
      <w:r>
        <w:rPr>
          <w:bCs/>
        </w:rPr>
        <w:t xml:space="preserve">    </w:t>
      </w:r>
      <w:r w:rsidRPr="00286AF4">
        <w:rPr>
          <w:bCs/>
        </w:rPr>
        <w:t>--------------------------</w:t>
      </w:r>
      <w:r>
        <w:rPr>
          <w:bCs/>
        </w:rPr>
        <w:t>-----</w:t>
      </w:r>
      <w:r w:rsidRPr="00286AF4">
        <w:rPr>
          <w:bCs/>
        </w:rPr>
        <w:t>---------</w:t>
      </w:r>
    </w:p>
    <w:p w14:paraId="59CA231D" w14:textId="1C59F49D" w:rsidR="00B527FD" w:rsidRPr="008B55D0" w:rsidRDefault="00B527FD" w:rsidP="00B925FE">
      <w:pPr>
        <w:autoSpaceDE w:val="0"/>
        <w:autoSpaceDN w:val="0"/>
        <w:adjustRightInd w:val="0"/>
        <w:spacing w:line="480" w:lineRule="auto"/>
      </w:pPr>
      <w:r>
        <w:tab/>
      </w:r>
      <w:r w:rsidRPr="00B416E0">
        <w:t xml:space="preserve">Results in </w:t>
      </w:r>
      <w:r w:rsidR="006D533B" w:rsidRPr="00B416E0">
        <w:t>c</w:t>
      </w:r>
      <w:r w:rsidRPr="00B416E0">
        <w:t>olumn 1</w:t>
      </w:r>
      <w:r w:rsidR="00D33994" w:rsidRPr="00B416E0">
        <w:t xml:space="preserve"> of Table </w:t>
      </w:r>
      <w:r w:rsidR="00CE7E0B">
        <w:t>4</w:t>
      </w:r>
      <w:r w:rsidRPr="00B416E0">
        <w:t xml:space="preserve"> show that firms with a powerful CEO are less likely to have a diverse board. The coefficient o</w:t>
      </w:r>
      <w:r w:rsidR="00D33994" w:rsidRPr="00B416E0">
        <w:t>f</w:t>
      </w:r>
      <w:r w:rsidRPr="00B416E0">
        <w:t xml:space="preserve"> </w:t>
      </w:r>
      <w:r w:rsidRPr="00B416E0">
        <w:rPr>
          <w:i/>
        </w:rPr>
        <w:t>CEO Power</w:t>
      </w:r>
      <w:r w:rsidRPr="00B416E0">
        <w:t xml:space="preserve"> in this column is -0.0</w:t>
      </w:r>
      <w:r w:rsidR="00F05D3E" w:rsidRPr="00B416E0">
        <w:t>1</w:t>
      </w:r>
      <w:r w:rsidRPr="00B416E0">
        <w:t xml:space="preserve"> and it is significant at </w:t>
      </w:r>
      <w:r w:rsidR="006E64CB" w:rsidRPr="00B416E0">
        <w:rPr>
          <w:i/>
        </w:rPr>
        <w:t xml:space="preserve">the </w:t>
      </w:r>
      <w:r w:rsidR="00F747A8" w:rsidRPr="00B416E0">
        <w:rPr>
          <w:i/>
        </w:rPr>
        <w:t>5</w:t>
      </w:r>
      <w:r w:rsidR="006E64CB" w:rsidRPr="00B416E0">
        <w:rPr>
          <w:i/>
        </w:rPr>
        <w:t>% level</w:t>
      </w:r>
      <w:r w:rsidR="00156457" w:rsidRPr="00B416E0">
        <w:t xml:space="preserve"> (t-stat</w:t>
      </w:r>
      <w:r w:rsidR="00C1303E" w:rsidRPr="00B416E0">
        <w:t xml:space="preserve"> </w:t>
      </w:r>
      <w:r w:rsidR="00156457" w:rsidRPr="00B416E0">
        <w:t>=</w:t>
      </w:r>
      <w:r w:rsidR="00C1303E" w:rsidRPr="00B416E0">
        <w:t xml:space="preserve"> </w:t>
      </w:r>
      <w:r w:rsidR="00156457" w:rsidRPr="00B416E0">
        <w:t>-2.</w:t>
      </w:r>
      <w:r w:rsidR="00E16CEB">
        <w:t>5</w:t>
      </w:r>
      <w:r w:rsidR="009B6E10" w:rsidRPr="00B416E0">
        <w:t>4</w:t>
      </w:r>
      <w:r w:rsidR="00156457" w:rsidRPr="00B416E0">
        <w:t>)</w:t>
      </w:r>
      <w:r w:rsidRPr="00B416E0">
        <w:t xml:space="preserve">. </w:t>
      </w:r>
      <w:r w:rsidR="008446BE" w:rsidRPr="00B416E0">
        <w:t>T</w:t>
      </w:r>
      <w:r w:rsidRPr="00B416E0">
        <w:t>he coefficient o</w:t>
      </w:r>
      <w:r w:rsidR="00D33994" w:rsidRPr="00B416E0">
        <w:t xml:space="preserve">f </w:t>
      </w:r>
      <w:r w:rsidR="00D33994" w:rsidRPr="00B416E0">
        <w:rPr>
          <w:i/>
        </w:rPr>
        <w:t>Firm Operational C</w:t>
      </w:r>
      <w:r w:rsidRPr="00B416E0">
        <w:rPr>
          <w:i/>
        </w:rPr>
        <w:t>omplexi</w:t>
      </w:r>
      <w:r w:rsidR="008446BE" w:rsidRPr="00B416E0">
        <w:rPr>
          <w:i/>
        </w:rPr>
        <w:t>ty</w:t>
      </w:r>
      <w:r w:rsidR="008446BE" w:rsidRPr="00B416E0">
        <w:t xml:space="preserve"> is positive but in</w:t>
      </w:r>
      <w:r w:rsidRPr="00B416E0">
        <w:t>significant</w:t>
      </w:r>
      <w:r w:rsidR="008446BE" w:rsidRPr="00B416E0">
        <w:t xml:space="preserve"> in column 1</w:t>
      </w:r>
      <w:r w:rsidRPr="00B416E0">
        <w:t xml:space="preserve">. </w:t>
      </w:r>
      <w:r w:rsidR="00E2686E" w:rsidRPr="00B416E0">
        <w:t xml:space="preserve">However, when we examine the effects of these variables in pre-SOX and post-SOX sub-samples in columns </w:t>
      </w:r>
      <w:r w:rsidR="00940789" w:rsidRPr="00B416E0">
        <w:t>3</w:t>
      </w:r>
      <w:r w:rsidR="00E2686E" w:rsidRPr="00B416E0">
        <w:t xml:space="preserve"> and </w:t>
      </w:r>
      <w:r w:rsidR="002073F0" w:rsidRPr="00B416E0">
        <w:t>5</w:t>
      </w:r>
      <w:r w:rsidR="00E2686E" w:rsidRPr="00B416E0">
        <w:t xml:space="preserve"> respectively, we find that </w:t>
      </w:r>
      <w:r w:rsidR="008446BE" w:rsidRPr="00B416E0">
        <w:t xml:space="preserve">both </w:t>
      </w:r>
      <w:r w:rsidR="0034798D" w:rsidRPr="00B416E0">
        <w:rPr>
          <w:i/>
        </w:rPr>
        <w:t xml:space="preserve">Firm Operational </w:t>
      </w:r>
      <w:r w:rsidR="008446BE" w:rsidRPr="00B416E0">
        <w:rPr>
          <w:i/>
        </w:rPr>
        <w:t>Complexity</w:t>
      </w:r>
      <w:r w:rsidR="008446BE" w:rsidRPr="00B416E0">
        <w:t xml:space="preserve"> and </w:t>
      </w:r>
      <w:r w:rsidR="00E2686E" w:rsidRPr="00B416E0">
        <w:rPr>
          <w:i/>
        </w:rPr>
        <w:t>CEO Power</w:t>
      </w:r>
      <w:r w:rsidR="00E2686E" w:rsidRPr="00B416E0">
        <w:t xml:space="preserve"> variable</w:t>
      </w:r>
      <w:r w:rsidR="008446BE" w:rsidRPr="00B416E0">
        <w:t>s</w:t>
      </w:r>
      <w:r w:rsidR="00E2686E" w:rsidRPr="00B416E0">
        <w:t xml:space="preserve"> </w:t>
      </w:r>
      <w:r w:rsidR="008446BE" w:rsidRPr="00B416E0">
        <w:t>are</w:t>
      </w:r>
      <w:r w:rsidR="00E2686E" w:rsidRPr="00B416E0">
        <w:t xml:space="preserve"> significant in </w:t>
      </w:r>
      <w:r w:rsidR="00F47A8A" w:rsidRPr="00B416E0">
        <w:t xml:space="preserve">the </w:t>
      </w:r>
      <w:r w:rsidR="00E2686E" w:rsidRPr="00B416E0">
        <w:t xml:space="preserve">pre-SOX period </w:t>
      </w:r>
      <w:r w:rsidR="00254369" w:rsidRPr="00B416E0">
        <w:t>but</w:t>
      </w:r>
      <w:r w:rsidR="00E2686E" w:rsidRPr="00B416E0">
        <w:t xml:space="preserve"> </w:t>
      </w:r>
      <w:r w:rsidR="008446BE" w:rsidRPr="00B416E0">
        <w:t>they</w:t>
      </w:r>
      <w:r w:rsidR="00E2686E" w:rsidRPr="00B416E0">
        <w:t xml:space="preserve"> </w:t>
      </w:r>
      <w:r w:rsidR="008446BE" w:rsidRPr="00B416E0">
        <w:t>are</w:t>
      </w:r>
      <w:r w:rsidR="00E2686E" w:rsidRPr="00B416E0">
        <w:t xml:space="preserve"> </w:t>
      </w:r>
      <w:r w:rsidR="00F47A8A" w:rsidRPr="00B416E0">
        <w:t>not s</w:t>
      </w:r>
      <w:r w:rsidR="00E2686E" w:rsidRPr="00B416E0">
        <w:t xml:space="preserve">ignificant in </w:t>
      </w:r>
      <w:r w:rsidR="00F47A8A" w:rsidRPr="00B416E0">
        <w:t xml:space="preserve">the </w:t>
      </w:r>
      <w:r w:rsidR="00E2686E" w:rsidRPr="00B416E0">
        <w:t xml:space="preserve">post-SOX period. </w:t>
      </w:r>
      <w:r w:rsidR="00F47A8A" w:rsidRPr="00B416E0">
        <w:t>C</w:t>
      </w:r>
      <w:r w:rsidR="00E2686E" w:rsidRPr="00B416E0">
        <w:t xml:space="preserve">olumn </w:t>
      </w:r>
      <w:r w:rsidR="002073F0" w:rsidRPr="00B416E0">
        <w:t>3</w:t>
      </w:r>
      <w:r w:rsidR="00E2686E" w:rsidRPr="00B416E0">
        <w:t xml:space="preserve"> presents results for </w:t>
      </w:r>
      <w:r w:rsidR="00F47A8A" w:rsidRPr="00B416E0">
        <w:t xml:space="preserve">the </w:t>
      </w:r>
      <w:r w:rsidR="00E2686E" w:rsidRPr="00B416E0">
        <w:t>pre-SOX period</w:t>
      </w:r>
      <w:r w:rsidR="00F47A8A" w:rsidRPr="00B416E0">
        <w:t>. T</w:t>
      </w:r>
      <w:r w:rsidR="00E2686E" w:rsidRPr="00B416E0">
        <w:t xml:space="preserve">he </w:t>
      </w:r>
      <w:r w:rsidR="00E2686E" w:rsidRPr="00B416E0">
        <w:lastRenderedPageBreak/>
        <w:t>coefficient o</w:t>
      </w:r>
      <w:r w:rsidR="00F47A8A" w:rsidRPr="00B416E0">
        <w:t>f</w:t>
      </w:r>
      <w:r w:rsidR="00E2686E" w:rsidRPr="00B416E0">
        <w:t xml:space="preserve"> </w:t>
      </w:r>
      <w:r w:rsidR="00E2686E" w:rsidRPr="00B416E0">
        <w:rPr>
          <w:i/>
        </w:rPr>
        <w:t>CEO Power</w:t>
      </w:r>
      <w:r w:rsidR="00E2686E" w:rsidRPr="00B416E0">
        <w:t xml:space="preserve"> is -.0</w:t>
      </w:r>
      <w:r w:rsidR="00EC5644" w:rsidRPr="00B416E0">
        <w:t>1</w:t>
      </w:r>
      <w:r w:rsidR="00E2686E" w:rsidRPr="00B416E0">
        <w:t xml:space="preserve"> and it is significant at </w:t>
      </w:r>
      <w:r w:rsidR="006E64CB" w:rsidRPr="00B416E0">
        <w:rPr>
          <w:i/>
        </w:rPr>
        <w:t xml:space="preserve">the </w:t>
      </w:r>
      <w:r w:rsidR="00EC5644" w:rsidRPr="00B416E0">
        <w:rPr>
          <w:i/>
        </w:rPr>
        <w:t>5</w:t>
      </w:r>
      <w:r w:rsidR="006E64CB" w:rsidRPr="00B416E0">
        <w:rPr>
          <w:i/>
        </w:rPr>
        <w:t>% level</w:t>
      </w:r>
      <w:r w:rsidR="00156457" w:rsidRPr="00B416E0">
        <w:t xml:space="preserve"> (t-stat</w:t>
      </w:r>
      <w:r w:rsidR="00C1303E" w:rsidRPr="00B416E0">
        <w:t xml:space="preserve"> </w:t>
      </w:r>
      <w:r w:rsidR="00156457" w:rsidRPr="00B416E0">
        <w:t>=</w:t>
      </w:r>
      <w:r w:rsidR="00C1303E" w:rsidRPr="00B416E0">
        <w:t xml:space="preserve"> </w:t>
      </w:r>
      <w:r w:rsidR="006E64CB" w:rsidRPr="00B416E0">
        <w:t>-</w:t>
      </w:r>
      <w:r w:rsidR="00EC5644" w:rsidRPr="00B416E0">
        <w:t>2</w:t>
      </w:r>
      <w:r w:rsidR="006E64CB" w:rsidRPr="00B416E0">
        <w:t>.</w:t>
      </w:r>
      <w:r w:rsidR="00EC5644" w:rsidRPr="00B416E0">
        <w:t>52</w:t>
      </w:r>
      <w:r w:rsidR="00156457" w:rsidRPr="00B416E0">
        <w:t>)</w:t>
      </w:r>
      <w:r w:rsidR="00E2686E" w:rsidRPr="00B416E0">
        <w:t>.</w:t>
      </w:r>
      <w:r w:rsidR="00F47A8A" w:rsidRPr="00B416E0">
        <w:t xml:space="preserve"> T</w:t>
      </w:r>
      <w:r w:rsidR="008446BE" w:rsidRPr="00B416E0">
        <w:t>he coefficient o</w:t>
      </w:r>
      <w:r w:rsidR="00F47A8A" w:rsidRPr="00B416E0">
        <w:t>f</w:t>
      </w:r>
      <w:r w:rsidR="008446BE" w:rsidRPr="00B416E0">
        <w:t xml:space="preserve"> </w:t>
      </w:r>
      <w:r w:rsidR="0034798D" w:rsidRPr="00B416E0">
        <w:rPr>
          <w:i/>
        </w:rPr>
        <w:t xml:space="preserve">Firm Operational </w:t>
      </w:r>
      <w:r w:rsidR="008446BE" w:rsidRPr="00B416E0">
        <w:rPr>
          <w:i/>
        </w:rPr>
        <w:t>Complexity</w:t>
      </w:r>
      <w:r w:rsidR="008446BE" w:rsidRPr="00B416E0">
        <w:t xml:space="preserve"> in </w:t>
      </w:r>
      <w:r w:rsidR="006D533B" w:rsidRPr="00B416E0">
        <w:t>c</w:t>
      </w:r>
      <w:r w:rsidR="008446BE" w:rsidRPr="00B416E0">
        <w:t xml:space="preserve">olumn </w:t>
      </w:r>
      <w:r w:rsidR="00EC5644" w:rsidRPr="00B416E0">
        <w:t>3</w:t>
      </w:r>
      <w:r w:rsidR="008446BE" w:rsidRPr="00B416E0">
        <w:t xml:space="preserve"> is </w:t>
      </w:r>
      <w:r w:rsidR="003735F4" w:rsidRPr="00B416E0">
        <w:t>.0</w:t>
      </w:r>
      <w:r w:rsidR="00E36D31" w:rsidRPr="00B416E0">
        <w:t>2</w:t>
      </w:r>
      <w:r w:rsidR="008446BE" w:rsidRPr="00B416E0">
        <w:t xml:space="preserve"> and significant</w:t>
      </w:r>
      <w:r w:rsidR="009F761E" w:rsidRPr="00B416E0">
        <w:t xml:space="preserve"> at</w:t>
      </w:r>
      <w:r w:rsidR="008446BE" w:rsidRPr="00B416E0">
        <w:t xml:space="preserve"> </w:t>
      </w:r>
      <w:r w:rsidR="006E64CB" w:rsidRPr="00B416E0">
        <w:rPr>
          <w:i/>
        </w:rPr>
        <w:t>the 5% level</w:t>
      </w:r>
      <w:r w:rsidR="00DF5020" w:rsidRPr="00B416E0">
        <w:t xml:space="preserve"> (t-stat</w:t>
      </w:r>
      <w:r w:rsidR="00C1303E" w:rsidRPr="00B416E0">
        <w:t xml:space="preserve"> </w:t>
      </w:r>
      <w:r w:rsidR="00DF5020" w:rsidRPr="00B416E0">
        <w:t>=</w:t>
      </w:r>
      <w:r w:rsidR="00C1303E" w:rsidRPr="00B416E0">
        <w:t xml:space="preserve"> </w:t>
      </w:r>
      <w:r w:rsidR="00DF5020" w:rsidRPr="00B416E0">
        <w:t>2.</w:t>
      </w:r>
      <w:r w:rsidR="00E36D31" w:rsidRPr="00B416E0">
        <w:t>01</w:t>
      </w:r>
      <w:r w:rsidR="00DF5020" w:rsidRPr="00B416E0">
        <w:t>).</w:t>
      </w:r>
      <w:r w:rsidR="008446BE" w:rsidRPr="00B416E0">
        <w:t xml:space="preserve"> Both </w:t>
      </w:r>
      <w:r w:rsidR="0034798D" w:rsidRPr="00B416E0">
        <w:rPr>
          <w:i/>
        </w:rPr>
        <w:t xml:space="preserve">Firm Operational </w:t>
      </w:r>
      <w:r w:rsidR="008446BE" w:rsidRPr="00B416E0">
        <w:rPr>
          <w:i/>
        </w:rPr>
        <w:t>Complexity</w:t>
      </w:r>
      <w:r w:rsidR="008446BE" w:rsidRPr="00B416E0">
        <w:t xml:space="preserve"> and </w:t>
      </w:r>
      <w:r w:rsidR="00E2686E" w:rsidRPr="00B416E0">
        <w:rPr>
          <w:i/>
        </w:rPr>
        <w:t>CEO Power</w:t>
      </w:r>
      <w:r w:rsidR="00E2686E" w:rsidRPr="00B416E0">
        <w:t xml:space="preserve"> variable</w:t>
      </w:r>
      <w:r w:rsidR="008446BE" w:rsidRPr="00B416E0">
        <w:t>s</w:t>
      </w:r>
      <w:r w:rsidR="00E2686E" w:rsidRPr="00B416E0">
        <w:t xml:space="preserve"> </w:t>
      </w:r>
      <w:r w:rsidR="008446BE" w:rsidRPr="00B416E0">
        <w:t>are</w:t>
      </w:r>
      <w:r w:rsidR="00E2686E" w:rsidRPr="00B416E0">
        <w:t xml:space="preserve"> </w:t>
      </w:r>
      <w:r w:rsidR="00F47A8A" w:rsidRPr="00B416E0">
        <w:t xml:space="preserve">not </w:t>
      </w:r>
      <w:r w:rsidR="00E2686E" w:rsidRPr="00B416E0">
        <w:t xml:space="preserve">significant in </w:t>
      </w:r>
      <w:r w:rsidR="006D533B" w:rsidRPr="00B416E0">
        <w:t>c</w:t>
      </w:r>
      <w:r w:rsidR="00E2686E" w:rsidRPr="00B416E0">
        <w:t xml:space="preserve">olumn </w:t>
      </w:r>
      <w:r w:rsidR="00E36D31" w:rsidRPr="00B416E0">
        <w:t>5</w:t>
      </w:r>
      <w:r w:rsidR="00E2686E" w:rsidRPr="00B416E0">
        <w:t xml:space="preserve"> indicating that </w:t>
      </w:r>
      <w:r w:rsidR="00254369" w:rsidRPr="00B416E0">
        <w:t>these two variables</w:t>
      </w:r>
      <w:r w:rsidR="00C73968" w:rsidRPr="00B416E0">
        <w:t xml:space="preserve"> lose</w:t>
      </w:r>
      <w:r w:rsidR="00E2686E" w:rsidRPr="00B416E0">
        <w:t xml:space="preserve"> </w:t>
      </w:r>
      <w:r w:rsidR="00C73968" w:rsidRPr="00B416E0">
        <w:t>their</w:t>
      </w:r>
      <w:r w:rsidR="00E2686E" w:rsidRPr="00B416E0">
        <w:t xml:space="preserve"> </w:t>
      </w:r>
      <w:r w:rsidR="00C73968" w:rsidRPr="00B416E0">
        <w:t>significant</w:t>
      </w:r>
      <w:r w:rsidR="00E2686E" w:rsidRPr="00B416E0">
        <w:t xml:space="preserve"> association</w:t>
      </w:r>
      <w:r w:rsidR="00C73968" w:rsidRPr="00B416E0">
        <w:t>s</w:t>
      </w:r>
      <w:r w:rsidR="00E2686E" w:rsidRPr="00B416E0">
        <w:t xml:space="preserve"> with board</w:t>
      </w:r>
      <w:r w:rsidR="00C73968" w:rsidRPr="00B416E0">
        <w:t xml:space="preserve"> diversity post-SOX. These results</w:t>
      </w:r>
      <w:r w:rsidR="00E2686E" w:rsidRPr="00B416E0">
        <w:t xml:space="preserve"> </w:t>
      </w:r>
      <w:r w:rsidR="00C73968" w:rsidRPr="00B416E0">
        <w:t xml:space="preserve">are </w:t>
      </w:r>
      <w:r w:rsidR="00E2686E" w:rsidRPr="00B416E0">
        <w:t>consistent with Hypothes</w:t>
      </w:r>
      <w:r w:rsidR="00C73968" w:rsidRPr="00B416E0">
        <w:t>e</w:t>
      </w:r>
      <w:r w:rsidR="00E2686E" w:rsidRPr="00B416E0">
        <w:t xml:space="preserve">s </w:t>
      </w:r>
      <w:r w:rsidR="00C73968" w:rsidRPr="00B416E0">
        <w:t xml:space="preserve">1 and </w:t>
      </w:r>
      <w:r w:rsidR="00E2686E" w:rsidRPr="00B416E0">
        <w:t>2.</w:t>
      </w:r>
      <w:r w:rsidR="00E2686E">
        <w:t xml:space="preserve"> </w:t>
      </w:r>
    </w:p>
    <w:p w14:paraId="7F8B33A2" w14:textId="017F150F" w:rsidR="00F94AF3" w:rsidRPr="00C14478" w:rsidRDefault="00985D66" w:rsidP="000F7DE4">
      <w:pPr>
        <w:widowControl w:val="0"/>
        <w:autoSpaceDE w:val="0"/>
        <w:autoSpaceDN w:val="0"/>
        <w:adjustRightInd w:val="0"/>
        <w:spacing w:line="480" w:lineRule="auto"/>
        <w:contextualSpacing/>
        <w:rPr>
          <w:b/>
        </w:rPr>
      </w:pPr>
      <w:r>
        <w:rPr>
          <w:b/>
        </w:rPr>
        <w:t xml:space="preserve">Supplemental Analyses </w:t>
      </w:r>
    </w:p>
    <w:p w14:paraId="21756582" w14:textId="4AB0A5DD" w:rsidR="00D00A05" w:rsidRDefault="001A2FDA" w:rsidP="00D00A05">
      <w:pPr>
        <w:widowControl w:val="0"/>
        <w:autoSpaceDE w:val="0"/>
        <w:autoSpaceDN w:val="0"/>
        <w:adjustRightInd w:val="0"/>
        <w:spacing w:line="480" w:lineRule="auto"/>
        <w:ind w:firstLine="720"/>
      </w:pPr>
      <w:r w:rsidRPr="001A3577">
        <w:t xml:space="preserve">In Table </w:t>
      </w:r>
      <w:r w:rsidR="00CE7E0B">
        <w:t>5</w:t>
      </w:r>
      <w:r w:rsidRPr="001A3577">
        <w:t>,</w:t>
      </w:r>
      <w:r w:rsidR="00660F19" w:rsidRPr="001A3577">
        <w:t xml:space="preserve"> </w:t>
      </w:r>
      <w:r w:rsidRPr="001A3577">
        <w:t>w</w:t>
      </w:r>
      <w:r w:rsidR="00260C0A" w:rsidRPr="001A3577">
        <w:t xml:space="preserve">e </w:t>
      </w:r>
      <w:r w:rsidR="000873A6" w:rsidRPr="001A3577">
        <w:t>conduct th</w:t>
      </w:r>
      <w:r w:rsidR="00B416E0" w:rsidRPr="001A3577">
        <w:t>e</w:t>
      </w:r>
      <w:r w:rsidR="000873A6" w:rsidRPr="001A3577">
        <w:t xml:space="preserve"> analys</w:t>
      </w:r>
      <w:r w:rsidR="00B416E0" w:rsidRPr="001A3577">
        <w:t>e</w:t>
      </w:r>
      <w:r w:rsidR="000873A6" w:rsidRPr="001A3577">
        <w:t xml:space="preserve">s using interactions of </w:t>
      </w:r>
      <w:r w:rsidR="00B416E0" w:rsidRPr="001A3577">
        <w:t xml:space="preserve">the </w:t>
      </w:r>
      <w:r w:rsidR="000873A6" w:rsidRPr="001A3577">
        <w:t xml:space="preserve">SOX indicator with the primary </w:t>
      </w:r>
      <w:r w:rsidR="006C0E55" w:rsidRPr="001A3577">
        <w:t xml:space="preserve">variables </w:t>
      </w:r>
      <w:r w:rsidR="000873A6" w:rsidRPr="001A3577">
        <w:t xml:space="preserve">of </w:t>
      </w:r>
      <w:r w:rsidR="006C0E55" w:rsidRPr="001A3577">
        <w:t xml:space="preserve">interest in this study. </w:t>
      </w:r>
      <w:r w:rsidR="00D37F2F">
        <w:t xml:space="preserve">This allows us to test the entire data set together and plot the shapes of the interaction effects. </w:t>
      </w:r>
      <w:r w:rsidR="00231E71" w:rsidRPr="001A3577">
        <w:t xml:space="preserve">In </w:t>
      </w:r>
      <w:r w:rsidR="00AF463C" w:rsidRPr="001A3577">
        <w:t xml:space="preserve">column 1 of Table </w:t>
      </w:r>
      <w:r w:rsidR="00CE7E0B">
        <w:t>5</w:t>
      </w:r>
      <w:r w:rsidR="00167913" w:rsidRPr="001A3577">
        <w:t xml:space="preserve">, we find that the coefficient </w:t>
      </w:r>
      <w:r w:rsidR="00986EC0" w:rsidRPr="001A3577">
        <w:t xml:space="preserve">on Operational Complexity is positive and </w:t>
      </w:r>
      <w:r w:rsidR="001A3577" w:rsidRPr="001A3577">
        <w:t xml:space="preserve">marginally </w:t>
      </w:r>
      <w:r w:rsidR="00986EC0" w:rsidRPr="001A3577">
        <w:t xml:space="preserve">significant </w:t>
      </w:r>
      <w:r w:rsidR="001A3577" w:rsidRPr="001A3577">
        <w:t>(</w:t>
      </w:r>
      <w:r w:rsidR="00986EC0" w:rsidRPr="001A3577">
        <w:t>at the 10% level</w:t>
      </w:r>
      <w:r w:rsidR="001A3577" w:rsidRPr="001A3577">
        <w:t>,</w:t>
      </w:r>
      <w:r w:rsidR="00DC5B62" w:rsidRPr="001A3577">
        <w:t xml:space="preserve"> </w:t>
      </w:r>
      <w:r w:rsidR="00DC5B62" w:rsidRPr="001A3577">
        <w:rPr>
          <w:i/>
          <w:iCs/>
        </w:rPr>
        <w:t>b</w:t>
      </w:r>
      <w:r w:rsidR="00A35AF2">
        <w:rPr>
          <w:i/>
          <w:iCs/>
        </w:rPr>
        <w:t xml:space="preserve"> </w:t>
      </w:r>
      <w:r w:rsidR="00DC5B62" w:rsidRPr="00A35AF2">
        <w:rPr>
          <w:iCs/>
        </w:rPr>
        <w:t>=</w:t>
      </w:r>
      <w:r w:rsidR="00A35AF2" w:rsidRPr="00A35AF2">
        <w:rPr>
          <w:iCs/>
        </w:rPr>
        <w:t xml:space="preserve"> </w:t>
      </w:r>
      <w:r w:rsidR="00DC5B62" w:rsidRPr="00A35AF2">
        <w:rPr>
          <w:iCs/>
        </w:rPr>
        <w:t>0.01</w:t>
      </w:r>
      <w:r w:rsidR="00DC5B62" w:rsidRPr="001A3577">
        <w:rPr>
          <w:i/>
          <w:iCs/>
        </w:rPr>
        <w:t>, t-stat</w:t>
      </w:r>
      <w:r w:rsidR="00A35AF2">
        <w:rPr>
          <w:i/>
          <w:iCs/>
        </w:rPr>
        <w:t xml:space="preserve"> </w:t>
      </w:r>
      <w:r w:rsidR="00DC5B62" w:rsidRPr="001A3577">
        <w:rPr>
          <w:i/>
          <w:iCs/>
        </w:rPr>
        <w:t>=</w:t>
      </w:r>
      <w:r w:rsidR="00A35AF2">
        <w:rPr>
          <w:i/>
          <w:iCs/>
        </w:rPr>
        <w:t xml:space="preserve"> </w:t>
      </w:r>
      <w:r w:rsidR="00DC5B62" w:rsidRPr="00A35AF2">
        <w:rPr>
          <w:iCs/>
        </w:rPr>
        <w:t>1.71</w:t>
      </w:r>
      <w:r w:rsidR="00DC5B62" w:rsidRPr="001A3577">
        <w:t>)</w:t>
      </w:r>
      <w:r w:rsidR="001A4CD1" w:rsidRPr="001A3577">
        <w:t xml:space="preserve">. </w:t>
      </w:r>
      <w:r w:rsidR="001A3577" w:rsidRPr="001A3577">
        <w:t>However,</w:t>
      </w:r>
      <w:r w:rsidR="00D72795" w:rsidRPr="001A3577">
        <w:t xml:space="preserve"> the </w:t>
      </w:r>
      <w:r w:rsidR="00F13A0C" w:rsidRPr="001A3577">
        <w:t xml:space="preserve">interaction term </w:t>
      </w:r>
      <w:r w:rsidR="001A3577" w:rsidRPr="001A3577">
        <w:rPr>
          <w:i/>
          <w:iCs/>
        </w:rPr>
        <w:t xml:space="preserve">Operational Complexity × </w:t>
      </w:r>
      <w:r w:rsidR="00F13A0C" w:rsidRPr="001A3577">
        <w:rPr>
          <w:i/>
          <w:iCs/>
        </w:rPr>
        <w:t>Post-SOX</w:t>
      </w:r>
      <w:r w:rsidR="00F13A0C" w:rsidRPr="001A3577">
        <w:t xml:space="preserve"> is negative and </w:t>
      </w:r>
      <w:r w:rsidR="001A3577" w:rsidRPr="001A3577">
        <w:t xml:space="preserve">statistically </w:t>
      </w:r>
      <w:r w:rsidR="00F13A0C" w:rsidRPr="001A3577">
        <w:t xml:space="preserve">significant </w:t>
      </w:r>
      <w:r w:rsidR="001A3577" w:rsidRPr="001A3577">
        <w:t>(</w:t>
      </w:r>
      <w:r w:rsidR="00F13A0C" w:rsidRPr="001A3577">
        <w:t xml:space="preserve">at </w:t>
      </w:r>
      <w:r w:rsidR="00ED3E46" w:rsidRPr="001A3577">
        <w:t>1</w:t>
      </w:r>
      <w:r w:rsidR="00F13A0C" w:rsidRPr="001A3577">
        <w:t>% level</w:t>
      </w:r>
      <w:r w:rsidR="001A3577" w:rsidRPr="001A3577">
        <w:t>,</w:t>
      </w:r>
      <w:r w:rsidR="00ED3E46" w:rsidRPr="001A3577">
        <w:t xml:space="preserve"> </w:t>
      </w:r>
      <w:r w:rsidR="00ED3E46" w:rsidRPr="001A3577">
        <w:rPr>
          <w:i/>
          <w:iCs/>
        </w:rPr>
        <w:t>b</w:t>
      </w:r>
      <w:r w:rsidR="00A35AF2">
        <w:rPr>
          <w:i/>
          <w:iCs/>
        </w:rPr>
        <w:t xml:space="preserve"> </w:t>
      </w:r>
      <w:r w:rsidR="00ED3E46" w:rsidRPr="00A35AF2">
        <w:rPr>
          <w:iCs/>
        </w:rPr>
        <w:t>=</w:t>
      </w:r>
      <w:r w:rsidR="00A35AF2" w:rsidRPr="00A35AF2">
        <w:rPr>
          <w:iCs/>
        </w:rPr>
        <w:t xml:space="preserve"> </w:t>
      </w:r>
      <w:r w:rsidR="00ED3E46" w:rsidRPr="00A35AF2">
        <w:rPr>
          <w:iCs/>
        </w:rPr>
        <w:t>-0.02</w:t>
      </w:r>
      <w:r w:rsidR="00ED3E46" w:rsidRPr="001A3577">
        <w:rPr>
          <w:i/>
          <w:iCs/>
        </w:rPr>
        <w:t>, t-stat</w:t>
      </w:r>
      <w:r w:rsidR="00A35AF2">
        <w:rPr>
          <w:i/>
          <w:iCs/>
        </w:rPr>
        <w:t xml:space="preserve"> </w:t>
      </w:r>
      <w:r w:rsidR="00ED3E46" w:rsidRPr="00A35AF2">
        <w:rPr>
          <w:iCs/>
        </w:rPr>
        <w:t>=</w:t>
      </w:r>
      <w:r w:rsidR="00A35AF2" w:rsidRPr="00A35AF2">
        <w:rPr>
          <w:iCs/>
        </w:rPr>
        <w:t xml:space="preserve"> </w:t>
      </w:r>
      <w:r w:rsidR="00D37F2F" w:rsidRPr="00A35AF2">
        <w:rPr>
          <w:iCs/>
        </w:rPr>
        <w:t>-</w:t>
      </w:r>
      <w:r w:rsidR="00ED3E46" w:rsidRPr="00A35AF2">
        <w:rPr>
          <w:iCs/>
        </w:rPr>
        <w:t>5.28</w:t>
      </w:r>
      <w:r w:rsidR="00ED3E46" w:rsidRPr="001A3577">
        <w:t>)</w:t>
      </w:r>
      <w:r w:rsidR="00F13A0C" w:rsidRPr="001A3577">
        <w:t>.</w:t>
      </w:r>
      <w:r w:rsidR="00ED3E46" w:rsidRPr="001A3577">
        <w:t xml:space="preserve"> </w:t>
      </w:r>
      <w:r w:rsidR="00C43230">
        <w:t xml:space="preserve">We plotted the interaction effect following Aiken and West (1991) such that operational complexity is plotted at plus and minus one standard deviation from the mean for high and low values respectively. </w:t>
      </w:r>
      <w:r w:rsidR="00ED3E46" w:rsidRPr="001A3577">
        <w:t xml:space="preserve">The interaction term </w:t>
      </w:r>
      <w:r w:rsidR="00C43230" w:rsidRPr="00C93101">
        <w:rPr>
          <w:rStyle w:val="CommentReference"/>
          <w:sz w:val="24"/>
        </w:rPr>
        <w:t xml:space="preserve">(see Figure </w:t>
      </w:r>
      <w:r w:rsidR="00C43230">
        <w:rPr>
          <w:rStyle w:val="CommentReference"/>
          <w:sz w:val="24"/>
        </w:rPr>
        <w:t>3</w:t>
      </w:r>
      <w:r w:rsidR="00C43230" w:rsidRPr="00C93101">
        <w:rPr>
          <w:rStyle w:val="CommentReference"/>
          <w:sz w:val="24"/>
        </w:rPr>
        <w:t>)</w:t>
      </w:r>
      <w:r w:rsidR="00C43230">
        <w:rPr>
          <w:rStyle w:val="CommentReference"/>
        </w:rPr>
        <w:t xml:space="preserve"> </w:t>
      </w:r>
      <w:r w:rsidR="00ED3E46" w:rsidRPr="001A3577">
        <w:t xml:space="preserve">shows that the </w:t>
      </w:r>
      <w:r w:rsidR="00055027" w:rsidRPr="001A3577">
        <w:t xml:space="preserve">effect of operational complexity on board diversity </w:t>
      </w:r>
      <w:r w:rsidR="00231E71" w:rsidRPr="001A3577">
        <w:t xml:space="preserve">diminishes in </w:t>
      </w:r>
      <w:r w:rsidR="001A3577" w:rsidRPr="001A3577">
        <w:t xml:space="preserve">the </w:t>
      </w:r>
      <w:r w:rsidR="00231E71" w:rsidRPr="001A3577">
        <w:t xml:space="preserve">post-SOX period, which is consistent with </w:t>
      </w:r>
      <w:r w:rsidR="001A3577" w:rsidRPr="001A3577">
        <w:t>H</w:t>
      </w:r>
      <w:r w:rsidR="00231E71" w:rsidRPr="001A3577">
        <w:t>ypothesis 1.</w:t>
      </w:r>
      <w:r w:rsidR="00AF463C" w:rsidRPr="001A3577">
        <w:t xml:space="preserve"> </w:t>
      </w:r>
      <w:r w:rsidR="001A3577" w:rsidRPr="001A3577">
        <w:t>T</w:t>
      </w:r>
      <w:r w:rsidR="00D02759" w:rsidRPr="001A3577">
        <w:t>he coefficient on CEO Power in column</w:t>
      </w:r>
      <w:r w:rsidR="00C2323B">
        <w:t xml:space="preserve"> </w:t>
      </w:r>
      <w:r w:rsidR="00D02759" w:rsidRPr="001A3577">
        <w:t xml:space="preserve">1 of Table </w:t>
      </w:r>
      <w:r w:rsidR="00CE7E0B">
        <w:t>5</w:t>
      </w:r>
      <w:r w:rsidR="00D02759" w:rsidRPr="001A3577">
        <w:t xml:space="preserve"> is negative and </w:t>
      </w:r>
      <w:r w:rsidR="001A3577" w:rsidRPr="001A3577">
        <w:t xml:space="preserve">statistically </w:t>
      </w:r>
      <w:r w:rsidR="00D02759" w:rsidRPr="001A3577">
        <w:t xml:space="preserve">significant </w:t>
      </w:r>
      <w:r w:rsidR="001A3577" w:rsidRPr="001A3577">
        <w:t>(</w:t>
      </w:r>
      <w:r w:rsidR="00D02759" w:rsidRPr="001A3577">
        <w:t>at</w:t>
      </w:r>
      <w:r w:rsidR="001A3577" w:rsidRPr="001A3577">
        <w:t xml:space="preserve"> the</w:t>
      </w:r>
      <w:r w:rsidR="00D02759" w:rsidRPr="001A3577">
        <w:t xml:space="preserve"> 5% level</w:t>
      </w:r>
      <w:r w:rsidR="001A3577" w:rsidRPr="001A3577">
        <w:t>,</w:t>
      </w:r>
      <w:r w:rsidR="00D02759" w:rsidRPr="001A3577">
        <w:t xml:space="preserve"> </w:t>
      </w:r>
      <w:r w:rsidR="00D02759" w:rsidRPr="001A3577">
        <w:rPr>
          <w:i/>
          <w:iCs/>
        </w:rPr>
        <w:t>b</w:t>
      </w:r>
      <w:r w:rsidR="00E16CEB">
        <w:rPr>
          <w:i/>
          <w:iCs/>
        </w:rPr>
        <w:t xml:space="preserve"> </w:t>
      </w:r>
      <w:r w:rsidR="00D02759" w:rsidRPr="001A3577">
        <w:rPr>
          <w:i/>
          <w:iCs/>
        </w:rPr>
        <w:t>=</w:t>
      </w:r>
      <w:r w:rsidR="00E16CEB">
        <w:rPr>
          <w:i/>
          <w:iCs/>
        </w:rPr>
        <w:t xml:space="preserve"> </w:t>
      </w:r>
      <w:r w:rsidR="00D02759" w:rsidRPr="00E16CEB">
        <w:rPr>
          <w:iCs/>
        </w:rPr>
        <w:t>-0.01</w:t>
      </w:r>
      <w:r w:rsidR="00D02759" w:rsidRPr="001A3577">
        <w:rPr>
          <w:i/>
          <w:iCs/>
        </w:rPr>
        <w:t>, t-stat</w:t>
      </w:r>
      <w:r w:rsidR="00E16CEB">
        <w:rPr>
          <w:i/>
          <w:iCs/>
        </w:rPr>
        <w:t xml:space="preserve"> </w:t>
      </w:r>
      <w:r w:rsidR="00D02759" w:rsidRPr="001A3577">
        <w:rPr>
          <w:i/>
          <w:iCs/>
        </w:rPr>
        <w:t>=</w:t>
      </w:r>
      <w:r w:rsidR="00E16CEB">
        <w:rPr>
          <w:i/>
          <w:iCs/>
        </w:rPr>
        <w:t xml:space="preserve">    </w:t>
      </w:r>
      <w:r w:rsidR="00D37F2F">
        <w:rPr>
          <w:i/>
          <w:iCs/>
        </w:rPr>
        <w:t>-</w:t>
      </w:r>
      <w:r w:rsidR="00D02759" w:rsidRPr="00E16CEB">
        <w:rPr>
          <w:iCs/>
        </w:rPr>
        <w:t>2.37</w:t>
      </w:r>
      <w:r w:rsidR="00D02759" w:rsidRPr="001A3577">
        <w:t>)</w:t>
      </w:r>
      <w:r w:rsidR="00B92993" w:rsidRPr="001A3577">
        <w:t xml:space="preserve"> but the coefficient on the interaction term </w:t>
      </w:r>
      <w:r w:rsidR="00B92993" w:rsidRPr="001A3577">
        <w:rPr>
          <w:i/>
          <w:iCs/>
        </w:rPr>
        <w:t>CEO Power</w:t>
      </w:r>
      <w:r w:rsidR="001A3577" w:rsidRPr="001A3577">
        <w:rPr>
          <w:i/>
          <w:iCs/>
        </w:rPr>
        <w:t xml:space="preserve"> × </w:t>
      </w:r>
      <w:r w:rsidR="00B92993" w:rsidRPr="001A3577">
        <w:rPr>
          <w:i/>
          <w:iCs/>
        </w:rPr>
        <w:t>Post-SOX</w:t>
      </w:r>
      <w:r w:rsidR="00B92993" w:rsidRPr="001A3577">
        <w:t xml:space="preserve"> is positive and </w:t>
      </w:r>
      <w:r w:rsidR="001A3577" w:rsidRPr="001A3577">
        <w:t xml:space="preserve">statically </w:t>
      </w:r>
      <w:r w:rsidR="00B92993" w:rsidRPr="001A3577">
        <w:t>significant (</w:t>
      </w:r>
      <w:r w:rsidR="001A3577" w:rsidRPr="001A3577">
        <w:t xml:space="preserve">at the 5% level, </w:t>
      </w:r>
      <w:r w:rsidR="00B92993" w:rsidRPr="001A3577">
        <w:rPr>
          <w:i/>
          <w:iCs/>
        </w:rPr>
        <w:t>b</w:t>
      </w:r>
      <w:r w:rsidR="00E16CEB">
        <w:rPr>
          <w:i/>
          <w:iCs/>
        </w:rPr>
        <w:t xml:space="preserve"> </w:t>
      </w:r>
      <w:r w:rsidR="00B92993" w:rsidRPr="001A3577">
        <w:rPr>
          <w:i/>
          <w:iCs/>
        </w:rPr>
        <w:t>=</w:t>
      </w:r>
      <w:r w:rsidR="00E16CEB">
        <w:rPr>
          <w:i/>
          <w:iCs/>
        </w:rPr>
        <w:t xml:space="preserve"> </w:t>
      </w:r>
      <w:r w:rsidR="00B92993" w:rsidRPr="00E16CEB">
        <w:rPr>
          <w:iCs/>
        </w:rPr>
        <w:t>0.01</w:t>
      </w:r>
      <w:r w:rsidR="00B92993" w:rsidRPr="001A3577">
        <w:rPr>
          <w:i/>
          <w:iCs/>
        </w:rPr>
        <w:t>, t-stat</w:t>
      </w:r>
      <w:r w:rsidR="00E16CEB">
        <w:rPr>
          <w:i/>
          <w:iCs/>
        </w:rPr>
        <w:t xml:space="preserve"> </w:t>
      </w:r>
      <w:r w:rsidR="00B92993" w:rsidRPr="001A3577">
        <w:rPr>
          <w:i/>
          <w:iCs/>
        </w:rPr>
        <w:t>=</w:t>
      </w:r>
      <w:r w:rsidR="00E16CEB">
        <w:rPr>
          <w:i/>
          <w:iCs/>
        </w:rPr>
        <w:t xml:space="preserve"> </w:t>
      </w:r>
      <w:r w:rsidR="00B92993" w:rsidRPr="00E16CEB">
        <w:rPr>
          <w:iCs/>
        </w:rPr>
        <w:t>1.97</w:t>
      </w:r>
      <w:r w:rsidR="00B92993" w:rsidRPr="001A3577">
        <w:t>).</w:t>
      </w:r>
      <w:r w:rsidR="00411F86" w:rsidRPr="001A3577">
        <w:t xml:space="preserve"> </w:t>
      </w:r>
      <w:r w:rsidR="00C43230">
        <w:t xml:space="preserve">For a plot of the interaction, </w:t>
      </w:r>
      <w:r w:rsidR="006547AD">
        <w:t>s</w:t>
      </w:r>
      <w:r w:rsidR="00C43230">
        <w:t xml:space="preserve">ee Figure 4. </w:t>
      </w:r>
      <w:r w:rsidR="00AC10E6" w:rsidRPr="001A3577">
        <w:t>These results suggest that powerful CEO</w:t>
      </w:r>
      <w:r w:rsidR="0031370C" w:rsidRPr="001A3577">
        <w:t xml:space="preserve">s </w:t>
      </w:r>
      <w:r w:rsidR="0067711C" w:rsidRPr="001A3577">
        <w:t xml:space="preserve">were negatively associated with board diversity </w:t>
      </w:r>
      <w:r w:rsidR="00A27926" w:rsidRPr="001A3577">
        <w:t>in</w:t>
      </w:r>
      <w:r w:rsidR="001A3577" w:rsidRPr="001A3577">
        <w:t xml:space="preserve"> the</w:t>
      </w:r>
      <w:r w:rsidR="00A27926" w:rsidRPr="001A3577">
        <w:t xml:space="preserve"> </w:t>
      </w:r>
      <w:r w:rsidR="00F6757C" w:rsidRPr="001A3577">
        <w:t>p</w:t>
      </w:r>
      <w:r w:rsidR="00A27926" w:rsidRPr="001A3577">
        <w:t xml:space="preserve">re-SOX period but this </w:t>
      </w:r>
      <w:r w:rsidR="00F6757C" w:rsidRPr="001A3577">
        <w:t>association</w:t>
      </w:r>
      <w:r w:rsidR="00A27926" w:rsidRPr="001A3577">
        <w:t xml:space="preserve"> reverses </w:t>
      </w:r>
      <w:r w:rsidR="00F6757C" w:rsidRPr="001A3577">
        <w:t>post-SOX.</w:t>
      </w:r>
      <w:r w:rsidR="00183E57" w:rsidRPr="001A3577">
        <w:t xml:space="preserve"> These results are consistent with </w:t>
      </w:r>
      <w:r w:rsidR="001A3577" w:rsidRPr="001A3577">
        <w:t>H</w:t>
      </w:r>
      <w:r w:rsidR="00183E57" w:rsidRPr="001A3577">
        <w:t>ypothesis</w:t>
      </w:r>
      <w:r w:rsidR="001A3577" w:rsidRPr="001A3577">
        <w:t xml:space="preserve"> 2</w:t>
      </w:r>
      <w:r w:rsidR="00183E57" w:rsidRPr="001A3577">
        <w:t>.</w:t>
      </w:r>
      <w:r w:rsidR="00D00A05" w:rsidRPr="00D00A05">
        <w:t xml:space="preserve"> </w:t>
      </w:r>
    </w:p>
    <w:p w14:paraId="759019BD" w14:textId="2AB0D918" w:rsidR="00C84AFC" w:rsidRDefault="00C84AFC" w:rsidP="00D00A05">
      <w:pPr>
        <w:widowControl w:val="0"/>
        <w:autoSpaceDE w:val="0"/>
        <w:autoSpaceDN w:val="0"/>
        <w:adjustRightInd w:val="0"/>
        <w:spacing w:line="480" w:lineRule="auto"/>
        <w:ind w:firstLine="720"/>
      </w:pPr>
    </w:p>
    <w:p w14:paraId="2FC3F5E2" w14:textId="77777777" w:rsidR="00D00A05" w:rsidRPr="00286AF4" w:rsidRDefault="00D00A05" w:rsidP="00D00A05">
      <w:pPr>
        <w:jc w:val="center"/>
        <w:rPr>
          <w:bCs/>
        </w:rPr>
      </w:pPr>
      <w:r w:rsidRPr="00286AF4">
        <w:rPr>
          <w:bCs/>
        </w:rPr>
        <w:lastRenderedPageBreak/>
        <w:t>-----------------------</w:t>
      </w:r>
      <w:r>
        <w:rPr>
          <w:bCs/>
        </w:rPr>
        <w:t>-------</w:t>
      </w:r>
      <w:r w:rsidRPr="00286AF4">
        <w:rPr>
          <w:bCs/>
        </w:rPr>
        <w:t>-----------</w:t>
      </w:r>
    </w:p>
    <w:p w14:paraId="0BBCA7C9" w14:textId="000581F9" w:rsidR="00D00A05" w:rsidRPr="00286AF4" w:rsidRDefault="00D00A05" w:rsidP="00D00A05">
      <w:pPr>
        <w:jc w:val="center"/>
        <w:rPr>
          <w:bCs/>
        </w:rPr>
      </w:pPr>
      <w:r w:rsidRPr="00286AF4">
        <w:rPr>
          <w:bCs/>
        </w:rPr>
        <w:t xml:space="preserve">Insert </w:t>
      </w:r>
      <w:r>
        <w:rPr>
          <w:bCs/>
        </w:rPr>
        <w:t xml:space="preserve">Table </w:t>
      </w:r>
      <w:r w:rsidR="00CE7E0B">
        <w:rPr>
          <w:bCs/>
        </w:rPr>
        <w:t>5</w:t>
      </w:r>
      <w:r>
        <w:rPr>
          <w:bCs/>
        </w:rPr>
        <w:t xml:space="preserve"> </w:t>
      </w:r>
      <w:r w:rsidRPr="00286AF4">
        <w:rPr>
          <w:bCs/>
        </w:rPr>
        <w:t>about here</w:t>
      </w:r>
    </w:p>
    <w:p w14:paraId="5F7D84D6" w14:textId="77777777" w:rsidR="00D00A05" w:rsidRDefault="00D00A05" w:rsidP="00D00A05">
      <w:pPr>
        <w:autoSpaceDE w:val="0"/>
        <w:autoSpaceDN w:val="0"/>
        <w:adjustRightInd w:val="0"/>
        <w:spacing w:line="480" w:lineRule="auto"/>
        <w:jc w:val="center"/>
      </w:pPr>
      <w:r w:rsidRPr="00286AF4">
        <w:rPr>
          <w:bCs/>
        </w:rPr>
        <w:t>--------------------------</w:t>
      </w:r>
      <w:r>
        <w:rPr>
          <w:bCs/>
        </w:rPr>
        <w:t>-------</w:t>
      </w:r>
      <w:r w:rsidRPr="00286AF4">
        <w:rPr>
          <w:bCs/>
        </w:rPr>
        <w:t>---------</w:t>
      </w:r>
    </w:p>
    <w:p w14:paraId="17961CDB" w14:textId="66E4CDCC" w:rsidR="00C43230" w:rsidRPr="00286AF4" w:rsidRDefault="00C43230" w:rsidP="00C43230">
      <w:pPr>
        <w:jc w:val="center"/>
        <w:rPr>
          <w:bCs/>
        </w:rPr>
      </w:pPr>
      <w:r w:rsidRPr="00286AF4">
        <w:rPr>
          <w:bCs/>
        </w:rPr>
        <w:t>-----------------------</w:t>
      </w:r>
      <w:r>
        <w:rPr>
          <w:bCs/>
        </w:rPr>
        <w:t>-------</w:t>
      </w:r>
      <w:r w:rsidRPr="00286AF4">
        <w:rPr>
          <w:bCs/>
        </w:rPr>
        <w:t>-----------</w:t>
      </w:r>
    </w:p>
    <w:p w14:paraId="74DDCC75" w14:textId="0238D070" w:rsidR="00C43230" w:rsidRPr="00286AF4" w:rsidRDefault="00C43230" w:rsidP="00C43230">
      <w:pPr>
        <w:jc w:val="center"/>
        <w:rPr>
          <w:bCs/>
        </w:rPr>
      </w:pPr>
      <w:r w:rsidRPr="00286AF4">
        <w:rPr>
          <w:bCs/>
        </w:rPr>
        <w:t xml:space="preserve">Insert </w:t>
      </w:r>
      <w:r>
        <w:rPr>
          <w:bCs/>
        </w:rPr>
        <w:t>Figures</w:t>
      </w:r>
      <w:r w:rsidRPr="00286AF4">
        <w:rPr>
          <w:bCs/>
        </w:rPr>
        <w:t xml:space="preserve"> </w:t>
      </w:r>
      <w:r>
        <w:rPr>
          <w:bCs/>
        </w:rPr>
        <w:t xml:space="preserve">3 and 4 </w:t>
      </w:r>
      <w:r w:rsidRPr="00286AF4">
        <w:rPr>
          <w:bCs/>
        </w:rPr>
        <w:t>about here</w:t>
      </w:r>
    </w:p>
    <w:p w14:paraId="7BF9889B" w14:textId="23C9332B" w:rsidR="00C43230" w:rsidRDefault="00C43230" w:rsidP="00C93101">
      <w:pPr>
        <w:autoSpaceDE w:val="0"/>
        <w:autoSpaceDN w:val="0"/>
        <w:adjustRightInd w:val="0"/>
        <w:spacing w:line="480" w:lineRule="auto"/>
        <w:jc w:val="center"/>
      </w:pPr>
      <w:r w:rsidRPr="00286AF4">
        <w:rPr>
          <w:bCs/>
        </w:rPr>
        <w:t>--------------------------</w:t>
      </w:r>
      <w:r>
        <w:rPr>
          <w:bCs/>
        </w:rPr>
        <w:t>-------</w:t>
      </w:r>
      <w:r w:rsidRPr="00286AF4">
        <w:rPr>
          <w:bCs/>
        </w:rPr>
        <w:t>---------</w:t>
      </w:r>
    </w:p>
    <w:p w14:paraId="68750781" w14:textId="4ED1BFBB" w:rsidR="0056359F" w:rsidRDefault="00F94AF3" w:rsidP="000F7DE4">
      <w:pPr>
        <w:widowControl w:val="0"/>
        <w:autoSpaceDE w:val="0"/>
        <w:autoSpaceDN w:val="0"/>
        <w:adjustRightInd w:val="0"/>
        <w:spacing w:line="480" w:lineRule="auto"/>
        <w:ind w:firstLine="720"/>
      </w:pPr>
      <w:r w:rsidRPr="00C14478">
        <w:t xml:space="preserve">For robustness, we conduct analyses using </w:t>
      </w:r>
      <w:r w:rsidR="00F8354B">
        <w:t>additional</w:t>
      </w:r>
      <w:r w:rsidRPr="00C14478">
        <w:t xml:space="preserve"> control variables </w:t>
      </w:r>
      <w:r w:rsidR="00F26C31">
        <w:t xml:space="preserve">(results available upon request) </w:t>
      </w:r>
      <w:r w:rsidRPr="00C14478">
        <w:t xml:space="preserve">and find </w:t>
      </w:r>
      <w:r w:rsidR="00223CFD" w:rsidRPr="00C14478">
        <w:t xml:space="preserve">consistent </w:t>
      </w:r>
      <w:r w:rsidRPr="00C14478">
        <w:t xml:space="preserve">results. Specifically, we used the </w:t>
      </w:r>
      <w:r w:rsidR="003B4556">
        <w:t>count of</w:t>
      </w:r>
      <w:r w:rsidRPr="00C14478">
        <w:t xml:space="preserve"> </w:t>
      </w:r>
      <w:r w:rsidR="003B4556">
        <w:t>directors</w:t>
      </w:r>
      <w:r w:rsidRPr="00C14478">
        <w:t xml:space="preserve"> to measure board size</w:t>
      </w:r>
      <w:r w:rsidR="00223CFD" w:rsidRPr="00C14478">
        <w:t>,</w:t>
      </w:r>
      <w:r w:rsidRPr="00C14478">
        <w:t xml:space="preserve"> we used </w:t>
      </w:r>
      <w:r w:rsidR="0058235A">
        <w:t xml:space="preserve">a </w:t>
      </w:r>
      <w:r w:rsidR="003B4556">
        <w:t>two</w:t>
      </w:r>
      <w:r w:rsidR="00F26C31">
        <w:t>-</w:t>
      </w:r>
      <w:r w:rsidR="003B4556">
        <w:t>third</w:t>
      </w:r>
      <w:r w:rsidR="0058235A">
        <w:t>s</w:t>
      </w:r>
      <w:r w:rsidR="003B4556">
        <w:t xml:space="preserve"> majority</w:t>
      </w:r>
      <w:r w:rsidRPr="00C14478">
        <w:t xml:space="preserve"> of independent directors </w:t>
      </w:r>
      <w:r w:rsidR="00223CFD" w:rsidRPr="00C14478">
        <w:t xml:space="preserve">for </w:t>
      </w:r>
      <w:r w:rsidR="0058235A">
        <w:t xml:space="preserve">a </w:t>
      </w:r>
      <w:r w:rsidR="00223CFD" w:rsidRPr="00C14478">
        <w:t>board independence</w:t>
      </w:r>
      <w:r w:rsidR="003B4556">
        <w:t xml:space="preserve"> majority</w:t>
      </w:r>
      <w:r w:rsidR="00223CFD" w:rsidRPr="00C14478">
        <w:t xml:space="preserve">, </w:t>
      </w:r>
      <w:r w:rsidRPr="00C14478">
        <w:t xml:space="preserve">and </w:t>
      </w:r>
      <w:r w:rsidR="0058235A">
        <w:t xml:space="preserve">we </w:t>
      </w:r>
      <w:r w:rsidR="003B4556">
        <w:t xml:space="preserve">used </w:t>
      </w:r>
      <w:r w:rsidRPr="00C14478">
        <w:t xml:space="preserve">the </w:t>
      </w:r>
      <w:r w:rsidR="003B4556">
        <w:t xml:space="preserve">number </w:t>
      </w:r>
      <w:r w:rsidR="0058235A">
        <w:t xml:space="preserve">of </w:t>
      </w:r>
      <w:r w:rsidRPr="00C14478">
        <w:t xml:space="preserve">inside </w:t>
      </w:r>
      <w:r w:rsidR="003B4556">
        <w:t>directors</w:t>
      </w:r>
      <w:r w:rsidRPr="00C14478">
        <w:t xml:space="preserve"> as</w:t>
      </w:r>
      <w:r w:rsidR="0058235A">
        <w:t xml:space="preserve"> a</w:t>
      </w:r>
      <w:r w:rsidRPr="00C14478">
        <w:t xml:space="preserve"> measure of board composition. The results of these robustness checks are consistent with those we report</w:t>
      </w:r>
      <w:r w:rsidR="008C05FC">
        <w:t>ed before</w:t>
      </w:r>
      <w:r w:rsidRPr="00C14478">
        <w:t>. To test the sensitivity of our analysis to serial correlation and to the impacts of outliers and influential observations, we use several alternative techniques. First, we repeat</w:t>
      </w:r>
      <w:r w:rsidR="00223CFD" w:rsidRPr="00C14478">
        <w:t>ed</w:t>
      </w:r>
      <w:r w:rsidRPr="00C14478">
        <w:t xml:space="preserve"> the tests using a random effects model, year-by-year regressions, and the year-by-year results in the </w:t>
      </w:r>
      <w:proofErr w:type="spellStart"/>
      <w:r w:rsidRPr="00C14478">
        <w:t>Fama</w:t>
      </w:r>
      <w:proofErr w:type="spellEnd"/>
      <w:r w:rsidRPr="00C14478">
        <w:t>-MacBeth procedure</w:t>
      </w:r>
      <w:r w:rsidR="002D0666">
        <w:t xml:space="preserve"> (</w:t>
      </w:r>
      <w:proofErr w:type="spellStart"/>
      <w:r w:rsidR="002D0666">
        <w:t>Fama</w:t>
      </w:r>
      <w:proofErr w:type="spellEnd"/>
      <w:r w:rsidR="00A227B7">
        <w:t xml:space="preserve"> </w:t>
      </w:r>
      <w:r w:rsidR="00017BA1">
        <w:t>&amp;</w:t>
      </w:r>
      <w:r w:rsidR="00A227B7">
        <w:t xml:space="preserve"> </w:t>
      </w:r>
      <w:r w:rsidR="002D0666">
        <w:t>MacBeth, 1973)</w:t>
      </w:r>
      <w:r w:rsidRPr="00C14478">
        <w:t xml:space="preserve">. All three approaches </w:t>
      </w:r>
      <w:r w:rsidR="008C05FC">
        <w:t>produce</w:t>
      </w:r>
      <w:r w:rsidRPr="00C14478">
        <w:t xml:space="preserve"> similar results. To </w:t>
      </w:r>
      <w:r w:rsidR="008C05FC">
        <w:t>examine</w:t>
      </w:r>
      <w:r w:rsidRPr="00C14478">
        <w:t xml:space="preserve"> </w:t>
      </w:r>
      <w:r w:rsidR="008C05FC">
        <w:t>whether</w:t>
      </w:r>
      <w:r w:rsidRPr="00C14478">
        <w:t xml:space="preserve"> outliers and influential observations had any effect on the results, we repeat</w:t>
      </w:r>
      <w:r w:rsidR="00223CFD" w:rsidRPr="00C14478">
        <w:t>ed</w:t>
      </w:r>
      <w:r w:rsidRPr="00C14478">
        <w:t xml:space="preserve"> the basic regressions with all the variables </w:t>
      </w:r>
      <w:proofErr w:type="spellStart"/>
      <w:r w:rsidRPr="00C14478">
        <w:t>winsorized</w:t>
      </w:r>
      <w:proofErr w:type="spellEnd"/>
      <w:r w:rsidRPr="00C14478">
        <w:t xml:space="preserve"> at </w:t>
      </w:r>
      <w:r w:rsidR="003B4556">
        <w:t>3</w:t>
      </w:r>
      <w:r w:rsidRPr="00C14478">
        <w:t>% and 9</w:t>
      </w:r>
      <w:r w:rsidR="003B4556">
        <w:t>7</w:t>
      </w:r>
      <w:r w:rsidRPr="00C14478">
        <w:t>%. The results remain</w:t>
      </w:r>
      <w:r w:rsidR="00C14478" w:rsidRPr="00C14478">
        <w:t>ed</w:t>
      </w:r>
      <w:r w:rsidRPr="00C14478">
        <w:t xml:space="preserve"> consistent. In addition, using least median deviation regressions </w:t>
      </w:r>
      <w:r w:rsidR="00C14478" w:rsidRPr="00C14478">
        <w:t xml:space="preserve">also yielded </w:t>
      </w:r>
      <w:r w:rsidRPr="00C14478">
        <w:t>similar results.</w:t>
      </w:r>
      <w:r w:rsidR="003B4556">
        <w:t xml:space="preserve"> Some researchers argue that</w:t>
      </w:r>
      <w:r w:rsidRPr="00C14478">
        <w:t xml:space="preserve"> since there is low variability in board homogeneity over the cross-sections, a firm fixed-effect</w:t>
      </w:r>
      <w:r w:rsidR="001E76D9">
        <w:t>s</w:t>
      </w:r>
      <w:r w:rsidRPr="00C14478">
        <w:t xml:space="preserve"> </w:t>
      </w:r>
      <w:r w:rsidR="003B4556">
        <w:t>may</w:t>
      </w:r>
      <w:r w:rsidRPr="00C14478">
        <w:t xml:space="preserve"> not</w:t>
      </w:r>
      <w:r w:rsidR="003B4556">
        <w:t xml:space="preserve"> be</w:t>
      </w:r>
      <w:r w:rsidRPr="00C14478">
        <w:t xml:space="preserve"> appropriate for this study (</w:t>
      </w:r>
      <w:r w:rsidR="00A75B78">
        <w:t xml:space="preserve">Coles </w:t>
      </w:r>
      <w:r w:rsidR="00A75B78" w:rsidRPr="004C3954">
        <w:t>et al.,</w:t>
      </w:r>
      <w:r w:rsidR="00A75B78">
        <w:t xml:space="preserve"> 2008</w:t>
      </w:r>
      <w:r w:rsidR="00CF6070">
        <w:t xml:space="preserve">; </w:t>
      </w:r>
      <w:proofErr w:type="spellStart"/>
      <w:r w:rsidR="00CF6070" w:rsidRPr="00C14478">
        <w:t>Hermalin</w:t>
      </w:r>
      <w:proofErr w:type="spellEnd"/>
      <w:r w:rsidR="00A227B7">
        <w:t xml:space="preserve"> </w:t>
      </w:r>
      <w:r w:rsidR="00017BA1">
        <w:t>&amp;</w:t>
      </w:r>
      <w:r w:rsidR="00A227B7">
        <w:t xml:space="preserve"> </w:t>
      </w:r>
      <w:proofErr w:type="spellStart"/>
      <w:r w:rsidR="00CF6070" w:rsidRPr="00C14478">
        <w:t>Weis</w:t>
      </w:r>
      <w:r w:rsidR="00CF6070">
        <w:t>bach</w:t>
      </w:r>
      <w:proofErr w:type="spellEnd"/>
      <w:r w:rsidR="00CF6070">
        <w:t>, 1998</w:t>
      </w:r>
      <w:r w:rsidR="00A75B78">
        <w:t xml:space="preserve">). </w:t>
      </w:r>
      <w:r w:rsidR="003B4556">
        <w:t>To address this concern, we used industry fixed effects based on 2-digit SIC codes and f</w:t>
      </w:r>
      <w:r w:rsidR="0058235A">
        <w:t>ou</w:t>
      </w:r>
      <w:r w:rsidR="003B4556">
        <w:t>nd similar results.</w:t>
      </w:r>
    </w:p>
    <w:p w14:paraId="48D06713" w14:textId="6C91F956" w:rsidR="00F94AF3" w:rsidRDefault="0056359F" w:rsidP="009D2630">
      <w:pPr>
        <w:autoSpaceDE w:val="0"/>
        <w:autoSpaceDN w:val="0"/>
        <w:adjustRightInd w:val="0"/>
        <w:spacing w:line="480" w:lineRule="auto"/>
        <w:ind w:firstLine="720"/>
        <w:rPr>
          <w:b/>
        </w:rPr>
      </w:pPr>
      <w:r>
        <w:t xml:space="preserve">In addition, to determine </w:t>
      </w:r>
      <w:r w:rsidR="0058235A">
        <w:t>the association between</w:t>
      </w:r>
      <w:r>
        <w:t xml:space="preserve"> board diversity </w:t>
      </w:r>
      <w:r w:rsidR="0058235A">
        <w:t xml:space="preserve">and </w:t>
      </w:r>
      <w:r>
        <w:t>firm performance</w:t>
      </w:r>
      <w:r w:rsidR="0080250A">
        <w:t xml:space="preserve"> as an exploratory analysis</w:t>
      </w:r>
      <w:r>
        <w:t xml:space="preserve">, we ran </w:t>
      </w:r>
      <w:r w:rsidR="0058235A">
        <w:t xml:space="preserve">an </w:t>
      </w:r>
      <w:r>
        <w:t xml:space="preserve">analysis predicting </w:t>
      </w:r>
      <w:r w:rsidR="0081412B">
        <w:t>firm performance</w:t>
      </w:r>
      <w:r>
        <w:t xml:space="preserve"> both pre- and post-SOX. </w:t>
      </w:r>
      <w:r w:rsidR="0080250A">
        <w:t xml:space="preserve">We measured firm performance in two ways: market-based performance as Tobin’s Q (at time </w:t>
      </w:r>
      <w:r w:rsidR="0080250A">
        <w:lastRenderedPageBreak/>
        <w:t xml:space="preserve">t+2), and accounting-based performance as return on assets (at time t+2). </w:t>
      </w:r>
      <w:r>
        <w:t xml:space="preserve">We found no statistically significant main effects of </w:t>
      </w:r>
      <w:r w:rsidR="00657818">
        <w:t xml:space="preserve">board diversity </w:t>
      </w:r>
      <w:r w:rsidR="0081412B">
        <w:t xml:space="preserve">predicting firm performance </w:t>
      </w:r>
      <w:r w:rsidR="00657818">
        <w:t xml:space="preserve">either before or after the passage of SOX. Therefore, while the increase in board diversity </w:t>
      </w:r>
      <w:r w:rsidR="0058235A">
        <w:t xml:space="preserve">is not </w:t>
      </w:r>
      <w:r w:rsidR="00EE0616">
        <w:t xml:space="preserve">positively </w:t>
      </w:r>
      <w:r w:rsidR="0058235A">
        <w:t>associated with</w:t>
      </w:r>
      <w:r w:rsidR="00657818">
        <w:t xml:space="preserve"> firm performance, it </w:t>
      </w:r>
      <w:r w:rsidR="0058235A">
        <w:t xml:space="preserve">is </w:t>
      </w:r>
      <w:r w:rsidR="00657818">
        <w:t xml:space="preserve">also </w:t>
      </w:r>
      <w:r w:rsidR="0058235A">
        <w:t xml:space="preserve">not </w:t>
      </w:r>
      <w:r w:rsidR="00EE0616">
        <w:t xml:space="preserve">negatively </w:t>
      </w:r>
      <w:r w:rsidR="0058235A">
        <w:t>associated with</w:t>
      </w:r>
      <w:r w:rsidR="00657818">
        <w:t xml:space="preserve"> firm performance. It simply </w:t>
      </w:r>
      <w:r w:rsidR="0058235A">
        <w:t>has no association with firm</w:t>
      </w:r>
      <w:r w:rsidR="00657818">
        <w:t xml:space="preserve"> performance. Therefore, SOX appears to be a win for board diversity overall</w:t>
      </w:r>
      <w:r w:rsidR="0080102F">
        <w:t>,</w:t>
      </w:r>
      <w:r w:rsidR="00657818">
        <w:t xml:space="preserve"> because it improves equal opportunity </w:t>
      </w:r>
      <w:r w:rsidR="0028364B">
        <w:t>for</w:t>
      </w:r>
      <w:r w:rsidR="00657818">
        <w:t xml:space="preserve"> different types of directors to </w:t>
      </w:r>
      <w:r w:rsidR="0028364B">
        <w:t>serve</w:t>
      </w:r>
      <w:r w:rsidR="00657818">
        <w:t xml:space="preserve"> </w:t>
      </w:r>
      <w:r w:rsidR="00F26C31">
        <w:t xml:space="preserve">on </w:t>
      </w:r>
      <w:r w:rsidR="00657818">
        <w:t xml:space="preserve">boards while having </w:t>
      </w:r>
      <w:r w:rsidR="0058235A">
        <w:t xml:space="preserve">no association with </w:t>
      </w:r>
      <w:r w:rsidR="00657818">
        <w:t xml:space="preserve">firm performance. </w:t>
      </w:r>
      <w:r w:rsidR="00A75B78">
        <w:t xml:space="preserve">Details of the </w:t>
      </w:r>
      <w:r w:rsidR="00B064F8">
        <w:t>supplemental</w:t>
      </w:r>
      <w:r w:rsidR="00A75B78">
        <w:t xml:space="preserve"> test results are </w:t>
      </w:r>
      <w:r w:rsidR="00AD46E4">
        <w:t>shown in Appendix</w:t>
      </w:r>
      <w:r w:rsidR="001E4184">
        <w:t xml:space="preserve"> A</w:t>
      </w:r>
      <w:r w:rsidR="00A75B78">
        <w:t xml:space="preserve">.  </w:t>
      </w:r>
    </w:p>
    <w:p w14:paraId="3D86762E" w14:textId="77777777" w:rsidR="00AD46E4" w:rsidRPr="00286AF4" w:rsidRDefault="00AD46E4" w:rsidP="00AD46E4">
      <w:pPr>
        <w:jc w:val="center"/>
        <w:rPr>
          <w:bCs/>
        </w:rPr>
      </w:pPr>
      <w:r w:rsidRPr="00286AF4">
        <w:rPr>
          <w:bCs/>
        </w:rPr>
        <w:t>-----------------------</w:t>
      </w:r>
      <w:r>
        <w:rPr>
          <w:bCs/>
        </w:rPr>
        <w:t>-----</w:t>
      </w:r>
      <w:r w:rsidRPr="00286AF4">
        <w:rPr>
          <w:bCs/>
        </w:rPr>
        <w:t>-----------</w:t>
      </w:r>
    </w:p>
    <w:p w14:paraId="6A708818" w14:textId="2B7355F2" w:rsidR="00AD46E4" w:rsidRPr="00286AF4" w:rsidRDefault="00AD46E4" w:rsidP="00AD46E4">
      <w:pPr>
        <w:jc w:val="center"/>
        <w:rPr>
          <w:bCs/>
        </w:rPr>
      </w:pPr>
      <w:r w:rsidRPr="00286AF4">
        <w:rPr>
          <w:bCs/>
        </w:rPr>
        <w:t xml:space="preserve">Insert </w:t>
      </w:r>
      <w:r>
        <w:rPr>
          <w:bCs/>
        </w:rPr>
        <w:t xml:space="preserve">Appendix </w:t>
      </w:r>
      <w:r w:rsidR="001E4184">
        <w:rPr>
          <w:bCs/>
        </w:rPr>
        <w:t xml:space="preserve">A </w:t>
      </w:r>
      <w:r w:rsidRPr="00286AF4">
        <w:rPr>
          <w:bCs/>
        </w:rPr>
        <w:t>about here</w:t>
      </w:r>
    </w:p>
    <w:p w14:paraId="7A21E232" w14:textId="6F8F0678" w:rsidR="00AD46E4" w:rsidRDefault="00AD46E4" w:rsidP="00AD46E4">
      <w:pPr>
        <w:autoSpaceDE w:val="0"/>
        <w:autoSpaceDN w:val="0"/>
        <w:adjustRightInd w:val="0"/>
        <w:spacing w:line="480" w:lineRule="auto"/>
        <w:jc w:val="center"/>
        <w:rPr>
          <w:bCs/>
        </w:rPr>
      </w:pPr>
      <w:r w:rsidRPr="00286AF4">
        <w:rPr>
          <w:bCs/>
        </w:rPr>
        <w:t>--------------------------</w:t>
      </w:r>
      <w:r>
        <w:rPr>
          <w:bCs/>
        </w:rPr>
        <w:t>-----</w:t>
      </w:r>
      <w:r w:rsidRPr="00286AF4">
        <w:rPr>
          <w:bCs/>
        </w:rPr>
        <w:t>---------</w:t>
      </w:r>
    </w:p>
    <w:p w14:paraId="2D379F13" w14:textId="2AE6782C" w:rsidR="00EB3530" w:rsidRDefault="00EB3530" w:rsidP="00C43230">
      <w:pPr>
        <w:autoSpaceDE w:val="0"/>
        <w:autoSpaceDN w:val="0"/>
        <w:adjustRightInd w:val="0"/>
        <w:spacing w:line="480" w:lineRule="auto"/>
        <w:ind w:firstLine="720"/>
      </w:pPr>
      <w:r>
        <w:t xml:space="preserve">We also used </w:t>
      </w:r>
      <w:r w:rsidR="00CE7E0B">
        <w:t xml:space="preserve">a </w:t>
      </w:r>
      <w:r>
        <w:t>difference-in-difference approach (</w:t>
      </w:r>
      <w:r w:rsidRPr="00F26C31">
        <w:t xml:space="preserve">e.g., </w:t>
      </w:r>
      <w:proofErr w:type="spellStart"/>
      <w:r w:rsidRPr="00F26C31">
        <w:rPr>
          <w:shd w:val="clear" w:color="auto" w:fill="FFFFFF"/>
        </w:rPr>
        <w:t>Seierstad</w:t>
      </w:r>
      <w:proofErr w:type="spellEnd"/>
      <w:r w:rsidR="004654D4" w:rsidRPr="00F26C31">
        <w:rPr>
          <w:shd w:val="clear" w:color="auto" w:fill="FFFFFF"/>
        </w:rPr>
        <w:t xml:space="preserve">, Healy, </w:t>
      </w:r>
      <w:proofErr w:type="spellStart"/>
      <w:r w:rsidR="004654D4" w:rsidRPr="00F26C31">
        <w:rPr>
          <w:shd w:val="clear" w:color="auto" w:fill="FFFFFF"/>
        </w:rPr>
        <w:t>Goldeng</w:t>
      </w:r>
      <w:proofErr w:type="spellEnd"/>
      <w:r w:rsidR="004654D4" w:rsidRPr="00F26C31">
        <w:rPr>
          <w:shd w:val="clear" w:color="auto" w:fill="FFFFFF"/>
        </w:rPr>
        <w:t xml:space="preserve">, &amp; </w:t>
      </w:r>
      <w:proofErr w:type="spellStart"/>
      <w:r w:rsidR="004654D4" w:rsidRPr="00F26C31">
        <w:rPr>
          <w:shd w:val="clear" w:color="auto" w:fill="FFFFFF"/>
        </w:rPr>
        <w:t>Fjellvær</w:t>
      </w:r>
      <w:proofErr w:type="spellEnd"/>
      <w:r w:rsidR="004654D4" w:rsidRPr="00F26C31">
        <w:rPr>
          <w:shd w:val="clear" w:color="auto" w:fill="FFFFFF"/>
        </w:rPr>
        <w:t>,</w:t>
      </w:r>
      <w:r w:rsidRPr="00F26C31">
        <w:rPr>
          <w:shd w:val="clear" w:color="auto" w:fill="FFFFFF"/>
        </w:rPr>
        <w:t xml:space="preserve"> 2020</w:t>
      </w:r>
      <w:r>
        <w:rPr>
          <w:color w:val="201F1E"/>
          <w:shd w:val="clear" w:color="auto" w:fill="FFFFFF"/>
        </w:rPr>
        <w:t xml:space="preserve">) </w:t>
      </w:r>
      <w:r>
        <w:t xml:space="preserve">to </w:t>
      </w:r>
      <w:r w:rsidR="00CE7E0B">
        <w:t>observe</w:t>
      </w:r>
      <w:r>
        <w:t xml:space="preserve"> firms that did not meet the board independence criteria at the end of 2001 as was eventually mandated by SOX (2002) and subsequent exchange listing rules. These companies form</w:t>
      </w:r>
      <w:r w:rsidR="00A14780">
        <w:t>ed</w:t>
      </w:r>
      <w:r>
        <w:t xml:space="preserve"> the treatment group and we compare</w:t>
      </w:r>
      <w:r w:rsidR="00A14780">
        <w:t>d</w:t>
      </w:r>
      <w:r>
        <w:t xml:space="preserve"> them with the control group of firms that met the SOX related board independence criteria in 2001. We create</w:t>
      </w:r>
      <w:r w:rsidR="00A14780">
        <w:t>d</w:t>
      </w:r>
      <w:r>
        <w:t xml:space="preserve"> a dummy variable</w:t>
      </w:r>
      <w:r w:rsidR="0042075B">
        <w:t xml:space="preserve"> (Non-compliant) that takes a value of </w:t>
      </w:r>
      <w:r w:rsidR="00CE7E0B">
        <w:t>1</w:t>
      </w:r>
      <w:r w:rsidR="0042075B">
        <w:t xml:space="preserve"> for treatment firms</w:t>
      </w:r>
      <w:r w:rsidR="00CE7E0B">
        <w:t xml:space="preserve"> and</w:t>
      </w:r>
      <w:r w:rsidR="0042075B">
        <w:t xml:space="preserve"> </w:t>
      </w:r>
      <w:r w:rsidR="00CE7E0B">
        <w:t>0</w:t>
      </w:r>
      <w:r w:rsidR="0042075B">
        <w:t xml:space="preserve"> for control firms. To compare how board diversity changed between these two groups following SOX, we use</w:t>
      </w:r>
      <w:r w:rsidR="00A14780">
        <w:t>d</w:t>
      </w:r>
      <w:r w:rsidR="0042075B">
        <w:t xml:space="preserve"> the interaction term Non-compliant</w:t>
      </w:r>
      <w:r w:rsidR="00CE7E0B">
        <w:t xml:space="preserve"> × </w:t>
      </w:r>
      <w:r w:rsidR="0042075B">
        <w:t>Post-SOX and r</w:t>
      </w:r>
      <w:r w:rsidR="00A14780">
        <w:t>a</w:t>
      </w:r>
      <w:r w:rsidR="0042075B">
        <w:t>n a firm fixed</w:t>
      </w:r>
      <w:r w:rsidR="00CE7E0B">
        <w:t>-</w:t>
      </w:r>
      <w:r w:rsidR="0042075B">
        <w:t xml:space="preserve">effects regression similar to column 1 of Table 3. Results from this analysis are presented in Appendix </w:t>
      </w:r>
      <w:r w:rsidR="00CE7E0B">
        <w:t>B</w:t>
      </w:r>
      <w:r w:rsidR="0042075B">
        <w:t>. We f</w:t>
      </w:r>
      <w:r w:rsidR="00A14780">
        <w:t>ou</w:t>
      </w:r>
      <w:r w:rsidR="0042075B">
        <w:t>nd a positive coefficient on Non-compliant</w:t>
      </w:r>
      <w:r w:rsidR="00C008B4">
        <w:t xml:space="preserve"> × </w:t>
      </w:r>
      <w:r w:rsidR="0042075B">
        <w:t xml:space="preserve">Post-SOX, which is </w:t>
      </w:r>
      <w:r w:rsidR="00C008B4">
        <w:t xml:space="preserve">marginally </w:t>
      </w:r>
      <w:r w:rsidR="0042075B">
        <w:t xml:space="preserve">significant at </w:t>
      </w:r>
      <w:r w:rsidR="00C008B4">
        <w:t xml:space="preserve">the </w:t>
      </w:r>
      <w:r w:rsidR="0042075B">
        <w:t>10% level. We also f</w:t>
      </w:r>
      <w:r w:rsidR="00A14780">
        <w:t>ou</w:t>
      </w:r>
      <w:r w:rsidR="0042075B">
        <w:t xml:space="preserve">nd a negative coefficient on CEO power which is significant at </w:t>
      </w:r>
      <w:r w:rsidR="00C84AFC">
        <w:t xml:space="preserve">the </w:t>
      </w:r>
      <w:r w:rsidR="0042075B">
        <w:t>10% level. These results indicate</w:t>
      </w:r>
      <w:r w:rsidR="00A14780">
        <w:t>d</w:t>
      </w:r>
      <w:r w:rsidR="0042075B">
        <w:t xml:space="preserve"> that those firms that were forced to increase board independence due to SOX hired more diverse directors as compared with the control group. </w:t>
      </w:r>
    </w:p>
    <w:p w14:paraId="04EBE8F8" w14:textId="77777777" w:rsidR="00CE7E0B" w:rsidRDefault="00CE7E0B" w:rsidP="00C43230">
      <w:pPr>
        <w:autoSpaceDE w:val="0"/>
        <w:autoSpaceDN w:val="0"/>
        <w:adjustRightInd w:val="0"/>
        <w:spacing w:line="480" w:lineRule="auto"/>
        <w:ind w:firstLine="720"/>
      </w:pPr>
    </w:p>
    <w:p w14:paraId="3546DBC2" w14:textId="77777777" w:rsidR="00CE7E0B" w:rsidRPr="00286AF4" w:rsidRDefault="00CE7E0B" w:rsidP="00CE7E0B">
      <w:pPr>
        <w:jc w:val="center"/>
        <w:rPr>
          <w:bCs/>
        </w:rPr>
      </w:pPr>
      <w:r w:rsidRPr="00286AF4">
        <w:rPr>
          <w:bCs/>
        </w:rPr>
        <w:t>-----------------------</w:t>
      </w:r>
      <w:r>
        <w:rPr>
          <w:bCs/>
        </w:rPr>
        <w:t>-----</w:t>
      </w:r>
      <w:r w:rsidRPr="00286AF4">
        <w:rPr>
          <w:bCs/>
        </w:rPr>
        <w:t>-----------</w:t>
      </w:r>
    </w:p>
    <w:p w14:paraId="7A6963A3" w14:textId="77777777" w:rsidR="00CE7E0B" w:rsidRPr="00286AF4" w:rsidRDefault="00CE7E0B" w:rsidP="00CE7E0B">
      <w:pPr>
        <w:jc w:val="center"/>
        <w:rPr>
          <w:bCs/>
        </w:rPr>
      </w:pPr>
      <w:r w:rsidRPr="00286AF4">
        <w:rPr>
          <w:bCs/>
        </w:rPr>
        <w:t xml:space="preserve">Insert </w:t>
      </w:r>
      <w:r>
        <w:rPr>
          <w:bCs/>
        </w:rPr>
        <w:t xml:space="preserve">Appendix B </w:t>
      </w:r>
      <w:r w:rsidRPr="00286AF4">
        <w:rPr>
          <w:bCs/>
        </w:rPr>
        <w:t>about here</w:t>
      </w:r>
    </w:p>
    <w:p w14:paraId="38204CF7" w14:textId="77777777" w:rsidR="00CE7E0B" w:rsidRPr="001E4184" w:rsidRDefault="00CE7E0B" w:rsidP="00CE7E0B">
      <w:pPr>
        <w:autoSpaceDE w:val="0"/>
        <w:autoSpaceDN w:val="0"/>
        <w:adjustRightInd w:val="0"/>
        <w:spacing w:line="480" w:lineRule="auto"/>
        <w:jc w:val="center"/>
      </w:pPr>
      <w:r w:rsidRPr="00286AF4">
        <w:rPr>
          <w:bCs/>
        </w:rPr>
        <w:t>--------------------------</w:t>
      </w:r>
      <w:r>
        <w:rPr>
          <w:bCs/>
        </w:rPr>
        <w:t>-----</w:t>
      </w:r>
      <w:r w:rsidRPr="00286AF4">
        <w:rPr>
          <w:bCs/>
        </w:rPr>
        <w:t>---------</w:t>
      </w:r>
    </w:p>
    <w:p w14:paraId="2838CCDC" w14:textId="77777777" w:rsidR="00CE7E0B" w:rsidRDefault="00CE7E0B" w:rsidP="00C43230">
      <w:pPr>
        <w:autoSpaceDE w:val="0"/>
        <w:autoSpaceDN w:val="0"/>
        <w:adjustRightInd w:val="0"/>
        <w:spacing w:line="480" w:lineRule="auto"/>
        <w:ind w:firstLine="720"/>
      </w:pPr>
    </w:p>
    <w:p w14:paraId="5CF81976" w14:textId="18987E72" w:rsidR="00A012FD" w:rsidRDefault="00A012FD" w:rsidP="00C43230">
      <w:pPr>
        <w:autoSpaceDE w:val="0"/>
        <w:autoSpaceDN w:val="0"/>
        <w:adjustRightInd w:val="0"/>
        <w:spacing w:line="480" w:lineRule="auto"/>
        <w:ind w:firstLine="720"/>
      </w:pPr>
      <w:r w:rsidRPr="00C43230">
        <w:t xml:space="preserve">Finally, in order to ensure that our non-statistically significant results are not due to a lack of power to detect effects (i.e., a Type II error), we conducted our regression analyses including formal tests of power. Results show that power is above 99% for </w:t>
      </w:r>
      <w:r w:rsidR="00EC1FB0" w:rsidRPr="00C43230">
        <w:t xml:space="preserve">the </w:t>
      </w:r>
      <w:r w:rsidRPr="00C43230">
        <w:t xml:space="preserve">analyses </w:t>
      </w:r>
      <w:r w:rsidR="00EC1FB0" w:rsidRPr="00C43230">
        <w:t>presented in Tables 3 and 4</w:t>
      </w:r>
      <w:r w:rsidRPr="00C43230">
        <w:t>.</w:t>
      </w:r>
      <w:r>
        <w:t xml:space="preserve">  </w:t>
      </w:r>
    </w:p>
    <w:p w14:paraId="26CA6B3E" w14:textId="77777777" w:rsidR="00A012FD" w:rsidRDefault="00A012FD" w:rsidP="00A012FD">
      <w:pPr>
        <w:autoSpaceDE w:val="0"/>
        <w:autoSpaceDN w:val="0"/>
        <w:adjustRightInd w:val="0"/>
        <w:spacing w:line="480" w:lineRule="auto"/>
      </w:pPr>
    </w:p>
    <w:p w14:paraId="00BC14C0" w14:textId="19A9A009" w:rsidR="000B013D" w:rsidRPr="00874DE7" w:rsidRDefault="00D91F48" w:rsidP="002D65E1">
      <w:pPr>
        <w:autoSpaceDE w:val="0"/>
        <w:autoSpaceDN w:val="0"/>
        <w:adjustRightInd w:val="0"/>
        <w:spacing w:line="480" w:lineRule="auto"/>
        <w:contextualSpacing/>
        <w:jc w:val="center"/>
        <w:rPr>
          <w:b/>
        </w:rPr>
      </w:pPr>
      <w:r>
        <w:rPr>
          <w:b/>
        </w:rPr>
        <w:t>D</w:t>
      </w:r>
      <w:r w:rsidR="00494299">
        <w:rPr>
          <w:b/>
        </w:rPr>
        <w:t>ISCUSSION</w:t>
      </w:r>
    </w:p>
    <w:p w14:paraId="1FA110D7" w14:textId="5926FC18" w:rsidR="005958F5" w:rsidRPr="005958F5" w:rsidRDefault="005958F5" w:rsidP="005958F5">
      <w:pPr>
        <w:spacing w:line="480" w:lineRule="auto"/>
        <w:contextualSpacing/>
        <w:rPr>
          <w:b/>
        </w:rPr>
      </w:pPr>
      <w:r w:rsidRPr="005958F5">
        <w:rPr>
          <w:b/>
        </w:rPr>
        <w:t>Theoretical Implications</w:t>
      </w:r>
    </w:p>
    <w:p w14:paraId="0ACD66F5" w14:textId="694D977F" w:rsidR="00A04627" w:rsidRDefault="00264263" w:rsidP="009D2630">
      <w:pPr>
        <w:spacing w:line="480" w:lineRule="auto"/>
        <w:ind w:firstLine="720"/>
        <w:contextualSpacing/>
      </w:pPr>
      <w:r>
        <w:t xml:space="preserve">Our study offers multiple </w:t>
      </w:r>
      <w:r w:rsidRPr="00874DE7">
        <w:t>contribut</w:t>
      </w:r>
      <w:r>
        <w:t xml:space="preserve">ions to </w:t>
      </w:r>
      <w:r w:rsidRPr="00874DE7">
        <w:t xml:space="preserve">theory and </w:t>
      </w:r>
      <w:r>
        <w:t>research on boards of directors and corporate governance</w:t>
      </w:r>
      <w:r w:rsidRPr="00874DE7">
        <w:t xml:space="preserve">. </w:t>
      </w:r>
      <w:r w:rsidR="006B2912">
        <w:t>Theoretically, the results show support for similarity-attraction theory (Byrne, 1971) because CEO power is negatively and significantly related to board diversity</w:t>
      </w:r>
      <w:r w:rsidR="006C2F31">
        <w:t xml:space="preserve"> pre-SOX</w:t>
      </w:r>
      <w:r w:rsidR="006B2912">
        <w:t>, implying a similar</w:t>
      </w:r>
      <w:r w:rsidR="0093170E">
        <w:t>-</w:t>
      </w:r>
      <w:r w:rsidR="006B2912">
        <w:t>to</w:t>
      </w:r>
      <w:r w:rsidR="0093170E">
        <w:t>-</w:t>
      </w:r>
      <w:r w:rsidR="006B2912">
        <w:t xml:space="preserve">me bias. </w:t>
      </w:r>
      <w:r w:rsidR="007638F6">
        <w:t>However</w:t>
      </w:r>
      <w:r w:rsidR="006B2912">
        <w:t xml:space="preserve">, </w:t>
      </w:r>
      <w:r w:rsidR="006C2F31">
        <w:t xml:space="preserve">this effect disappeared </w:t>
      </w:r>
      <w:r w:rsidR="006B2912">
        <w:t>post-SOX</w:t>
      </w:r>
      <w:r w:rsidR="006C2F31">
        <w:t xml:space="preserve">, which means that </w:t>
      </w:r>
      <w:r w:rsidR="006B2912">
        <w:t xml:space="preserve">powerful CEOs </w:t>
      </w:r>
      <w:r w:rsidR="006C2F31">
        <w:t>had less power to shape board composition and their boards became more diverse</w:t>
      </w:r>
      <w:r w:rsidR="006B2912">
        <w:t xml:space="preserve">. </w:t>
      </w:r>
      <w:r w:rsidR="00A04627">
        <w:t>This supports t</w:t>
      </w:r>
      <w:r w:rsidR="006C0C13">
        <w:t>he</w:t>
      </w:r>
      <w:r w:rsidR="00A04627">
        <w:t xml:space="preserve"> notion that CEOs </w:t>
      </w:r>
      <w:r w:rsidR="007638F6">
        <w:t xml:space="preserve">who </w:t>
      </w:r>
      <w:r w:rsidR="00A04627">
        <w:t>like to surround themselves with others who have things in common with them (Westphal</w:t>
      </w:r>
      <w:r w:rsidR="00A227B7">
        <w:t xml:space="preserve"> </w:t>
      </w:r>
      <w:r w:rsidR="00017BA1">
        <w:t>&amp;</w:t>
      </w:r>
      <w:r w:rsidR="00A227B7">
        <w:t xml:space="preserve"> </w:t>
      </w:r>
      <w:r w:rsidR="00A04627">
        <w:t>Zajac, 1995)</w:t>
      </w:r>
      <w:r w:rsidR="007638F6">
        <w:t xml:space="preserve"> in </w:t>
      </w:r>
      <w:r w:rsidR="006C2F31">
        <w:t xml:space="preserve">the </w:t>
      </w:r>
      <w:r w:rsidR="007638F6">
        <w:t>pre-SOX period are restrained by SOX-related mandates</w:t>
      </w:r>
      <w:r w:rsidR="00A04627">
        <w:t xml:space="preserve">. The findings also </w:t>
      </w:r>
      <w:r w:rsidR="006C2F31">
        <w:t xml:space="preserve">extend similarity-attraction research which has overwhelmingly concluded that similar-to-me effects are very robust. Specifically, the results </w:t>
      </w:r>
      <w:r w:rsidR="00A04627">
        <w:t>suggest that in order to break the similar</w:t>
      </w:r>
      <w:r w:rsidR="00A37854">
        <w:t>-</w:t>
      </w:r>
      <w:r w:rsidR="00A04627">
        <w:t>to</w:t>
      </w:r>
      <w:r w:rsidR="00A37854">
        <w:t>-</w:t>
      </w:r>
      <w:r w:rsidR="00A04627">
        <w:t xml:space="preserve">me bias, government regulation is helpful </w:t>
      </w:r>
      <w:r w:rsidR="00864A6C">
        <w:t>to</w:t>
      </w:r>
      <w:r w:rsidR="00A04627">
        <w:t xml:space="preserve"> obtain a more diverse board. </w:t>
      </w:r>
    </w:p>
    <w:p w14:paraId="3BC5B027" w14:textId="72AACDC9" w:rsidR="008808D6" w:rsidRDefault="00A04627" w:rsidP="00583066">
      <w:pPr>
        <w:spacing w:line="480" w:lineRule="auto"/>
        <w:ind w:firstLine="720"/>
        <w:contextualSpacing/>
      </w:pPr>
      <w:r>
        <w:lastRenderedPageBreak/>
        <w:t xml:space="preserve">However, the pattern of results </w:t>
      </w:r>
      <w:r w:rsidR="00490C79">
        <w:t xml:space="preserve">and implications for research </w:t>
      </w:r>
      <w:r w:rsidR="006C2F31">
        <w:t>are less clear</w:t>
      </w:r>
      <w:r>
        <w:t xml:space="preserve"> with respect to the value-in-diversity hypothesis (Cox</w:t>
      </w:r>
      <w:r w:rsidR="00A227B7">
        <w:t xml:space="preserve"> </w:t>
      </w:r>
      <w:r w:rsidR="00017BA1">
        <w:t>&amp;</w:t>
      </w:r>
      <w:r w:rsidR="00A227B7">
        <w:t xml:space="preserve"> </w:t>
      </w:r>
      <w:r>
        <w:t xml:space="preserve">Blake, 1991). </w:t>
      </w:r>
      <w:r w:rsidR="007730D4">
        <w:t xml:space="preserve">The results are supportive of the value-in-diversity hypothesis </w:t>
      </w:r>
      <w:r w:rsidR="00294AF3">
        <w:t>in that</w:t>
      </w:r>
      <w:r w:rsidR="007730D4">
        <w:t xml:space="preserve"> </w:t>
      </w:r>
      <w:r w:rsidR="006C2F31">
        <w:t xml:space="preserve">pre-SOX </w:t>
      </w:r>
      <w:r w:rsidR="007730D4">
        <w:t xml:space="preserve">the </w:t>
      </w:r>
      <w:r w:rsidR="006C2F31">
        <w:t xml:space="preserve">operationally complex firms are significantly associated with greater </w:t>
      </w:r>
      <w:r w:rsidR="007730D4">
        <w:t>board diversity</w:t>
      </w:r>
      <w:r w:rsidR="002F0DCA">
        <w:t xml:space="preserve">. </w:t>
      </w:r>
      <w:r w:rsidR="004423A4">
        <w:t xml:space="preserve">This implies that operationally complex firms seek diversity, presumably because they believe it will help them function better. </w:t>
      </w:r>
      <w:r w:rsidR="006C2F31">
        <w:t>However, this effect disappeared post-SOX, possibly because firms became more diverse after SOX regardless of their operational complexity. These findings</w:t>
      </w:r>
      <w:r w:rsidR="00583066">
        <w:t xml:space="preserve"> support the value-in-diversity hypothesis</w:t>
      </w:r>
      <w:r w:rsidR="0088760A">
        <w:t>,</w:t>
      </w:r>
      <w:r w:rsidR="00583066">
        <w:t xml:space="preserve"> because </w:t>
      </w:r>
      <w:r w:rsidR="006C2F31">
        <w:t xml:space="preserve">pre-SOX operationally complex firms have a good reason to want more diversity to help them understand their complex environment. </w:t>
      </w:r>
      <w:r w:rsidR="00CB7BAB">
        <w:t>However, c</w:t>
      </w:r>
      <w:r w:rsidR="004423A4">
        <w:t xml:space="preserve">ontrary to the value-in-diversity hypothesis, the </w:t>
      </w:r>
      <w:r w:rsidR="00CB7BAB">
        <w:t>supplemental analyses</w:t>
      </w:r>
      <w:r w:rsidR="004423A4">
        <w:t xml:space="preserve"> showed no significant association between board diversity and firm performance either pre- or post-SOX. </w:t>
      </w:r>
      <w:r w:rsidR="00FC3C9E">
        <w:t>T</w:t>
      </w:r>
      <w:r w:rsidR="006C2F31">
        <w:t>his extends the value-in-</w:t>
      </w:r>
      <w:r w:rsidR="00583066">
        <w:t xml:space="preserve">diversity </w:t>
      </w:r>
      <w:r w:rsidR="006C2F31">
        <w:t xml:space="preserve">hypothesis by demonstrating that new legislation like SOX may indirectly result in more board diversity whether the firm has a compelling operational need for a diverse board or not. </w:t>
      </w:r>
      <w:r w:rsidR="00FC3C9E">
        <w:t>In that case, more diversity may not lead to better business performance but simply the same level of performance.</w:t>
      </w:r>
    </w:p>
    <w:p w14:paraId="4DF9727A" w14:textId="0DF61FC2" w:rsidR="009A2732" w:rsidRDefault="000C304F" w:rsidP="00144069">
      <w:pPr>
        <w:spacing w:line="480" w:lineRule="auto"/>
        <w:ind w:firstLine="720"/>
        <w:contextualSpacing/>
      </w:pPr>
      <w:r>
        <w:t>The</w:t>
      </w:r>
      <w:r w:rsidR="00DD21B1">
        <w:t xml:space="preserve"> finding that SOX affected different drivers of board diversity is insightful to the literature on the antecedents of board composition. </w:t>
      </w:r>
      <w:r w:rsidR="004A171A">
        <w:t xml:space="preserve">The </w:t>
      </w:r>
      <w:r w:rsidR="00DD21B1">
        <w:t xml:space="preserve">finding that economically rational factors </w:t>
      </w:r>
      <w:r w:rsidR="004A171A">
        <w:t>promoting board diversity pre-SOX disappeared</w:t>
      </w:r>
      <w:r w:rsidR="00983409">
        <w:t xml:space="preserve"> post-SOX </w:t>
      </w:r>
      <w:r w:rsidR="00DD21B1">
        <w:t xml:space="preserve">suggests that firms are responding to </w:t>
      </w:r>
      <w:r w:rsidR="004A171A">
        <w:t xml:space="preserve">regulatory requirements </w:t>
      </w:r>
      <w:r w:rsidR="00983409">
        <w:t>as imposed by</w:t>
      </w:r>
      <w:r w:rsidR="00DD21B1">
        <w:t xml:space="preserve"> exogenous legislative shocks.</w:t>
      </w:r>
      <w:r w:rsidR="002708E9">
        <w:t xml:space="preserve"> </w:t>
      </w:r>
      <w:r w:rsidR="0034077D">
        <w:t>Result</w:t>
      </w:r>
      <w:r w:rsidR="004A171A">
        <w:t>s also show that e</w:t>
      </w:r>
      <w:r w:rsidR="00DD21B1">
        <w:t xml:space="preserve">xogenous shocks </w:t>
      </w:r>
      <w:r w:rsidR="004A171A">
        <w:t>(i.e., new law</w:t>
      </w:r>
      <w:r w:rsidR="003811FE">
        <w:t>s</w:t>
      </w:r>
      <w:r w:rsidR="004A171A">
        <w:t xml:space="preserve">) </w:t>
      </w:r>
      <w:r w:rsidR="00983409">
        <w:t>are</w:t>
      </w:r>
      <w:r w:rsidR="00DD21B1">
        <w:t xml:space="preserve"> effective </w:t>
      </w:r>
      <w:r w:rsidR="0088760A">
        <w:t>at influencing</w:t>
      </w:r>
      <w:r w:rsidR="00DD21B1">
        <w:t xml:space="preserve"> the effect of </w:t>
      </w:r>
      <w:r w:rsidR="00983409">
        <w:t xml:space="preserve">certain social </w:t>
      </w:r>
      <w:r w:rsidR="0088760A">
        <w:t>preference</w:t>
      </w:r>
      <w:r w:rsidR="004A171A">
        <w:t xml:space="preserve"> drivers against board diversity</w:t>
      </w:r>
      <w:r w:rsidR="0088760A">
        <w:t xml:space="preserve"> tied to</w:t>
      </w:r>
      <w:r w:rsidR="00983409">
        <w:t xml:space="preserve"> </w:t>
      </w:r>
      <w:r w:rsidR="00DD21B1">
        <w:t>CEO power</w:t>
      </w:r>
      <w:r w:rsidR="00983409">
        <w:t xml:space="preserve">. </w:t>
      </w:r>
      <w:r w:rsidR="00DA6D05">
        <w:t xml:space="preserve">These findings answer calls </w:t>
      </w:r>
      <w:r w:rsidR="00CE0A46" w:rsidRPr="00874DE7">
        <w:t xml:space="preserve">for </w:t>
      </w:r>
      <w:r w:rsidR="00DA6D05">
        <w:t xml:space="preserve">research on the drivers of board </w:t>
      </w:r>
      <w:r w:rsidR="00CE0A46">
        <w:t>diversity</w:t>
      </w:r>
      <w:r w:rsidR="00CE0A46" w:rsidRPr="00874DE7">
        <w:t xml:space="preserve"> (</w:t>
      </w:r>
      <w:r w:rsidR="00CE0A46" w:rsidRPr="00874DE7">
        <w:rPr>
          <w:rFonts w:eastAsia="MS Mincho"/>
        </w:rPr>
        <w:t>e.g. Johnson</w:t>
      </w:r>
      <w:r w:rsidR="00DA6D05">
        <w:rPr>
          <w:rFonts w:eastAsia="MS Mincho"/>
        </w:rPr>
        <w:t xml:space="preserve"> </w:t>
      </w:r>
      <w:r w:rsidR="00DA6D05" w:rsidRPr="004A171A">
        <w:rPr>
          <w:rFonts w:eastAsia="MS Mincho"/>
        </w:rPr>
        <w:t>et al.</w:t>
      </w:r>
      <w:r w:rsidR="00CE0A46" w:rsidRPr="004A171A">
        <w:rPr>
          <w:rFonts w:eastAsia="MS Mincho"/>
        </w:rPr>
        <w:t>,</w:t>
      </w:r>
      <w:r w:rsidR="00CE0A46" w:rsidRPr="00874DE7">
        <w:rPr>
          <w:rFonts w:eastAsia="MS Mincho"/>
        </w:rPr>
        <w:t xml:space="preserve"> 2013;</w:t>
      </w:r>
      <w:r w:rsidR="00E02DD7">
        <w:rPr>
          <w:rFonts w:eastAsia="MS Mincho"/>
        </w:rPr>
        <w:t xml:space="preserve"> Kang, Ding</w:t>
      </w:r>
      <w:r w:rsidR="00A227B7">
        <w:rPr>
          <w:rFonts w:eastAsia="MS Mincho"/>
        </w:rPr>
        <w:t xml:space="preserve">, </w:t>
      </w:r>
      <w:r w:rsidR="00017BA1">
        <w:rPr>
          <w:rFonts w:eastAsia="MS Mincho"/>
        </w:rPr>
        <w:t>&amp;</w:t>
      </w:r>
      <w:r w:rsidR="00A227B7">
        <w:rPr>
          <w:rFonts w:eastAsia="MS Mincho"/>
        </w:rPr>
        <w:t xml:space="preserve"> </w:t>
      </w:r>
      <w:proofErr w:type="spellStart"/>
      <w:r w:rsidR="00E02DD7">
        <w:rPr>
          <w:rFonts w:eastAsia="MS Mincho"/>
        </w:rPr>
        <w:t>Charoenwong</w:t>
      </w:r>
      <w:proofErr w:type="spellEnd"/>
      <w:r w:rsidR="00E02DD7">
        <w:rPr>
          <w:rFonts w:eastAsia="MS Mincho"/>
        </w:rPr>
        <w:t>, 2010</w:t>
      </w:r>
      <w:r w:rsidR="00506AD1">
        <w:rPr>
          <w:rFonts w:eastAsia="MS Mincho"/>
        </w:rPr>
        <w:t>)</w:t>
      </w:r>
      <w:r w:rsidR="00CE0A46" w:rsidRPr="00874DE7">
        <w:t xml:space="preserve"> </w:t>
      </w:r>
      <w:r w:rsidR="00DA6D05">
        <w:t xml:space="preserve">and understanding how governmental legislation can play a role in bringing </w:t>
      </w:r>
      <w:r w:rsidR="00DA6D05">
        <w:lastRenderedPageBreak/>
        <w:t>about different compositions of boards</w:t>
      </w:r>
      <w:r w:rsidR="00CE0A46" w:rsidRPr="00874DE7">
        <w:t xml:space="preserve"> (</w:t>
      </w:r>
      <w:r w:rsidR="00CE0A46">
        <w:t>e.g.</w:t>
      </w:r>
      <w:r w:rsidR="00CF6070">
        <w:t>,</w:t>
      </w:r>
      <w:r w:rsidR="00CE0A46">
        <w:t xml:space="preserve"> </w:t>
      </w:r>
      <w:proofErr w:type="spellStart"/>
      <w:r w:rsidR="00E02DD7" w:rsidRPr="00981505">
        <w:t>Kanagaretnam</w:t>
      </w:r>
      <w:proofErr w:type="spellEnd"/>
      <w:r w:rsidR="00E02DD7">
        <w:t xml:space="preserve"> </w:t>
      </w:r>
      <w:r w:rsidR="00E02DD7" w:rsidRPr="004A171A">
        <w:t>et al.,</w:t>
      </w:r>
      <w:r w:rsidR="00E02DD7" w:rsidRPr="00981505">
        <w:t xml:space="preserve"> 2010</w:t>
      </w:r>
      <w:r w:rsidR="00E02DD7">
        <w:t xml:space="preserve">; </w:t>
      </w:r>
      <w:proofErr w:type="spellStart"/>
      <w:r w:rsidR="00CE0A46" w:rsidRPr="00874DE7">
        <w:t>Linck</w:t>
      </w:r>
      <w:proofErr w:type="spellEnd"/>
      <w:r w:rsidR="00CE0A46" w:rsidRPr="00874DE7">
        <w:t xml:space="preserve"> </w:t>
      </w:r>
      <w:r w:rsidR="00CE0A46" w:rsidRPr="004A171A">
        <w:t>et al</w:t>
      </w:r>
      <w:r w:rsidR="00DF49D7" w:rsidRPr="004A171A">
        <w:t>.</w:t>
      </w:r>
      <w:r w:rsidR="00CE0A46" w:rsidRPr="004A171A">
        <w:t>,</w:t>
      </w:r>
      <w:r w:rsidR="00CE0A46" w:rsidRPr="00874DE7">
        <w:t xml:space="preserve"> 2008; Withers </w:t>
      </w:r>
      <w:r w:rsidR="00CE0A46" w:rsidRPr="004A171A">
        <w:t>et al.,</w:t>
      </w:r>
      <w:r w:rsidR="00CE0A46" w:rsidRPr="00874DE7">
        <w:t xml:space="preserve"> 2012)</w:t>
      </w:r>
      <w:r w:rsidR="00DA6D05">
        <w:t xml:space="preserve">. </w:t>
      </w:r>
    </w:p>
    <w:p w14:paraId="37E0F4C0" w14:textId="694738B9" w:rsidR="005958F5" w:rsidRPr="005958F5" w:rsidRDefault="005958F5" w:rsidP="005958F5">
      <w:pPr>
        <w:spacing w:line="480" w:lineRule="auto"/>
        <w:contextualSpacing/>
        <w:rPr>
          <w:b/>
        </w:rPr>
      </w:pPr>
      <w:r w:rsidRPr="005958F5">
        <w:rPr>
          <w:b/>
        </w:rPr>
        <w:t>Practical Implications</w:t>
      </w:r>
    </w:p>
    <w:p w14:paraId="2272CC15" w14:textId="5832C1C1" w:rsidR="005958F5" w:rsidRDefault="0034077D" w:rsidP="009D2630">
      <w:pPr>
        <w:autoSpaceDE w:val="0"/>
        <w:autoSpaceDN w:val="0"/>
        <w:adjustRightInd w:val="0"/>
        <w:spacing w:line="480" w:lineRule="auto"/>
        <w:ind w:firstLine="720"/>
        <w:contextualSpacing/>
        <w:rPr>
          <w:color w:val="000000"/>
        </w:rPr>
      </w:pPr>
      <w:r>
        <w:t>This</w:t>
      </w:r>
      <w:r w:rsidR="00DA6D05">
        <w:t xml:space="preserve"> study is also insightful for practice</w:t>
      </w:r>
      <w:r w:rsidR="00CE0A46" w:rsidRPr="00874DE7">
        <w:t xml:space="preserve">. </w:t>
      </w:r>
      <w:r w:rsidR="005958F5" w:rsidRPr="00874DE7">
        <w:t>Each year, organizations such as the Hispanic Association on Corporate Responsibility, the National Association for the Advancement of Colored People (NAACP), Catalyst, and others conduct widely publicized studies</w:t>
      </w:r>
      <w:r w:rsidR="005958F5">
        <w:t xml:space="preserve"> and </w:t>
      </w:r>
      <w:r w:rsidR="005958F5" w:rsidRPr="00874DE7">
        <w:t xml:space="preserve">ratings that highlight boardroom diversity as an important element in assessing leadership and corporate governance. In addition, board diversity is often mentioned in media recognition lists (such as </w:t>
      </w:r>
      <w:r w:rsidR="005958F5" w:rsidRPr="0034077D">
        <w:rPr>
          <w:i/>
        </w:rPr>
        <w:t>Fortune</w:t>
      </w:r>
      <w:r w:rsidR="005958F5" w:rsidRPr="00874DE7">
        <w:t xml:space="preserve"> magazine’s “50 Best Companies in America for Asians, Blacks, and Hispanics”) as one criterion in assessing companies’ commitment to workplace diversity</w:t>
      </w:r>
      <w:r w:rsidR="005958F5">
        <w:t xml:space="preserve">. Also, </w:t>
      </w:r>
      <w:r w:rsidR="005958F5" w:rsidRPr="00874DE7">
        <w:t xml:space="preserve">the </w:t>
      </w:r>
      <w:r w:rsidR="00432CAA">
        <w:t>topic</w:t>
      </w:r>
      <w:r w:rsidR="005958F5" w:rsidRPr="00874DE7">
        <w:t xml:space="preserve"> of diversity on corporate boards is often </w:t>
      </w:r>
      <w:r w:rsidR="005958F5">
        <w:t xml:space="preserve">the </w:t>
      </w:r>
      <w:r w:rsidR="005958F5" w:rsidRPr="00874DE7">
        <w:t>subject of articles in the popular press.</w:t>
      </w:r>
      <w:r w:rsidR="005958F5">
        <w:t xml:space="preserve"> Such calls from various stakeholders to make boards more diverse have likely played a role in the</w:t>
      </w:r>
      <w:r w:rsidR="005958F5" w:rsidRPr="00874DE7">
        <w:t xml:space="preserve"> United Kingdom, Norway, and Spai</w:t>
      </w:r>
      <w:r w:rsidR="005958F5">
        <w:t xml:space="preserve">n, among others, enacting legislation to mandate gender and ethnic </w:t>
      </w:r>
      <w:r w:rsidR="005958F5" w:rsidRPr="00874DE7">
        <w:t xml:space="preserve">diversity </w:t>
      </w:r>
      <w:r w:rsidR="005958F5">
        <w:t xml:space="preserve">on corporate boards </w:t>
      </w:r>
      <w:r w:rsidR="005958F5" w:rsidRPr="00874DE7">
        <w:t>(Adams</w:t>
      </w:r>
      <w:r w:rsidR="00A227B7">
        <w:t xml:space="preserve"> </w:t>
      </w:r>
      <w:r w:rsidR="00017BA1">
        <w:t>&amp;</w:t>
      </w:r>
      <w:r w:rsidR="00A227B7">
        <w:t xml:space="preserve"> </w:t>
      </w:r>
      <w:r w:rsidR="005958F5" w:rsidRPr="00874DE7">
        <w:t xml:space="preserve">Ferreira, 2009; </w:t>
      </w:r>
      <w:r w:rsidR="00D10005" w:rsidRPr="006A4D30">
        <w:t>Catalyst, 2014</w:t>
      </w:r>
      <w:r w:rsidR="00D10005">
        <w:t xml:space="preserve">; </w:t>
      </w:r>
      <w:proofErr w:type="spellStart"/>
      <w:r w:rsidR="005958F5" w:rsidRPr="00874DE7">
        <w:t>Grosvold</w:t>
      </w:r>
      <w:proofErr w:type="spellEnd"/>
      <w:r w:rsidR="00A227B7">
        <w:t xml:space="preserve"> </w:t>
      </w:r>
      <w:r w:rsidR="00017BA1">
        <w:t>&amp;</w:t>
      </w:r>
      <w:r w:rsidR="00A227B7">
        <w:t xml:space="preserve"> </w:t>
      </w:r>
      <w:r w:rsidR="005958F5" w:rsidRPr="00874DE7">
        <w:t>Brammer</w:t>
      </w:r>
      <w:r w:rsidR="005958F5">
        <w:t>,</w:t>
      </w:r>
      <w:r w:rsidR="005958F5" w:rsidRPr="00874DE7">
        <w:t xml:space="preserve"> 2011). </w:t>
      </w:r>
      <w:r w:rsidR="005958F5">
        <w:t xml:space="preserve">The academic literature on boards has followed the public interest in boards’ gender and ethnic diversity to address what factors may be driving homogeneity and the collective benefits of heterogeneity </w:t>
      </w:r>
      <w:r w:rsidR="005958F5" w:rsidRPr="00874DE7">
        <w:rPr>
          <w:color w:val="000000"/>
        </w:rPr>
        <w:t>(</w:t>
      </w:r>
      <w:r w:rsidR="005958F5">
        <w:rPr>
          <w:color w:val="000000"/>
        </w:rPr>
        <w:t xml:space="preserve">e.g., </w:t>
      </w:r>
      <w:r w:rsidR="005958F5" w:rsidRPr="00874DE7">
        <w:rPr>
          <w:color w:val="000000"/>
        </w:rPr>
        <w:t>Adams</w:t>
      </w:r>
      <w:r w:rsidR="00A227B7">
        <w:rPr>
          <w:color w:val="000000"/>
        </w:rPr>
        <w:t xml:space="preserve"> </w:t>
      </w:r>
      <w:r w:rsidR="00017BA1">
        <w:rPr>
          <w:color w:val="000000"/>
        </w:rPr>
        <w:t>&amp;</w:t>
      </w:r>
      <w:r w:rsidR="00A227B7">
        <w:rPr>
          <w:color w:val="000000"/>
        </w:rPr>
        <w:t xml:space="preserve"> </w:t>
      </w:r>
      <w:r w:rsidR="005958F5">
        <w:rPr>
          <w:color w:val="000000"/>
        </w:rPr>
        <w:t>Ferrei</w:t>
      </w:r>
      <w:r w:rsidR="00B01B8E">
        <w:rPr>
          <w:color w:val="000000"/>
        </w:rPr>
        <w:t>r</w:t>
      </w:r>
      <w:r w:rsidR="005958F5">
        <w:rPr>
          <w:color w:val="000000"/>
        </w:rPr>
        <w:t>a, 2009</w:t>
      </w:r>
      <w:r w:rsidR="005958F5" w:rsidRPr="00874DE7">
        <w:rPr>
          <w:color w:val="000000"/>
        </w:rPr>
        <w:t xml:space="preserve">; Bear </w:t>
      </w:r>
      <w:r w:rsidR="005958F5" w:rsidRPr="00714929">
        <w:rPr>
          <w:color w:val="000000"/>
        </w:rPr>
        <w:t>et al., 2010; Post et al.,</w:t>
      </w:r>
      <w:r w:rsidR="005958F5" w:rsidRPr="00874DE7">
        <w:rPr>
          <w:color w:val="000000"/>
        </w:rPr>
        <w:t xml:space="preserve"> 2011</w:t>
      </w:r>
      <w:r w:rsidR="005958F5">
        <w:rPr>
          <w:color w:val="000000"/>
        </w:rPr>
        <w:t>)</w:t>
      </w:r>
      <w:r w:rsidR="005958F5">
        <w:t>. Despite these efforts,</w:t>
      </w:r>
      <w:r w:rsidR="005958F5">
        <w:rPr>
          <w:color w:val="000000"/>
        </w:rPr>
        <w:t xml:space="preserve"> it remain</w:t>
      </w:r>
      <w:r w:rsidR="003811FE">
        <w:rPr>
          <w:color w:val="000000"/>
        </w:rPr>
        <w:t>ed</w:t>
      </w:r>
      <w:r w:rsidR="005958F5">
        <w:rPr>
          <w:color w:val="000000"/>
        </w:rPr>
        <w:t xml:space="preserve"> unclear what effect of one of the most important legislative acts, </w:t>
      </w:r>
      <w:r w:rsidR="004C0491">
        <w:rPr>
          <w:color w:val="000000"/>
        </w:rPr>
        <w:t xml:space="preserve">the </w:t>
      </w:r>
      <w:r w:rsidR="005958F5">
        <w:rPr>
          <w:color w:val="000000"/>
        </w:rPr>
        <w:t>Sarbanes-Oxley (SOX), had on board diversity. In this paper</w:t>
      </w:r>
      <w:r w:rsidR="00006E45">
        <w:rPr>
          <w:color w:val="000000"/>
        </w:rPr>
        <w:t>,</w:t>
      </w:r>
      <w:r w:rsidR="005958F5">
        <w:rPr>
          <w:color w:val="000000"/>
        </w:rPr>
        <w:t xml:space="preserve"> we empirically investigate drivers of board diversity and how their effects changed with the passage of SOX. We find that </w:t>
      </w:r>
      <w:r w:rsidR="00006E45">
        <w:rPr>
          <w:color w:val="000000"/>
        </w:rPr>
        <w:t xml:space="preserve">both </w:t>
      </w:r>
      <w:r w:rsidR="005958F5">
        <w:rPr>
          <w:color w:val="000000"/>
        </w:rPr>
        <w:t>economically rational predictors of board diversity (i.e., operational complexity) based upon whether diversity will</w:t>
      </w:r>
      <w:r w:rsidR="005958F5" w:rsidRPr="00874DE7">
        <w:rPr>
          <w:color w:val="000000"/>
        </w:rPr>
        <w:t xml:space="preserve"> benefit the organization</w:t>
      </w:r>
      <w:r w:rsidR="005958F5">
        <w:rPr>
          <w:color w:val="000000"/>
        </w:rPr>
        <w:t xml:space="preserve"> (Withers </w:t>
      </w:r>
      <w:r w:rsidR="005958F5" w:rsidRPr="00006E45">
        <w:rPr>
          <w:color w:val="000000"/>
        </w:rPr>
        <w:t>et al.,</w:t>
      </w:r>
      <w:r w:rsidR="005958F5">
        <w:rPr>
          <w:color w:val="000000"/>
        </w:rPr>
        <w:t xml:space="preserve"> 2012), </w:t>
      </w:r>
      <w:r w:rsidR="00006E45">
        <w:rPr>
          <w:color w:val="000000"/>
        </w:rPr>
        <w:t>and</w:t>
      </w:r>
      <w:r w:rsidR="00885C33">
        <w:rPr>
          <w:color w:val="000000"/>
        </w:rPr>
        <w:t xml:space="preserve"> social preference drivers</w:t>
      </w:r>
      <w:r w:rsidR="00006E45">
        <w:rPr>
          <w:color w:val="000000"/>
        </w:rPr>
        <w:t xml:space="preserve"> against board diversity (</w:t>
      </w:r>
      <w:proofErr w:type="spellStart"/>
      <w:r w:rsidR="00006E45">
        <w:rPr>
          <w:color w:val="000000"/>
        </w:rPr>
        <w:t>i.e</w:t>
      </w:r>
      <w:proofErr w:type="spellEnd"/>
      <w:r w:rsidR="00006E45">
        <w:rPr>
          <w:color w:val="000000"/>
        </w:rPr>
        <w:t>, CEO power)</w:t>
      </w:r>
      <w:r w:rsidR="00885C33">
        <w:rPr>
          <w:color w:val="000000"/>
        </w:rPr>
        <w:t xml:space="preserve"> </w:t>
      </w:r>
      <w:r w:rsidR="00006E45">
        <w:rPr>
          <w:color w:val="000000"/>
        </w:rPr>
        <w:t>disappear</w:t>
      </w:r>
      <w:r w:rsidR="00885C33">
        <w:rPr>
          <w:color w:val="000000"/>
        </w:rPr>
        <w:t xml:space="preserve"> post-SOX</w:t>
      </w:r>
      <w:r w:rsidR="005958F5" w:rsidRPr="00874DE7">
        <w:rPr>
          <w:color w:val="000000"/>
        </w:rPr>
        <w:t>.</w:t>
      </w:r>
      <w:r w:rsidR="005958F5">
        <w:rPr>
          <w:color w:val="000000"/>
        </w:rPr>
        <w:t xml:space="preserve">  </w:t>
      </w:r>
      <w:r w:rsidR="005958F5" w:rsidRPr="00874DE7">
        <w:rPr>
          <w:color w:val="000000"/>
        </w:rPr>
        <w:t xml:space="preserve">  </w:t>
      </w:r>
    </w:p>
    <w:p w14:paraId="290C0EF5" w14:textId="2E3FE859" w:rsidR="005958F5" w:rsidRPr="00874DE7" w:rsidRDefault="005958F5" w:rsidP="005958F5">
      <w:pPr>
        <w:autoSpaceDE w:val="0"/>
        <w:autoSpaceDN w:val="0"/>
        <w:adjustRightInd w:val="0"/>
        <w:spacing w:line="480" w:lineRule="auto"/>
        <w:contextualSpacing/>
      </w:pPr>
      <w:r w:rsidRPr="00874DE7">
        <w:lastRenderedPageBreak/>
        <w:tab/>
      </w:r>
      <w:r>
        <w:t>These findings suggest that firms with</w:t>
      </w:r>
      <w:r w:rsidRPr="00874DE7">
        <w:t xml:space="preserve"> greater </w:t>
      </w:r>
      <w:r>
        <w:t xml:space="preserve">need for diversity </w:t>
      </w:r>
      <w:r w:rsidR="00AE7EFF">
        <w:t>lose flexibility</w:t>
      </w:r>
      <w:r>
        <w:t xml:space="preserve"> to </w:t>
      </w:r>
      <w:r w:rsidR="00AE7EFF">
        <w:t>configure</w:t>
      </w:r>
      <w:r w:rsidRPr="00874DE7">
        <w:t xml:space="preserve"> diverse boards</w:t>
      </w:r>
      <w:r>
        <w:t xml:space="preserve"> </w:t>
      </w:r>
      <w:r w:rsidR="00AE7EFF">
        <w:t xml:space="preserve">as they choose </w:t>
      </w:r>
      <w:r>
        <w:t xml:space="preserve">post-SOX, as the </w:t>
      </w:r>
      <w:r w:rsidR="00006E45">
        <w:t>effect of operational complexity on</w:t>
      </w:r>
      <w:r>
        <w:t xml:space="preserve"> board diversi</w:t>
      </w:r>
      <w:r w:rsidR="00821B2F">
        <w:t>ty lose</w:t>
      </w:r>
      <w:r w:rsidR="00006E45">
        <w:t xml:space="preserve">s </w:t>
      </w:r>
      <w:r w:rsidR="00DB586B">
        <w:t xml:space="preserve">statistical significance </w:t>
      </w:r>
      <w:r w:rsidR="00006E45">
        <w:t>post-</w:t>
      </w:r>
      <w:r w:rsidR="00821B2F">
        <w:t>SOX. Complex firms</w:t>
      </w:r>
      <w:r>
        <w:t xml:space="preserve"> </w:t>
      </w:r>
      <w:r w:rsidR="002C26C5">
        <w:t xml:space="preserve">appear to </w:t>
      </w:r>
      <w:r>
        <w:t xml:space="preserve">want diversity all along, but </w:t>
      </w:r>
      <w:r w:rsidR="00712F30">
        <w:t>lose some control post-SOX. After SOX, th</w:t>
      </w:r>
      <w:r>
        <w:t xml:space="preserve">e less complex firms also have more diversity as a </w:t>
      </w:r>
      <w:r w:rsidR="00712F30">
        <w:t>by</w:t>
      </w:r>
      <w:r>
        <w:t>product of SOX</w:t>
      </w:r>
      <w:r w:rsidRPr="00874DE7">
        <w:t xml:space="preserve">. </w:t>
      </w:r>
      <w:r w:rsidR="00712F30">
        <w:t>Moreover</w:t>
      </w:r>
      <w:r w:rsidRPr="00874DE7">
        <w:t xml:space="preserve">, </w:t>
      </w:r>
      <w:r w:rsidR="00446FE5">
        <w:t>the finding that</w:t>
      </w:r>
      <w:r>
        <w:t xml:space="preserve"> </w:t>
      </w:r>
      <w:r w:rsidR="00446FE5">
        <w:t xml:space="preserve">the negative and statistically significant effect of </w:t>
      </w:r>
      <w:r>
        <w:t>CEO power</w:t>
      </w:r>
      <w:r w:rsidR="00446FE5">
        <w:t xml:space="preserve"> on board diversity disappears after SOX indicates that legislation may be the only way to get powerful CEOs to have more diverse boards of directors. In 2018, California became the first state in the United States to require publicly traded companies based in that state to have at least one woman on their board (</w:t>
      </w:r>
      <w:proofErr w:type="spellStart"/>
      <w:r w:rsidR="00446FE5">
        <w:t>Wamsley</w:t>
      </w:r>
      <w:proofErr w:type="spellEnd"/>
      <w:r w:rsidR="00446FE5">
        <w:t xml:space="preserve">, 2018). </w:t>
      </w:r>
      <w:r w:rsidR="009B5E79">
        <w:t xml:space="preserve">Our findings suggest that the most direct and efficient way to change a company’s behavior is through legislation. </w:t>
      </w:r>
    </w:p>
    <w:p w14:paraId="1EF4D6AD" w14:textId="2C895678" w:rsidR="00AE2E7B" w:rsidRDefault="00403CF3" w:rsidP="00972609">
      <w:pPr>
        <w:spacing w:line="480" w:lineRule="auto"/>
        <w:ind w:firstLine="720"/>
        <w:contextualSpacing/>
      </w:pPr>
      <w:r>
        <w:t>V</w:t>
      </w:r>
      <w:r w:rsidR="008E59FB">
        <w:t xml:space="preserve">arious stakeholders lament the lack of practical guidance on governance issues </w:t>
      </w:r>
      <w:r w:rsidR="00CE0A46" w:rsidRPr="00874DE7">
        <w:t>(Daily</w:t>
      </w:r>
      <w:r w:rsidR="008E59FB">
        <w:t xml:space="preserve"> </w:t>
      </w:r>
      <w:r w:rsidR="008E59FB" w:rsidRPr="00E15C55">
        <w:t>et al.</w:t>
      </w:r>
      <w:r w:rsidR="00CE0A46" w:rsidRPr="00E15C55">
        <w:t>, 2003; Dowell</w:t>
      </w:r>
      <w:r w:rsidR="008E59FB" w:rsidRPr="00E15C55">
        <w:t xml:space="preserve"> et al.</w:t>
      </w:r>
      <w:r w:rsidR="00CE0A46" w:rsidRPr="00E15C55">
        <w:t>,</w:t>
      </w:r>
      <w:r w:rsidR="00CE0A46" w:rsidRPr="00874DE7">
        <w:t xml:space="preserve"> 2011). </w:t>
      </w:r>
      <w:r w:rsidR="008E59FB">
        <w:t>This is particularly true coming off of the ‘Great Recession’ in which outdated governance practices have been cited as playing a role and</w:t>
      </w:r>
      <w:r w:rsidR="00D802C4">
        <w:t>,</w:t>
      </w:r>
      <w:r w:rsidR="008E59FB">
        <w:t xml:space="preserve"> subsequently, calls for reform </w:t>
      </w:r>
      <w:r w:rsidR="00D802C4">
        <w:t>we</w:t>
      </w:r>
      <w:r w:rsidR="00983409">
        <w:t xml:space="preserve">re </w:t>
      </w:r>
      <w:r w:rsidR="008E59FB">
        <w:t xml:space="preserve">made. </w:t>
      </w:r>
      <w:r w:rsidR="00DB586B">
        <w:t>The present</w:t>
      </w:r>
      <w:r w:rsidR="00DB586B" w:rsidRPr="00874DE7">
        <w:t xml:space="preserve"> </w:t>
      </w:r>
      <w:r w:rsidR="00983409">
        <w:t xml:space="preserve">study </w:t>
      </w:r>
      <w:r w:rsidR="004E3713">
        <w:t>offer</w:t>
      </w:r>
      <w:r w:rsidR="00983409">
        <w:t>s</w:t>
      </w:r>
      <w:r w:rsidR="004E3713">
        <w:t xml:space="preserve"> insights with respect to exogenous shocks and regulatory changes that may affect board diversity. Specifically, the </w:t>
      </w:r>
      <w:r w:rsidR="00CE0A46" w:rsidRPr="00874DE7">
        <w:t>findings</w:t>
      </w:r>
      <w:r w:rsidR="004E3713">
        <w:t xml:space="preserve"> of </w:t>
      </w:r>
      <w:r w:rsidR="00DB586B">
        <w:t xml:space="preserve">this </w:t>
      </w:r>
      <w:r w:rsidR="004E3713">
        <w:t>study</w:t>
      </w:r>
      <w:r w:rsidR="00CE0A46" w:rsidRPr="00874DE7">
        <w:t xml:space="preserve"> suggest that </w:t>
      </w:r>
      <w:r w:rsidR="002B6628">
        <w:t xml:space="preserve">when a company is left to its own devices, </w:t>
      </w:r>
      <w:r w:rsidR="00CE0A46" w:rsidRPr="00874DE7">
        <w:t xml:space="preserve">economic drivers </w:t>
      </w:r>
      <w:r w:rsidR="00144069">
        <w:t xml:space="preserve">may be </w:t>
      </w:r>
      <w:r w:rsidR="00CE0A46" w:rsidRPr="00874DE7">
        <w:t>beneficial for board</w:t>
      </w:r>
      <w:r w:rsidR="002B6628">
        <w:t xml:space="preserve"> diversity</w:t>
      </w:r>
      <w:r w:rsidR="00144069">
        <w:t xml:space="preserve"> </w:t>
      </w:r>
      <w:r w:rsidR="002B6628">
        <w:t>but</w:t>
      </w:r>
      <w:r w:rsidR="00144069">
        <w:t xml:space="preserve"> CEOs’ personal </w:t>
      </w:r>
      <w:r w:rsidR="00BB55E4">
        <w:t>preferences</w:t>
      </w:r>
      <w:r w:rsidR="00144069">
        <w:t xml:space="preserve"> may not</w:t>
      </w:r>
      <w:r w:rsidR="00BB55E4">
        <w:t>. T</w:t>
      </w:r>
      <w:r w:rsidR="00144069">
        <w:t xml:space="preserve">hese </w:t>
      </w:r>
      <w:r w:rsidR="002B6628">
        <w:t xml:space="preserve">effects were both reduced and no longer significant post-SOX, which means the SOX legislation was a double-edged sword for diversity. On the one hand, the logical/economically rational </w:t>
      </w:r>
      <w:r w:rsidR="00144069">
        <w:t xml:space="preserve">drivers </w:t>
      </w:r>
      <w:r w:rsidR="002B6628">
        <w:t>of diversity on boards were mitigated which does not seem helpful. However, on the other hand, the social preference/personal bias factors associated with CEO power were also reduced, which does seem helpful for boards and board diversity. Thus, legisla</w:t>
      </w:r>
      <w:r w:rsidR="004E3713">
        <w:t>t</w:t>
      </w:r>
      <w:r w:rsidR="00AE2E7B">
        <w:t>ors</w:t>
      </w:r>
      <w:r w:rsidR="004E3713">
        <w:t xml:space="preserve"> may consider whether the economic </w:t>
      </w:r>
      <w:r w:rsidR="004E3713">
        <w:lastRenderedPageBreak/>
        <w:t xml:space="preserve">rationale </w:t>
      </w:r>
      <w:r w:rsidR="00AE2E7B">
        <w:t xml:space="preserve">for the legislation </w:t>
      </w:r>
      <w:r w:rsidR="004E3713">
        <w:t xml:space="preserve">is </w:t>
      </w:r>
      <w:r w:rsidR="003811FE">
        <w:t>compelling</w:t>
      </w:r>
      <w:r w:rsidR="004E3713">
        <w:t xml:space="preserve"> </w:t>
      </w:r>
      <w:r w:rsidR="00AE2E7B">
        <w:t>while also addressing how to avoid bias</w:t>
      </w:r>
      <w:r w:rsidR="004E3713">
        <w:t xml:space="preserve"> of decision-makers, perhaps with specific mandates </w:t>
      </w:r>
      <w:r w:rsidR="009943F1">
        <w:t xml:space="preserve">for diversity </w:t>
      </w:r>
      <w:r w:rsidR="00BB55E4">
        <w:t>as was done in</w:t>
      </w:r>
      <w:r w:rsidR="004E3713">
        <w:t xml:space="preserve"> other countries</w:t>
      </w:r>
      <w:r w:rsidR="00D10005">
        <w:t xml:space="preserve"> (</w:t>
      </w:r>
      <w:r w:rsidR="00D10005" w:rsidRPr="006A4D30">
        <w:t>Catalyst, 2014</w:t>
      </w:r>
      <w:r w:rsidR="00D10005">
        <w:t>)</w:t>
      </w:r>
      <w:r w:rsidR="004E3713">
        <w:t xml:space="preserve">. </w:t>
      </w:r>
    </w:p>
    <w:p w14:paraId="598BA3FF" w14:textId="2EC2FDB3" w:rsidR="0004181F" w:rsidRPr="002235B9" w:rsidRDefault="0004181F" w:rsidP="0082644F">
      <w:pPr>
        <w:spacing w:line="480" w:lineRule="auto"/>
        <w:ind w:firstLine="720"/>
        <w:contextualSpacing/>
      </w:pPr>
      <w:r w:rsidRPr="002235B9">
        <w:t xml:space="preserve">These findings </w:t>
      </w:r>
      <w:r w:rsidR="0028210F" w:rsidRPr="002235B9">
        <w:t xml:space="preserve">have implications for CEOs as well human resources (HR) </w:t>
      </w:r>
      <w:r w:rsidR="00EA6EF0" w:rsidRPr="002235B9">
        <w:t>leader</w:t>
      </w:r>
      <w:r w:rsidR="0028210F" w:rsidRPr="002235B9">
        <w:t>s.</w:t>
      </w:r>
      <w:r w:rsidRPr="002235B9">
        <w:t xml:space="preserve"> </w:t>
      </w:r>
      <w:r w:rsidR="0028210F" w:rsidRPr="002235B9">
        <w:t>For CEOs, our findings imply that they cannot always do what they want in organizations because national laws restrict their actions. This can be good or bad from a CEO</w:t>
      </w:r>
      <w:r w:rsidR="001D575E" w:rsidRPr="002235B9">
        <w:t>’</w:t>
      </w:r>
      <w:r w:rsidR="0028210F" w:rsidRPr="002235B9">
        <w:t>s perspective, because sometimes it gives them a mechanism to do things that organizations really need</w:t>
      </w:r>
      <w:r w:rsidR="001D575E" w:rsidRPr="002235B9">
        <w:t>,</w:t>
      </w:r>
      <w:r w:rsidR="0028210F" w:rsidRPr="002235B9">
        <w:t xml:space="preserve"> but other times it prevents CEOs from doing things that could be in their personal interests more so than the interests of the organization. CEOs must operate within the boundaries</w:t>
      </w:r>
      <w:r w:rsidR="001D575E" w:rsidRPr="002235B9">
        <w:t xml:space="preserve"> of what they can do given governance laws and their </w:t>
      </w:r>
      <w:r w:rsidR="0028210F" w:rsidRPr="002235B9">
        <w:t xml:space="preserve">fiduciary responsibilities imposed by the business environment. For HR </w:t>
      </w:r>
      <w:r w:rsidR="00EA6EF0" w:rsidRPr="002235B9">
        <w:t>leader</w:t>
      </w:r>
      <w:r w:rsidR="0028210F" w:rsidRPr="002235B9">
        <w:t xml:space="preserve">s, our findings suggest that sometimes their superiors are doing things that benefit themselves but not the greater good of the organization. Because human resources is tasked with compliance to employment laws, providing equal opportunity employment, maintaining employee well-being, and managing employees to increase organizational productivity, they have many competing interests. Moreover, HR </w:t>
      </w:r>
      <w:r w:rsidR="00EA6EF0" w:rsidRPr="002235B9">
        <w:t>leader</w:t>
      </w:r>
      <w:r w:rsidR="0028210F" w:rsidRPr="002235B9">
        <w:t xml:space="preserve">s report to the CEO and members of his/her top management team which means that there is a power differential and they will not always be able to stop CEOs whose policies benefit themselves more so than the organization. This means that it is important for HR </w:t>
      </w:r>
      <w:r w:rsidR="00EA6EF0" w:rsidRPr="002235B9">
        <w:t>leader</w:t>
      </w:r>
      <w:r w:rsidR="0028210F" w:rsidRPr="002235B9">
        <w:t xml:space="preserve">s </w:t>
      </w:r>
      <w:r w:rsidR="00D47593" w:rsidRPr="002235B9">
        <w:t xml:space="preserve">to persist in doing what they think is right for the employees </w:t>
      </w:r>
      <w:r w:rsidR="001D575E" w:rsidRPr="002235B9">
        <w:t>and</w:t>
      </w:r>
      <w:r w:rsidR="00D47593" w:rsidRPr="002235B9">
        <w:t xml:space="preserve"> the organization and to </w:t>
      </w:r>
      <w:r w:rsidR="001D575E" w:rsidRPr="002235B9">
        <w:t>justify</w:t>
      </w:r>
      <w:r w:rsidR="00D47593" w:rsidRPr="002235B9">
        <w:t xml:space="preserve"> their recommendations </w:t>
      </w:r>
      <w:r w:rsidR="001D575E" w:rsidRPr="002235B9">
        <w:t>by linking them to</w:t>
      </w:r>
      <w:r w:rsidR="00D47593" w:rsidRPr="002235B9">
        <w:t xml:space="preserve"> overall organizational health and productivity</w:t>
      </w:r>
      <w:r w:rsidR="001D575E" w:rsidRPr="002235B9">
        <w:t>, especially when those</w:t>
      </w:r>
      <w:r w:rsidR="00D47593" w:rsidRPr="002235B9">
        <w:t xml:space="preserve"> suggestions may not be very popular among senior leaders. Moreover, our findings suggest that the human resources function should be seen as a strategic partner role rather than a tactical role</w:t>
      </w:r>
      <w:r w:rsidR="001D575E" w:rsidRPr="002235B9">
        <w:t xml:space="preserve"> (or even one</w:t>
      </w:r>
      <w:r w:rsidR="00D47593" w:rsidRPr="002235B9">
        <w:t xml:space="preserve"> that can even be outsourced)</w:t>
      </w:r>
      <w:r w:rsidR="001D575E" w:rsidRPr="002235B9">
        <w:t>,</w:t>
      </w:r>
      <w:r w:rsidR="00D47593" w:rsidRPr="002235B9">
        <w:t xml:space="preserve"> because having HR leadership in a CEO</w:t>
      </w:r>
      <w:r w:rsidR="001D575E" w:rsidRPr="002235B9">
        <w:t>’</w:t>
      </w:r>
      <w:r w:rsidR="00D47593" w:rsidRPr="002235B9">
        <w:t xml:space="preserve">s top management team can help him or </w:t>
      </w:r>
      <w:r w:rsidR="00D47593" w:rsidRPr="002235B9">
        <w:lastRenderedPageBreak/>
        <w:t>her consistently adhere to policies that promote equal employment opportunity, the ethical treatment of employees, and overall organizational health and productivity in the long run.</w:t>
      </w:r>
    </w:p>
    <w:p w14:paraId="75A97F6B" w14:textId="0F107D33" w:rsidR="00CE0A46" w:rsidRDefault="00DB586B" w:rsidP="00972609">
      <w:pPr>
        <w:spacing w:line="480" w:lineRule="auto"/>
        <w:ind w:firstLine="720"/>
        <w:contextualSpacing/>
      </w:pPr>
      <w:r>
        <w:t>We now turn to a different implication, namely</w:t>
      </w:r>
      <w:r w:rsidR="00056B92">
        <w:t xml:space="preserve"> that</w:t>
      </w:r>
      <w:r>
        <w:t xml:space="preserve"> t</w:t>
      </w:r>
      <w:r w:rsidR="004E3713" w:rsidRPr="002235B9">
        <w:t xml:space="preserve">he </w:t>
      </w:r>
      <w:r w:rsidR="00AE2E7B" w:rsidRPr="002235B9">
        <w:t>matter of state and national quotas for corporate boards</w:t>
      </w:r>
      <w:r w:rsidR="004E3713" w:rsidRPr="002235B9">
        <w:t xml:space="preserve"> is perhaps most salient in the context of white male</w:t>
      </w:r>
      <w:r w:rsidR="00056B92">
        <w:t>-</w:t>
      </w:r>
      <w:r w:rsidR="004E3713" w:rsidRPr="002235B9">
        <w:t>dominate</w:t>
      </w:r>
      <w:r w:rsidR="00983409" w:rsidRPr="002235B9">
        <w:t>d</w:t>
      </w:r>
      <w:r w:rsidR="004E3713" w:rsidRPr="002235B9">
        <w:t xml:space="preserve"> corporate boards that may intentionally or unintentionally select directors most s</w:t>
      </w:r>
      <w:r w:rsidR="00D802C4" w:rsidRPr="002235B9">
        <w:t>i</w:t>
      </w:r>
      <w:r w:rsidR="004E3713" w:rsidRPr="002235B9">
        <w:t xml:space="preserve">milar to themselves, limiting opportunities for female </w:t>
      </w:r>
      <w:r w:rsidR="0006275A" w:rsidRPr="002235B9">
        <w:t xml:space="preserve">and ethnic minority directors. </w:t>
      </w:r>
      <w:r w:rsidR="00972609" w:rsidRPr="002235B9">
        <w:t xml:space="preserve">Therefore, there is an ethical and moral case to be made for legislation that encourages equal opportunity of all groups to advance to prestigious board positions. However, in an article published </w:t>
      </w:r>
      <w:r w:rsidR="00AE2E7B" w:rsidRPr="002235B9">
        <w:t xml:space="preserve">in </w:t>
      </w:r>
      <w:r w:rsidR="00972609" w:rsidRPr="002235B9">
        <w:t xml:space="preserve">2018, </w:t>
      </w:r>
      <w:r w:rsidR="00972609" w:rsidRPr="002235B9">
        <w:rPr>
          <w:i/>
        </w:rPr>
        <w:t>The Economist</w:t>
      </w:r>
      <w:r w:rsidR="00972609" w:rsidRPr="002235B9">
        <w:t xml:space="preserve"> concluded its review of the ten-year period after Norway’s quota requiring 40% women directors by stating “</w:t>
      </w:r>
      <w:r w:rsidR="00972609" w:rsidRPr="002235B9">
        <w:rPr>
          <w:lang w:val="en"/>
        </w:rPr>
        <w:t>Gender quotas at board level in Europe have done little to boost corporate performance or to help women lower down.”</w:t>
      </w:r>
      <w:r w:rsidR="00972609" w:rsidRPr="002235B9">
        <w:t xml:space="preserve"> The article further</w:t>
      </w:r>
      <w:r w:rsidR="00972609" w:rsidRPr="00972609">
        <w:t xml:space="preserve"> suggest</w:t>
      </w:r>
      <w:r w:rsidR="00972609">
        <w:t>s</w:t>
      </w:r>
      <w:r w:rsidR="00972609" w:rsidRPr="00972609">
        <w:t xml:space="preserve"> that the newly recruited women directors often lack the “…management experience that makes a good board director”.</w:t>
      </w:r>
      <w:r w:rsidR="00972609">
        <w:t xml:space="preserve"> </w:t>
      </w:r>
      <w:r w:rsidR="00BE3C1E">
        <w:t>It</w:t>
      </w:r>
      <w:r w:rsidR="003811FE">
        <w:t xml:space="preserve"> is important to note that if several women were added to the board and firm performance did not decline, the new women</w:t>
      </w:r>
      <w:r w:rsidR="00641BB3">
        <w:t xml:space="preserve"> directors seem</w:t>
      </w:r>
      <w:r w:rsidR="003811FE">
        <w:t xml:space="preserve"> no worse than the </w:t>
      </w:r>
      <w:r w:rsidR="004C0491">
        <w:t>directors who were there before</w:t>
      </w:r>
      <w:r w:rsidR="003811FE">
        <w:t xml:space="preserve"> (i.e., more women came in but performance stayed the same). The Norwegian quota was implemented to increase diversity (i.e., representation of women) on boards of directions, so if diversity increased while having a neutral effect on firm performance, the legislation appears to have succeeded.</w:t>
      </w:r>
    </w:p>
    <w:p w14:paraId="7C57F904" w14:textId="4C75617F" w:rsidR="004C7611" w:rsidRPr="002235B9" w:rsidRDefault="00D8651D" w:rsidP="004C7611">
      <w:pPr>
        <w:spacing w:line="480" w:lineRule="auto"/>
        <w:ind w:firstLine="720"/>
        <w:contextualSpacing/>
      </w:pPr>
      <w:r w:rsidRPr="002235B9">
        <w:t xml:space="preserve">While Norway was the first country to implement a quota for the representation of women on boards in 2003, many </w:t>
      </w:r>
      <w:r w:rsidR="007D3A81" w:rsidRPr="002235B9">
        <w:t>European</w:t>
      </w:r>
      <w:r w:rsidRPr="002235B9">
        <w:t xml:space="preserve"> countries have followed. Spain implemented a quota in 2007, Iceland in 2010, France </w:t>
      </w:r>
      <w:r w:rsidR="007D3A81" w:rsidRPr="002235B9">
        <w:t>and</w:t>
      </w:r>
      <w:r w:rsidRPr="002235B9">
        <w:t xml:space="preserve"> Belgi</w:t>
      </w:r>
      <w:r w:rsidR="007D3A81" w:rsidRPr="002235B9">
        <w:t>um</w:t>
      </w:r>
      <w:r w:rsidRPr="002235B9">
        <w:t xml:space="preserve"> in 2011, Italy in 2012, the Netherlands in 2013, Germany in 2015, </w:t>
      </w:r>
      <w:r w:rsidR="007D3A81" w:rsidRPr="002235B9">
        <w:t xml:space="preserve">and </w:t>
      </w:r>
      <w:r w:rsidRPr="002235B9">
        <w:t>Portugal and Austria in 2017 (</w:t>
      </w:r>
      <w:proofErr w:type="spellStart"/>
      <w:r w:rsidRPr="002235B9">
        <w:t>Mateos</w:t>
      </w:r>
      <w:proofErr w:type="spellEnd"/>
      <w:r w:rsidRPr="002235B9">
        <w:t xml:space="preserve"> de Cabo, </w:t>
      </w:r>
      <w:proofErr w:type="spellStart"/>
      <w:r w:rsidRPr="002235B9">
        <w:t>Terjesen</w:t>
      </w:r>
      <w:proofErr w:type="spellEnd"/>
      <w:r w:rsidRPr="002235B9">
        <w:t xml:space="preserve">, </w:t>
      </w:r>
      <w:proofErr w:type="spellStart"/>
      <w:r w:rsidRPr="002235B9">
        <w:t>Escot</w:t>
      </w:r>
      <w:proofErr w:type="spellEnd"/>
      <w:r w:rsidRPr="002235B9">
        <w:t xml:space="preserve">, &amp; </w:t>
      </w:r>
      <w:proofErr w:type="spellStart"/>
      <w:r w:rsidRPr="002235B9">
        <w:t>Gimeno</w:t>
      </w:r>
      <w:proofErr w:type="spellEnd"/>
      <w:r w:rsidRPr="002235B9">
        <w:t xml:space="preserve">, 2019). Although it is too soon to tell the outcome for the laws passed within the last few </w:t>
      </w:r>
      <w:r w:rsidRPr="002235B9">
        <w:lastRenderedPageBreak/>
        <w:t xml:space="preserve">years, we identified a recent study </w:t>
      </w:r>
      <w:r w:rsidR="004C7611" w:rsidRPr="002235B9">
        <w:t>which looked at diversity on boards of directors in Spain pre and post the quota implemented by the 2007 Spanish Gender Equality Act (</w:t>
      </w:r>
      <w:proofErr w:type="spellStart"/>
      <w:r w:rsidR="004C7611" w:rsidRPr="002235B9">
        <w:t>Mateos</w:t>
      </w:r>
      <w:proofErr w:type="spellEnd"/>
      <w:r w:rsidR="004C7611" w:rsidRPr="002235B9">
        <w:t xml:space="preserve"> de C</w:t>
      </w:r>
      <w:r w:rsidRPr="002235B9">
        <w:t>abo et al.</w:t>
      </w:r>
      <w:r w:rsidR="004C7611" w:rsidRPr="002235B9">
        <w:t>, 2019). The authors explain that the Spanish quota implemented in 2007 was a soft quota, meaning that the government has no enforcement penalties in place if firms fail to meet the recommended 40% target of each gender to serve as board directors. The Spanish government did provide one incentive to firms that meet the quota by saying that quota compliant firms may receive preference for public contracts. This is in contrast to the hard quota implemented by Norway in 2003</w:t>
      </w:r>
      <w:r w:rsidR="00611094" w:rsidRPr="002235B9">
        <w:t>,</w:t>
      </w:r>
      <w:r w:rsidR="004C7611" w:rsidRPr="002235B9">
        <w:t xml:space="preserve"> which requires boards to be comprised of at least 40% of each gender by 2008 or face stiff consequences including delisting, nonregistration, and paying fines. </w:t>
      </w:r>
      <w:proofErr w:type="spellStart"/>
      <w:r w:rsidR="00611094" w:rsidRPr="002235B9">
        <w:t>Mateos</w:t>
      </w:r>
      <w:proofErr w:type="spellEnd"/>
      <w:r w:rsidR="00611094" w:rsidRPr="002235B9">
        <w:t xml:space="preserve"> de Cabo et al. (2019) found</w:t>
      </w:r>
      <w:r w:rsidR="004C7611" w:rsidRPr="002235B9">
        <w:t xml:space="preserve"> no significant increase in the number of women on boards of directors in Spain overall, but there was an increase for firms that use public contracts. Moreover, for those firms that increased the representation of women on boards, there was no statistically significant change in income for those firms. </w:t>
      </w:r>
      <w:proofErr w:type="spellStart"/>
      <w:r w:rsidRPr="002235B9">
        <w:t>Mateos</w:t>
      </w:r>
      <w:proofErr w:type="spellEnd"/>
      <w:r w:rsidRPr="002235B9">
        <w:t xml:space="preserve"> de Cabo et al. (2019) conclude that the Spanish government is not committed to the quota and that without enforcement there will be no substantial change. </w:t>
      </w:r>
      <w:r w:rsidR="004C7611" w:rsidRPr="002235B9">
        <w:t>Therefore, similar to the findings in Norway, the Spanish quota provided more opportunity for women to be represented on boards of firms with public contracts and it made no difference in the firms</w:t>
      </w:r>
      <w:r w:rsidR="005F284A" w:rsidRPr="002235B9">
        <w:t>’</w:t>
      </w:r>
      <w:r w:rsidR="004C7611" w:rsidRPr="002235B9">
        <w:t xml:space="preserve"> financial performance.</w:t>
      </w:r>
      <w:r w:rsidRPr="002235B9">
        <w:t xml:space="preserve"> </w:t>
      </w:r>
      <w:r w:rsidR="005F284A" w:rsidRPr="002235B9">
        <w:t>Once again, i</w:t>
      </w:r>
      <w:r w:rsidR="00C803C1" w:rsidRPr="002235B9">
        <w:t>t appears that quotas have a neutral effect on firm performance, but when they are coupled with a government enforced punishment for a lack of compliance</w:t>
      </w:r>
      <w:r w:rsidR="0000198D" w:rsidRPr="002235B9">
        <w:t xml:space="preserve"> with the quota</w:t>
      </w:r>
      <w:r w:rsidR="00C803C1" w:rsidRPr="002235B9">
        <w:t>, they are effective at introducing equal opportunity for both men and women to serve on boards</w:t>
      </w:r>
      <w:r w:rsidR="00610A6F" w:rsidRPr="002235B9">
        <w:t xml:space="preserve"> of directors</w:t>
      </w:r>
      <w:r w:rsidR="00C803C1" w:rsidRPr="002235B9">
        <w:t>.</w:t>
      </w:r>
    </w:p>
    <w:p w14:paraId="014E9D99" w14:textId="27AB0BFB" w:rsidR="003811FE" w:rsidRPr="00CA1BBF" w:rsidRDefault="00983107" w:rsidP="00CA1BBF">
      <w:pPr>
        <w:spacing w:line="480" w:lineRule="auto"/>
        <w:ind w:firstLine="720"/>
        <w:contextualSpacing/>
      </w:pPr>
      <w:r w:rsidRPr="002235B9">
        <w:t xml:space="preserve">This brings us to a greater ethical and philosophical question with respect to diversity on boards. </w:t>
      </w:r>
      <w:r w:rsidR="00674DB7" w:rsidRPr="002235B9">
        <w:t>Is</w:t>
      </w:r>
      <w:r w:rsidRPr="002235B9">
        <w:t xml:space="preserve"> board diversity held to a higher standard than board homogeneity? When board diversity increases, people often wonder whether diversity increased firm performance (</w:t>
      </w:r>
      <w:proofErr w:type="spellStart"/>
      <w:r w:rsidRPr="002235B9">
        <w:t>Grosvold</w:t>
      </w:r>
      <w:proofErr w:type="spellEnd"/>
      <w:r>
        <w:t xml:space="preserve"> </w:t>
      </w:r>
      <w:r w:rsidR="00017BA1">
        <w:lastRenderedPageBreak/>
        <w:t>&amp;</w:t>
      </w:r>
      <w:r>
        <w:t xml:space="preserve"> </w:t>
      </w:r>
      <w:r w:rsidRPr="00874DE7">
        <w:t>Brammer</w:t>
      </w:r>
      <w:r>
        <w:t>,</w:t>
      </w:r>
      <w:r w:rsidRPr="00874DE7">
        <w:t xml:space="preserve"> 2011</w:t>
      </w:r>
      <w:r>
        <w:t xml:space="preserve">), and they may even conclude that diversity is not that helpful if firm performance does not increase after the board becomes more diverse. </w:t>
      </w:r>
      <w:r w:rsidR="002E0D08">
        <w:t>D</w:t>
      </w:r>
      <w:r>
        <w:t xml:space="preserve">oes the performance bar move higher such that the board is being held to a higher standard when it becomes more diverse? If the board had become </w:t>
      </w:r>
      <w:r w:rsidR="00577A09">
        <w:t>less diverse</w:t>
      </w:r>
      <w:r>
        <w:t xml:space="preserve">, would people expect to see a homogeneity premium in firm performance </w:t>
      </w:r>
      <w:r w:rsidR="00E62E0C">
        <w:t xml:space="preserve">to demonstrate that a homogenous board is better than a </w:t>
      </w:r>
      <w:r w:rsidR="00577A09">
        <w:t>divers</w:t>
      </w:r>
      <w:r w:rsidR="00E62E0C">
        <w:t>e board</w:t>
      </w:r>
      <w:r>
        <w:t xml:space="preserve">? </w:t>
      </w:r>
      <w:r w:rsidR="002C2377">
        <w:t xml:space="preserve">Theoretical research proposes a double standard of competence whereby </w:t>
      </w:r>
      <w:r w:rsidR="002C2377" w:rsidRPr="002C2377">
        <w:t xml:space="preserve">women leaders are evaluated more </w:t>
      </w:r>
      <w:r w:rsidR="002C2377">
        <w:t>harshly</w:t>
      </w:r>
      <w:r w:rsidR="002C2377" w:rsidRPr="002C2377">
        <w:t xml:space="preserve"> than men </w:t>
      </w:r>
      <w:r w:rsidR="002C2377">
        <w:t xml:space="preserve">leaders because of </w:t>
      </w:r>
      <w:r w:rsidR="002C2377" w:rsidRPr="002C2377">
        <w:t>double standards favoring men (</w:t>
      </w:r>
      <w:proofErr w:type="spellStart"/>
      <w:r w:rsidR="002C2377" w:rsidRPr="002C2377">
        <w:t>Foschi</w:t>
      </w:r>
      <w:proofErr w:type="spellEnd"/>
      <w:r w:rsidR="002C2377" w:rsidRPr="002C2377">
        <w:t>, 1996, 2000</w:t>
      </w:r>
      <w:r w:rsidR="002C2377">
        <w:t>). Empirical research supports that this is true (</w:t>
      </w:r>
      <w:r w:rsidR="002C2377" w:rsidRPr="002C2377">
        <w:t>Castilla, 2012</w:t>
      </w:r>
      <w:r w:rsidR="002C2377">
        <w:t xml:space="preserve">) and that the disadvantages women face in evaluations </w:t>
      </w:r>
      <w:r w:rsidR="00EB18BF">
        <w:t xml:space="preserve">compared to </w:t>
      </w:r>
      <w:r w:rsidR="002C2377">
        <w:t>men grow larger among star performers (</w:t>
      </w:r>
      <w:proofErr w:type="spellStart"/>
      <w:r w:rsidR="002C2377">
        <w:t>Aguinis</w:t>
      </w:r>
      <w:proofErr w:type="spellEnd"/>
      <w:r w:rsidR="002C2377">
        <w:t xml:space="preserve">, Ji, </w:t>
      </w:r>
      <w:r w:rsidR="00017BA1">
        <w:t>&amp;</w:t>
      </w:r>
      <w:r w:rsidR="002C2377">
        <w:t xml:space="preserve"> </w:t>
      </w:r>
      <w:proofErr w:type="spellStart"/>
      <w:r w:rsidR="002C2377">
        <w:t>Joo</w:t>
      </w:r>
      <w:proofErr w:type="spellEnd"/>
      <w:r w:rsidR="002C2377">
        <w:t xml:space="preserve">, 2018). </w:t>
      </w:r>
      <w:r w:rsidR="00CA1BBF">
        <w:t>Moreover, research shows that gender bias is pervasive and usually deeply (</w:t>
      </w:r>
      <w:proofErr w:type="spellStart"/>
      <w:r w:rsidR="00CA1BBF">
        <w:t>i.e</w:t>
      </w:r>
      <w:proofErr w:type="spellEnd"/>
      <w:r w:rsidR="00CA1BBF">
        <w:t xml:space="preserve">, subconsciously) embedded. </w:t>
      </w:r>
      <w:proofErr w:type="spellStart"/>
      <w:r w:rsidR="00CA1BBF" w:rsidRPr="00CA1BBF">
        <w:t>Nosek</w:t>
      </w:r>
      <w:proofErr w:type="spellEnd"/>
      <w:r w:rsidR="00CA1BBF" w:rsidRPr="00CA1BBF">
        <w:t xml:space="preserve"> et al. (2007) </w:t>
      </w:r>
      <w:r w:rsidR="00CA1BBF">
        <w:t>reported</w:t>
      </w:r>
      <w:r w:rsidR="00CA1BBF" w:rsidRPr="00CA1BBF">
        <w:t xml:space="preserve"> finding</w:t>
      </w:r>
      <w:r w:rsidR="00CA1BBF">
        <w:t xml:space="preserve"> that, in </w:t>
      </w:r>
      <w:r w:rsidR="00CA1BBF" w:rsidRPr="00CA1BBF">
        <w:t>a study with over 2.5 million participants</w:t>
      </w:r>
      <w:r w:rsidR="00CA1BBF">
        <w:t>,</w:t>
      </w:r>
      <w:r w:rsidR="00CA1BBF" w:rsidRPr="00CA1BBF">
        <w:t xml:space="preserve"> 76% of </w:t>
      </w:r>
      <w:r w:rsidR="00CA1BBF">
        <w:t>participants subconsciously</w:t>
      </w:r>
      <w:r w:rsidR="00CA1BBF" w:rsidRPr="00CA1BBF">
        <w:t xml:space="preserve"> associated males with careers and females with family. </w:t>
      </w:r>
      <w:r w:rsidR="00CA1BBF">
        <w:t>Might these</w:t>
      </w:r>
      <w:r w:rsidR="00EB18BF">
        <w:t xml:space="preserve"> subconscious biases affect </w:t>
      </w:r>
      <w:r w:rsidR="00CA1BBF">
        <w:t>who we nominate to boards and whether women are viewed with greater skepticism and held to higher standards (i.e., increase</w:t>
      </w:r>
      <w:r w:rsidR="0082644F">
        <w:t>d</w:t>
      </w:r>
      <w:r w:rsidR="00CA1BBF">
        <w:t xml:space="preserve"> firm performance)? Organizations may wish to consider whether biases could be at work in affecting the demographic composition of boards and in how diverse boards are evaluated. A key question for consideration </w:t>
      </w:r>
      <w:r w:rsidR="00C65092">
        <w:t>is</w:t>
      </w:r>
      <w:r w:rsidR="00CA1BBF">
        <w:t xml:space="preserve"> whether board diversity is being held to the same standard as board homogeneity or whether the bar moves </w:t>
      </w:r>
      <w:r w:rsidR="00C65092">
        <w:t xml:space="preserve">higher when </w:t>
      </w:r>
      <w:r w:rsidR="00CA1BBF">
        <w:t>diversity</w:t>
      </w:r>
      <w:r w:rsidR="00C65092">
        <w:t xml:space="preserve"> is evaluated</w:t>
      </w:r>
      <w:r w:rsidR="00CA1BBF" w:rsidRPr="00CA1BBF">
        <w:t>.</w:t>
      </w:r>
    </w:p>
    <w:p w14:paraId="7E5191DD" w14:textId="1895C603" w:rsidR="00583066" w:rsidRDefault="00583066" w:rsidP="00D91F48">
      <w:pPr>
        <w:autoSpaceDE w:val="0"/>
        <w:autoSpaceDN w:val="0"/>
        <w:adjustRightInd w:val="0"/>
        <w:spacing w:line="480" w:lineRule="auto"/>
        <w:contextualSpacing/>
        <w:rPr>
          <w:b/>
        </w:rPr>
      </w:pPr>
      <w:r>
        <w:rPr>
          <w:b/>
        </w:rPr>
        <w:t>Limitations and Future Research</w:t>
      </w:r>
    </w:p>
    <w:p w14:paraId="04918F7B" w14:textId="27375F56" w:rsidR="00095166" w:rsidRDefault="00095166" w:rsidP="009D2630">
      <w:pPr>
        <w:spacing w:line="480" w:lineRule="auto"/>
        <w:ind w:firstLine="720"/>
        <w:contextualSpacing/>
      </w:pPr>
      <w:r>
        <w:t xml:space="preserve">One limitation of </w:t>
      </w:r>
      <w:r w:rsidR="009C3187">
        <w:t>this</w:t>
      </w:r>
      <w:r>
        <w:t xml:space="preserve"> study is that we do not measure the job-related qualifications of directors to serve on boards both pre- and post-SOX</w:t>
      </w:r>
      <w:r w:rsidR="00926A4F">
        <w:t xml:space="preserve">. Our supplemental analyses showed no effects of board diversity on firm performance either pre- or post-SOX, but we do not know why this is the case. The value-in-diversity hypothesis would argue that firm performance should be </w:t>
      </w:r>
      <w:r w:rsidR="00926A4F">
        <w:lastRenderedPageBreak/>
        <w:t>better if boards are diverse</w:t>
      </w:r>
      <w:r w:rsidR="000B4B57">
        <w:t xml:space="preserve"> (Cox </w:t>
      </w:r>
      <w:r w:rsidR="00017BA1">
        <w:t>&amp;</w:t>
      </w:r>
      <w:r w:rsidR="000B4B57">
        <w:t xml:space="preserve"> Blake, 1991)</w:t>
      </w:r>
      <w:r w:rsidR="00926A4F">
        <w:t>. However, the similarity-attraction paradigm would predict that diversity among team members could reduce the quality of interpersonal dynamics which can make the board less effective</w:t>
      </w:r>
      <w:r w:rsidR="000B4B57">
        <w:t xml:space="preserve"> (Byrne, 1971)</w:t>
      </w:r>
      <w:r w:rsidR="00926A4F">
        <w:t>. Could both positive and negative force</w:t>
      </w:r>
      <w:r w:rsidR="00056B92">
        <w:t>s</w:t>
      </w:r>
      <w:r w:rsidR="00926A4F">
        <w:t xml:space="preserve"> be at work on diverse boards simultaneously and then cancel each other out to produce no effect on firm performance? </w:t>
      </w:r>
      <w:r>
        <w:t xml:space="preserve">Future research should aim to measure </w:t>
      </w:r>
      <w:r w:rsidR="00926A4F">
        <w:t xml:space="preserve">variables including </w:t>
      </w:r>
      <w:r>
        <w:t>individual qualifications</w:t>
      </w:r>
      <w:r w:rsidR="00926A4F">
        <w:t>, information elaboration, and interpersonal dynamics/team process to determine whether that is the ca</w:t>
      </w:r>
      <w:r>
        <w:t xml:space="preserve">se. </w:t>
      </w:r>
    </w:p>
    <w:p w14:paraId="29D057AF" w14:textId="069FB9E4" w:rsidR="00583066" w:rsidRDefault="00583066" w:rsidP="00CA1BBF">
      <w:pPr>
        <w:spacing w:line="480" w:lineRule="auto"/>
        <w:ind w:firstLine="720"/>
        <w:contextualSpacing/>
      </w:pPr>
      <w:r>
        <w:t xml:space="preserve">Moreover, </w:t>
      </w:r>
      <w:r w:rsidR="00F34282">
        <w:t>it would be interesting to further probe the processes by which CEOs with high power may directly or indirectly influence</w:t>
      </w:r>
      <w:r>
        <w:t xml:space="preserve"> board diversity</w:t>
      </w:r>
      <w:r w:rsidR="00F34282">
        <w:t>.</w:t>
      </w:r>
      <w:r>
        <w:t xml:space="preserve"> </w:t>
      </w:r>
      <w:r w:rsidR="00F34282">
        <w:t>I</w:t>
      </w:r>
      <w:r>
        <w:t>f the CEO is powerful and tries to influence board appointments to include their acquaintances who will be supportive of their decisions, that may create a knowledge gap</w:t>
      </w:r>
      <w:r w:rsidR="00F34282">
        <w:t xml:space="preserve"> on the board</w:t>
      </w:r>
      <w:r>
        <w:t xml:space="preserve">. </w:t>
      </w:r>
      <w:r w:rsidR="00F34282">
        <w:t>In theory, if the power of CEOs to influence board diversity has been reduced post-SOX, then perhaps we should see less nepotism on boards and more selection based on the required qualifications. If that is the case, then perhaps the performance of boards and their ability to advise the firm would improve over time and enhance firm performance</w:t>
      </w:r>
      <w:r w:rsidR="006661D1">
        <w:t>, as boards have been shown to influence firm strategy (Deutsch, 2005)</w:t>
      </w:r>
      <w:r w:rsidR="00F34282">
        <w:t xml:space="preserve">. However, an influx of outside directors post-SOX who are less familiar with the firm’s inner workings may also result in less valuable advice to the firm for a period of time until the directors become more familiar with the business and its environment. </w:t>
      </w:r>
      <w:r w:rsidR="00C143D1">
        <w:t>T</w:t>
      </w:r>
      <w:r w:rsidR="00F34282">
        <w:t xml:space="preserve">his implies that more longitudinal research </w:t>
      </w:r>
      <w:r w:rsidR="00056B92">
        <w:t>is</w:t>
      </w:r>
      <w:r w:rsidR="00F34282">
        <w:t xml:space="preserve"> needed to examine the ways in which board diversity helps organizations be more effective and the challenges that divers</w:t>
      </w:r>
      <w:r w:rsidR="005B1A9B">
        <w:t>e</w:t>
      </w:r>
      <w:r w:rsidR="00F34282">
        <w:t xml:space="preserve"> boards face in fulfilling their obligations to monitor, advise, and provide resources to the firm. </w:t>
      </w:r>
      <w:r w:rsidR="00A07EBA">
        <w:t xml:space="preserve">If such data </w:t>
      </w:r>
      <w:r w:rsidR="009820EC">
        <w:t>were</w:t>
      </w:r>
      <w:r w:rsidR="00A07EBA">
        <w:t xml:space="preserve"> available to researchers, that would help open the black box (Lawrence, 1997) of intervening processes that can explain the interesting findings presented in this study. </w:t>
      </w:r>
    </w:p>
    <w:p w14:paraId="1C3D2ED0" w14:textId="135E880D" w:rsidR="006C0AF1" w:rsidRPr="00AD46E4" w:rsidRDefault="006C0AF1" w:rsidP="00CA1BBF">
      <w:pPr>
        <w:spacing w:line="480" w:lineRule="auto"/>
        <w:ind w:firstLine="720"/>
        <w:contextualSpacing/>
      </w:pPr>
      <w:r w:rsidRPr="00AD46E4">
        <w:lastRenderedPageBreak/>
        <w:t>Additionally, future research can test whether the results of our study examining board diversity in the form of gender and racial/ethnic diversity generalize to other forms of diversity on boards</w:t>
      </w:r>
      <w:r w:rsidR="001A6BCD" w:rsidRPr="00AD46E4">
        <w:t>, such as disability</w:t>
      </w:r>
      <w:r w:rsidRPr="00AD46E4">
        <w:t>. For example,</w:t>
      </w:r>
      <w:r w:rsidR="000C2139" w:rsidRPr="00AD46E4">
        <w:t xml:space="preserve"> </w:t>
      </w:r>
      <w:r w:rsidR="001A6BCD" w:rsidRPr="00AD46E4">
        <w:t>a bibli</w:t>
      </w:r>
      <w:r w:rsidR="001B10A9" w:rsidRPr="00AD46E4">
        <w:t>ographic search in Psychological Abstracts (</w:t>
      </w:r>
      <w:proofErr w:type="spellStart"/>
      <w:r w:rsidR="001B10A9" w:rsidRPr="00AD46E4">
        <w:t>Psycinfo</w:t>
      </w:r>
      <w:proofErr w:type="spellEnd"/>
      <w:r w:rsidR="001B10A9" w:rsidRPr="00AD46E4">
        <w:t xml:space="preserve">) and Business Source Complete for “board of directors” and “disability” in the abstract of papers reveals that these subjects have not been investigated together. Of the 14 results from the search, 13 of the articles dealt with topics discussed by boards of directors of major medical, social services, and other organizations dealing with identifying disabilities, accommodating disabilities, and providing services to people with disabilities. The remaining article was a </w:t>
      </w:r>
      <w:r w:rsidR="00975FAF" w:rsidRPr="00AD46E4">
        <w:t>short opinion piec</w:t>
      </w:r>
      <w:r w:rsidR="001B10A9" w:rsidRPr="00AD46E4">
        <w:t xml:space="preserve">e written by a person with a disability who serves on </w:t>
      </w:r>
      <w:r w:rsidR="00975FAF" w:rsidRPr="00AD46E4">
        <w:t>a</w:t>
      </w:r>
      <w:r w:rsidR="001B10A9" w:rsidRPr="00AD46E4">
        <w:t xml:space="preserve"> board of directors. </w:t>
      </w:r>
      <w:r w:rsidR="005B5CF2" w:rsidRPr="00AD46E4">
        <w:t>Despite the fact that an estimated 12.8% of the U.S. population has a disability (Institute on Disability, 2017), w</w:t>
      </w:r>
      <w:r w:rsidR="001B10A9" w:rsidRPr="00AD46E4">
        <w:t xml:space="preserve">e did not identify a single research paper which examines people with disabilities as </w:t>
      </w:r>
      <w:r w:rsidR="00975FAF" w:rsidRPr="00AD46E4">
        <w:t>resources who serve on</w:t>
      </w:r>
      <w:r w:rsidR="001B10A9" w:rsidRPr="00AD46E4">
        <w:t xml:space="preserve"> board</w:t>
      </w:r>
      <w:r w:rsidR="00975FAF" w:rsidRPr="00AD46E4">
        <w:t>s</w:t>
      </w:r>
      <w:r w:rsidR="001B10A9" w:rsidRPr="00AD46E4">
        <w:t xml:space="preserve"> of directors. One reason for this may be that there is a lack of data on director disability, which suggests that data vendors such as Board E</w:t>
      </w:r>
      <w:r w:rsidR="00A13B1B">
        <w:t>X</w:t>
      </w:r>
      <w:r w:rsidR="001B10A9" w:rsidRPr="00AD46E4">
        <w:t xml:space="preserve"> or ISS/Risk Metrics could perhaps try to collect such data in the future. Researchers</w:t>
      </w:r>
      <w:r w:rsidR="00EB3EC6" w:rsidRPr="00AD46E4">
        <w:t xml:space="preserve"> who</w:t>
      </w:r>
      <w:r w:rsidR="001B10A9" w:rsidRPr="00AD46E4">
        <w:t xml:space="preserve"> send surveys to boards of directors could also try to collect such information. It is possible that the passage of SOX may have created a context that provides more opportunity for people with disabilities to serve on boards of directors, and it would be interesting to know how many people currently serve on boards of directors who identify as having a disability</w:t>
      </w:r>
      <w:r w:rsidR="003A6AC3" w:rsidRPr="00AD46E4">
        <w:t xml:space="preserve"> as well as how many served pre-SOX</w:t>
      </w:r>
      <w:r w:rsidR="001B10A9" w:rsidRPr="00AD46E4">
        <w:t>.</w:t>
      </w:r>
    </w:p>
    <w:p w14:paraId="09428CA8" w14:textId="20E3BBE3" w:rsidR="00D91F48" w:rsidRPr="00AD46E4" w:rsidRDefault="007566A8" w:rsidP="005616CB">
      <w:pPr>
        <w:widowControl w:val="0"/>
        <w:autoSpaceDE w:val="0"/>
        <w:autoSpaceDN w:val="0"/>
        <w:adjustRightInd w:val="0"/>
        <w:spacing w:line="480" w:lineRule="auto"/>
        <w:contextualSpacing/>
        <w:rPr>
          <w:b/>
        </w:rPr>
      </w:pPr>
      <w:r w:rsidRPr="00AD46E4">
        <w:rPr>
          <w:b/>
        </w:rPr>
        <w:t>Conclusion</w:t>
      </w:r>
    </w:p>
    <w:p w14:paraId="5FE65C5A" w14:textId="12585B76" w:rsidR="00091549" w:rsidRDefault="00D91F48" w:rsidP="00EA5C45">
      <w:pPr>
        <w:widowControl w:val="0"/>
        <w:autoSpaceDE w:val="0"/>
        <w:autoSpaceDN w:val="0"/>
        <w:adjustRightInd w:val="0"/>
        <w:spacing w:line="480" w:lineRule="auto"/>
        <w:ind w:firstLine="720"/>
        <w:contextualSpacing/>
      </w:pPr>
      <w:r w:rsidRPr="00AD46E4">
        <w:t>We ex</w:t>
      </w:r>
      <w:r w:rsidR="0084750F" w:rsidRPr="00AD46E4">
        <w:t>amin</w:t>
      </w:r>
      <w:r w:rsidRPr="00AD46E4">
        <w:t>ed how the enactment of the Sarbanes-Oxley Act (SOX</w:t>
      </w:r>
      <w:r w:rsidR="00983409" w:rsidRPr="00AD46E4">
        <w:t>, 2002</w:t>
      </w:r>
      <w:r w:rsidRPr="00AD46E4">
        <w:t>) affected the relationship</w:t>
      </w:r>
      <w:r w:rsidR="00EB18BF" w:rsidRPr="00AD46E4">
        <w:t>s</w:t>
      </w:r>
      <w:r w:rsidRPr="00AD46E4">
        <w:t xml:space="preserve"> between economically rational and social preference </w:t>
      </w:r>
      <w:r w:rsidR="00C143D1" w:rsidRPr="00AD46E4">
        <w:t>drivers of</w:t>
      </w:r>
      <w:r w:rsidRPr="00AD46E4">
        <w:t xml:space="preserve"> board diversity. In a sample of S&amp;P 1500 </w:t>
      </w:r>
      <w:r w:rsidR="00BB55E4" w:rsidRPr="00AD46E4">
        <w:t xml:space="preserve">firms </w:t>
      </w:r>
      <w:r w:rsidRPr="00AD46E4">
        <w:t>drawn over a</w:t>
      </w:r>
      <w:r w:rsidR="00BB55E4" w:rsidRPr="00AD46E4">
        <w:t>n</w:t>
      </w:r>
      <w:r w:rsidRPr="00AD46E4">
        <w:t xml:space="preserve"> </w:t>
      </w:r>
      <w:r w:rsidR="00983409" w:rsidRPr="00AD46E4">
        <w:t>eight</w:t>
      </w:r>
      <w:r w:rsidRPr="00AD46E4">
        <w:t xml:space="preserve">-year period during which SOX was passed, we find that </w:t>
      </w:r>
      <w:r w:rsidR="00BB55E4" w:rsidRPr="00AD46E4">
        <w:t>SOX</w:t>
      </w:r>
      <w:r w:rsidR="00983409" w:rsidRPr="00AD46E4">
        <w:t xml:space="preserve"> </w:t>
      </w:r>
      <w:r w:rsidR="007741AB" w:rsidRPr="00AD46E4">
        <w:t>is positively associated with</w:t>
      </w:r>
      <w:r w:rsidR="00BB55E4" w:rsidRPr="00AD46E4">
        <w:t xml:space="preserve"> board diversity</w:t>
      </w:r>
      <w:r w:rsidRPr="00AD46E4">
        <w:t xml:space="preserve">. </w:t>
      </w:r>
      <w:r w:rsidR="007741AB" w:rsidRPr="00AD46E4">
        <w:t xml:space="preserve">Firm </w:t>
      </w:r>
      <w:r w:rsidR="00447847" w:rsidRPr="00AD46E4">
        <w:t xml:space="preserve">operational </w:t>
      </w:r>
      <w:r w:rsidR="007741AB" w:rsidRPr="00AD46E4">
        <w:t xml:space="preserve">complexity is </w:t>
      </w:r>
      <w:r w:rsidR="00447847" w:rsidRPr="00AD46E4">
        <w:lastRenderedPageBreak/>
        <w:t xml:space="preserve">positively and </w:t>
      </w:r>
      <w:r w:rsidR="001C695B" w:rsidRPr="00AD46E4">
        <w:t xml:space="preserve">significantly </w:t>
      </w:r>
      <w:r w:rsidR="007741AB" w:rsidRPr="00AD46E4">
        <w:t xml:space="preserve">associated with board diversity </w:t>
      </w:r>
      <w:r w:rsidR="00447847" w:rsidRPr="00AD46E4">
        <w:t xml:space="preserve">pre-SOX, </w:t>
      </w:r>
      <w:r w:rsidR="007741AB" w:rsidRPr="00AD46E4">
        <w:t xml:space="preserve">while CEO power is negatively </w:t>
      </w:r>
      <w:r w:rsidR="00447847" w:rsidRPr="00AD46E4">
        <w:t xml:space="preserve">and significantly </w:t>
      </w:r>
      <w:r w:rsidR="007741AB" w:rsidRPr="00AD46E4">
        <w:t>associated with board diversity</w:t>
      </w:r>
      <w:r w:rsidR="00447847" w:rsidRPr="00AD46E4">
        <w:t xml:space="preserve"> pre-SOX</w:t>
      </w:r>
      <w:r w:rsidR="007741AB" w:rsidRPr="00AD46E4">
        <w:t xml:space="preserve">. </w:t>
      </w:r>
      <w:r w:rsidR="00447847" w:rsidRPr="00AD46E4">
        <w:t xml:space="preserve">Both of these effects disappear post-SOX, which implies a double-edged nature of SOX on firms. On the one hand, </w:t>
      </w:r>
      <w:r w:rsidR="00B659C7">
        <w:t xml:space="preserve">the legislation </w:t>
      </w:r>
      <w:r w:rsidR="00447847" w:rsidRPr="00AD46E4">
        <w:t xml:space="preserve">limits the economically rational predictors of board diversity, because post-SOX </w:t>
      </w:r>
      <w:r w:rsidR="001C695B" w:rsidRPr="00AD46E4">
        <w:t>firms</w:t>
      </w:r>
      <w:r w:rsidR="00447847" w:rsidRPr="00AD46E4">
        <w:t xml:space="preserve"> </w:t>
      </w:r>
      <w:r w:rsidR="00C143D1" w:rsidRPr="00AD46E4">
        <w:t xml:space="preserve">generally </w:t>
      </w:r>
      <w:r w:rsidR="00EB18BF" w:rsidRPr="00AD46E4">
        <w:t>beca</w:t>
      </w:r>
      <w:r w:rsidR="00447847" w:rsidRPr="00AD46E4">
        <w:t>me more diverse</w:t>
      </w:r>
      <w:r w:rsidR="001C695B" w:rsidRPr="00AD46E4">
        <w:t>.</w:t>
      </w:r>
      <w:r w:rsidR="007741AB" w:rsidRPr="00AD46E4">
        <w:t xml:space="preserve"> </w:t>
      </w:r>
      <w:r w:rsidR="00447847" w:rsidRPr="00AD46E4">
        <w:t xml:space="preserve">On the other hand, SOX successfully </w:t>
      </w:r>
      <w:r w:rsidR="00B659C7">
        <w:t>limited</w:t>
      </w:r>
      <w:r w:rsidR="00B659C7" w:rsidRPr="00AD46E4">
        <w:t xml:space="preserve"> </w:t>
      </w:r>
      <w:r w:rsidR="00447847" w:rsidRPr="00AD46E4">
        <w:t>the social preference bias that power</w:t>
      </w:r>
      <w:r w:rsidR="00C143D1" w:rsidRPr="00AD46E4">
        <w:t>ful</w:t>
      </w:r>
      <w:r w:rsidR="00447847" w:rsidRPr="00AD46E4">
        <w:t xml:space="preserve"> </w:t>
      </w:r>
      <w:r w:rsidR="007741AB" w:rsidRPr="00AD46E4">
        <w:t xml:space="preserve">CEOs </w:t>
      </w:r>
      <w:r w:rsidR="00447847" w:rsidRPr="00AD46E4">
        <w:t>have to reduce diversity on the board of directors. We find that board</w:t>
      </w:r>
      <w:r w:rsidR="00447847">
        <w:t xml:space="preserve"> diversity has no </w:t>
      </w:r>
      <w:r w:rsidR="004D2867">
        <w:t>association with</w:t>
      </w:r>
      <w:r w:rsidR="00447847">
        <w:t xml:space="preserve"> firm performance either pre- or post-SOX. </w:t>
      </w:r>
      <w:r>
        <w:t>These findings</w:t>
      </w:r>
      <w:r w:rsidRPr="00E96758">
        <w:t xml:space="preserve"> </w:t>
      </w:r>
      <w:r>
        <w:t>offer insight with respect to how legislati</w:t>
      </w:r>
      <w:r w:rsidR="00D87ED5">
        <w:t>on</w:t>
      </w:r>
      <w:r>
        <w:t xml:space="preserve"> affect</w:t>
      </w:r>
      <w:r w:rsidR="00D87ED5">
        <w:t>s</w:t>
      </w:r>
      <w:r>
        <w:t xml:space="preserve"> diversity on corporate boards and add to our </w:t>
      </w:r>
      <w:r w:rsidR="007741AB">
        <w:t>knowledge</w:t>
      </w:r>
      <w:r>
        <w:t xml:space="preserve"> regarding drivers of </w:t>
      </w:r>
      <w:r w:rsidR="00C143D1">
        <w:t>board diversity</w:t>
      </w:r>
      <w:r>
        <w:t xml:space="preserve">.  </w:t>
      </w:r>
      <w:r w:rsidR="00091549">
        <w:br w:type="page"/>
      </w:r>
    </w:p>
    <w:p w14:paraId="6AA88126" w14:textId="13963923" w:rsidR="00A04A74" w:rsidRPr="00874DE7" w:rsidRDefault="001E0C3C" w:rsidP="00B97996">
      <w:pPr>
        <w:spacing w:line="480" w:lineRule="auto"/>
        <w:jc w:val="center"/>
        <w:rPr>
          <w:b/>
        </w:rPr>
      </w:pPr>
      <w:r>
        <w:rPr>
          <w:b/>
        </w:rPr>
        <w:lastRenderedPageBreak/>
        <w:t>References</w:t>
      </w:r>
    </w:p>
    <w:p w14:paraId="1AF39B3B" w14:textId="5B886A02" w:rsidR="00BB01D2" w:rsidRPr="001823D9" w:rsidRDefault="00BB01D2" w:rsidP="005D269A">
      <w:pPr>
        <w:autoSpaceDE w:val="0"/>
        <w:autoSpaceDN w:val="0"/>
        <w:adjustRightInd w:val="0"/>
        <w:spacing w:line="480" w:lineRule="auto"/>
        <w:ind w:left="720" w:hanging="720"/>
      </w:pPr>
      <w:r w:rsidRPr="001823D9">
        <w:t xml:space="preserve">Adams, R. B., </w:t>
      </w:r>
      <w:r w:rsidR="004B4022" w:rsidRPr="001823D9">
        <w:t>&amp;</w:t>
      </w:r>
      <w:r w:rsidR="001E78A3" w:rsidRPr="001823D9">
        <w:t xml:space="preserve"> </w:t>
      </w:r>
      <w:r w:rsidRPr="001823D9">
        <w:t xml:space="preserve">Ferreira, D. </w:t>
      </w:r>
      <w:r w:rsidR="00C12228" w:rsidRPr="001823D9">
        <w:t>(</w:t>
      </w:r>
      <w:r w:rsidR="004B4022" w:rsidRPr="001823D9">
        <w:t>2009</w:t>
      </w:r>
      <w:r w:rsidR="00C12228" w:rsidRPr="001823D9">
        <w:t>)</w:t>
      </w:r>
      <w:r w:rsidRPr="001823D9">
        <w:t>. Women in the boardroom and their impact on governance and performance. J</w:t>
      </w:r>
      <w:r w:rsidR="005630AE" w:rsidRPr="001823D9">
        <w:t xml:space="preserve">ournal of </w:t>
      </w:r>
      <w:r w:rsidRPr="001823D9">
        <w:t>Fin</w:t>
      </w:r>
      <w:r w:rsidR="005630AE" w:rsidRPr="001823D9">
        <w:t>ancial</w:t>
      </w:r>
      <w:r w:rsidRPr="001823D9">
        <w:t xml:space="preserve"> Econ</w:t>
      </w:r>
      <w:r w:rsidR="005630AE" w:rsidRPr="001823D9">
        <w:t>omics</w:t>
      </w:r>
      <w:r w:rsidRPr="001823D9">
        <w:t>, 94</w:t>
      </w:r>
      <w:r w:rsidR="00880833" w:rsidRPr="001823D9">
        <w:t>,</w:t>
      </w:r>
      <w:r w:rsidRPr="001823D9">
        <w:t xml:space="preserve"> 291-309.</w:t>
      </w:r>
    </w:p>
    <w:p w14:paraId="6154D369" w14:textId="00E070BE" w:rsidR="009400D2" w:rsidRPr="001823D9" w:rsidRDefault="009400D2" w:rsidP="009400D2">
      <w:pPr>
        <w:autoSpaceDE w:val="0"/>
        <w:autoSpaceDN w:val="0"/>
        <w:adjustRightInd w:val="0"/>
        <w:spacing w:line="480" w:lineRule="auto"/>
        <w:ind w:left="720" w:hanging="720"/>
      </w:pPr>
      <w:r w:rsidRPr="001823D9">
        <w:rPr>
          <w:lang w:val="pt-PT"/>
        </w:rPr>
        <w:t xml:space="preserve">Aguinis, H., Ji, Y. H., </w:t>
      </w:r>
      <w:r w:rsidR="004B4022" w:rsidRPr="001823D9">
        <w:rPr>
          <w:lang w:val="pt-PT"/>
        </w:rPr>
        <w:t>&amp;</w:t>
      </w:r>
      <w:r w:rsidRPr="001823D9">
        <w:rPr>
          <w:lang w:val="pt-PT"/>
        </w:rPr>
        <w:t xml:space="preserve"> Joo, H. </w:t>
      </w:r>
      <w:r w:rsidR="00C12228" w:rsidRPr="001823D9">
        <w:rPr>
          <w:lang w:val="pt-PT"/>
        </w:rPr>
        <w:t>(</w:t>
      </w:r>
      <w:r w:rsidR="004B4022" w:rsidRPr="001823D9">
        <w:rPr>
          <w:lang w:val="pt-PT"/>
        </w:rPr>
        <w:t>2018</w:t>
      </w:r>
      <w:r w:rsidR="00C12228" w:rsidRPr="001823D9">
        <w:rPr>
          <w:lang w:val="pt-PT"/>
        </w:rPr>
        <w:t>)</w:t>
      </w:r>
      <w:r w:rsidRPr="001823D9">
        <w:rPr>
          <w:lang w:val="pt-PT"/>
        </w:rPr>
        <w:t xml:space="preserve">. </w:t>
      </w:r>
      <w:r w:rsidRPr="001823D9">
        <w:t>Gender productivity gap among star performers in STEM and other scientific fields. Journal of Applied Psychology, 103, 1283-1306.</w:t>
      </w:r>
    </w:p>
    <w:p w14:paraId="1559CB82" w14:textId="77777777" w:rsidR="005F2C9D" w:rsidRPr="005F2C9D" w:rsidRDefault="005F2C9D" w:rsidP="005F2C9D">
      <w:pPr>
        <w:autoSpaceDE w:val="0"/>
        <w:autoSpaceDN w:val="0"/>
        <w:adjustRightInd w:val="0"/>
        <w:spacing w:line="480" w:lineRule="auto"/>
        <w:ind w:left="720" w:hanging="720"/>
      </w:pPr>
      <w:r w:rsidRPr="005F2C9D">
        <w:rPr>
          <w:lang w:val="de-DE"/>
        </w:rPr>
        <w:t xml:space="preserve">Aiken, L. S., &amp; West, S. G. (1991). </w:t>
      </w:r>
      <w:r w:rsidRPr="005F2C9D">
        <w:rPr>
          <w:i/>
          <w:iCs/>
        </w:rPr>
        <w:t>Multiple regression: Testing and interpreting interactions</w:t>
      </w:r>
      <w:r w:rsidRPr="005F2C9D">
        <w:t>. Newbury Park, CA: Sage.</w:t>
      </w:r>
    </w:p>
    <w:p w14:paraId="0E96DFC2" w14:textId="5181E073" w:rsidR="00BB01D2" w:rsidRPr="001823D9" w:rsidRDefault="00BB01D2" w:rsidP="005D269A">
      <w:pPr>
        <w:autoSpaceDE w:val="0"/>
        <w:autoSpaceDN w:val="0"/>
        <w:adjustRightInd w:val="0"/>
        <w:spacing w:line="480" w:lineRule="auto"/>
        <w:ind w:left="720" w:hanging="720"/>
      </w:pPr>
      <w:r w:rsidRPr="001823D9">
        <w:t xml:space="preserve">Anderson, R.C., </w:t>
      </w:r>
      <w:proofErr w:type="spellStart"/>
      <w:r w:rsidRPr="001823D9">
        <w:t>Reeb</w:t>
      </w:r>
      <w:proofErr w:type="spellEnd"/>
      <w:r w:rsidRPr="001823D9">
        <w:t>, D. M., Upadhyay, A.</w:t>
      </w:r>
      <w:r w:rsidR="002238A4" w:rsidRPr="001823D9">
        <w:t xml:space="preserve">, </w:t>
      </w:r>
      <w:r w:rsidR="004B4022" w:rsidRPr="001823D9">
        <w:t>&amp;</w:t>
      </w:r>
      <w:r w:rsidR="002238A4" w:rsidRPr="001823D9">
        <w:t xml:space="preserve"> Zhao, W.</w:t>
      </w:r>
      <w:r w:rsidRPr="001823D9">
        <w:t xml:space="preserve"> </w:t>
      </w:r>
      <w:r w:rsidR="00D62D5F" w:rsidRPr="001823D9">
        <w:t>(</w:t>
      </w:r>
      <w:r w:rsidR="004B4022" w:rsidRPr="001823D9">
        <w:t>2011</w:t>
      </w:r>
      <w:r w:rsidR="00D62D5F" w:rsidRPr="001823D9">
        <w:t>)</w:t>
      </w:r>
      <w:r w:rsidRPr="001823D9">
        <w:t>. Economics of director heterogeneity. Fin</w:t>
      </w:r>
      <w:r w:rsidR="007F3879" w:rsidRPr="001823D9">
        <w:t>ancial</w:t>
      </w:r>
      <w:r w:rsidRPr="001823D9">
        <w:t xml:space="preserve"> Man</w:t>
      </w:r>
      <w:r w:rsidR="007F3879" w:rsidRPr="001823D9">
        <w:t>agement</w:t>
      </w:r>
      <w:r w:rsidRPr="001823D9">
        <w:t>, 40</w:t>
      </w:r>
      <w:r w:rsidR="00540043" w:rsidRPr="001823D9">
        <w:t>,</w:t>
      </w:r>
      <w:r w:rsidRPr="001823D9">
        <w:t xml:space="preserve"> 5-38.</w:t>
      </w:r>
    </w:p>
    <w:p w14:paraId="40877783" w14:textId="2FC98B9E" w:rsidR="001E4184" w:rsidRDefault="001E4184" w:rsidP="005D269A">
      <w:pPr>
        <w:autoSpaceDE w:val="0"/>
        <w:autoSpaceDN w:val="0"/>
        <w:adjustRightInd w:val="0"/>
        <w:spacing w:line="480" w:lineRule="auto"/>
        <w:ind w:left="720" w:hanging="720"/>
      </w:pPr>
      <w:r w:rsidRPr="001E4184">
        <w:t xml:space="preserve">Arellano, M., </w:t>
      </w:r>
      <w:r>
        <w:t>&amp;</w:t>
      </w:r>
      <w:r w:rsidRPr="001E4184">
        <w:t xml:space="preserve"> S. Bond. </w:t>
      </w:r>
      <w:r>
        <w:t>(</w:t>
      </w:r>
      <w:r w:rsidRPr="001E4184">
        <w:t>1991</w:t>
      </w:r>
      <w:r>
        <w:t>)</w:t>
      </w:r>
      <w:r w:rsidRPr="001E4184">
        <w:t xml:space="preserve">. Some </w:t>
      </w:r>
      <w:r>
        <w:t>t</w:t>
      </w:r>
      <w:r w:rsidRPr="001E4184">
        <w:t xml:space="preserve">ests of </w:t>
      </w:r>
      <w:r>
        <w:t>s</w:t>
      </w:r>
      <w:r w:rsidRPr="001E4184">
        <w:t xml:space="preserve">pecification for </w:t>
      </w:r>
      <w:r>
        <w:t>p</w:t>
      </w:r>
      <w:r w:rsidRPr="001E4184">
        <w:t xml:space="preserve">anel </w:t>
      </w:r>
      <w:r>
        <w:t>d</w:t>
      </w:r>
      <w:r w:rsidRPr="001E4184">
        <w:t xml:space="preserve">ata: Monte Carlo </w:t>
      </w:r>
      <w:r>
        <w:t>e</w:t>
      </w:r>
      <w:r w:rsidRPr="001E4184">
        <w:t xml:space="preserve">vidence and an </w:t>
      </w:r>
      <w:r>
        <w:t>a</w:t>
      </w:r>
      <w:r w:rsidRPr="001E4184">
        <w:t xml:space="preserve">pplication to </w:t>
      </w:r>
      <w:r>
        <w:t>e</w:t>
      </w:r>
      <w:r w:rsidRPr="001E4184">
        <w:t xml:space="preserve">mployment </w:t>
      </w:r>
      <w:r>
        <w:t>e</w:t>
      </w:r>
      <w:r w:rsidRPr="001E4184">
        <w:t>quations. Review of Economic Studies</w:t>
      </w:r>
      <w:r>
        <w:t>,</w:t>
      </w:r>
      <w:r w:rsidRPr="001E4184">
        <w:t xml:space="preserve"> 58</w:t>
      </w:r>
      <w:r>
        <w:t>,</w:t>
      </w:r>
      <w:r w:rsidRPr="001E4184">
        <w:t xml:space="preserve"> 277–297.</w:t>
      </w:r>
    </w:p>
    <w:p w14:paraId="1FDFF8A4" w14:textId="77777777" w:rsidR="00500E20" w:rsidRPr="001823D9" w:rsidRDefault="00500E20" w:rsidP="00500E20">
      <w:pPr>
        <w:autoSpaceDE w:val="0"/>
        <w:autoSpaceDN w:val="0"/>
        <w:adjustRightInd w:val="0"/>
        <w:spacing w:line="480" w:lineRule="auto"/>
        <w:ind w:left="720" w:hanging="720"/>
      </w:pPr>
      <w:proofErr w:type="spellStart"/>
      <w:r w:rsidRPr="001823D9">
        <w:t>Arfken</w:t>
      </w:r>
      <w:proofErr w:type="spellEnd"/>
      <w:r w:rsidRPr="001823D9">
        <w:t xml:space="preserve">, D. E., </w:t>
      </w:r>
      <w:proofErr w:type="spellStart"/>
      <w:r w:rsidRPr="001823D9">
        <w:t>Bellar</w:t>
      </w:r>
      <w:proofErr w:type="spellEnd"/>
      <w:r w:rsidRPr="001823D9">
        <w:t>, S. L., &amp; Helms, M. M. (2004). The ultimate glass ceiling revisited: The presence of women on corporate boards.</w:t>
      </w:r>
      <w:r w:rsidRPr="001823D9">
        <w:rPr>
          <w:iCs/>
        </w:rPr>
        <w:t xml:space="preserve"> Journal of Business Ethics, 50</w:t>
      </w:r>
      <w:r w:rsidRPr="001823D9">
        <w:t xml:space="preserve">(2), 177-186. </w:t>
      </w:r>
    </w:p>
    <w:p w14:paraId="06F7249E" w14:textId="64F906D1" w:rsidR="00832303" w:rsidRPr="001823D9" w:rsidRDefault="00832303" w:rsidP="005D269A">
      <w:pPr>
        <w:autoSpaceDE w:val="0"/>
        <w:autoSpaceDN w:val="0"/>
        <w:adjustRightInd w:val="0"/>
        <w:spacing w:line="480" w:lineRule="auto"/>
        <w:ind w:left="720" w:hanging="720"/>
        <w:rPr>
          <w:color w:val="000000"/>
        </w:rPr>
      </w:pPr>
      <w:r w:rsidRPr="001823D9">
        <w:t xml:space="preserve">Arrow, K. J. </w:t>
      </w:r>
      <w:r w:rsidR="00D62D5F" w:rsidRPr="001823D9">
        <w:t>(</w:t>
      </w:r>
      <w:r w:rsidR="004B4022" w:rsidRPr="001823D9">
        <w:t>1998</w:t>
      </w:r>
      <w:r w:rsidR="00D62D5F" w:rsidRPr="001823D9">
        <w:t>)</w:t>
      </w:r>
      <w:r w:rsidRPr="001823D9">
        <w:t xml:space="preserve">. What has economics to say about racial discrimination? </w:t>
      </w:r>
      <w:r w:rsidRPr="001823D9">
        <w:rPr>
          <w:iCs/>
        </w:rPr>
        <w:t xml:space="preserve">The Journal of Economic Perspectives, </w:t>
      </w:r>
      <w:r w:rsidRPr="001823D9">
        <w:t>12</w:t>
      </w:r>
      <w:r w:rsidR="00540043" w:rsidRPr="001823D9">
        <w:t>,</w:t>
      </w:r>
      <w:r w:rsidRPr="001823D9">
        <w:t xml:space="preserve"> 91-100.</w:t>
      </w:r>
      <w:r w:rsidRPr="001823D9">
        <w:rPr>
          <w:color w:val="000000"/>
        </w:rPr>
        <w:t xml:space="preserve"> </w:t>
      </w:r>
    </w:p>
    <w:p w14:paraId="6471ED49" w14:textId="3D79B35F" w:rsidR="003A3016" w:rsidRPr="001823D9" w:rsidRDefault="003A3016" w:rsidP="005D269A">
      <w:pPr>
        <w:autoSpaceDE w:val="0"/>
        <w:autoSpaceDN w:val="0"/>
        <w:adjustRightInd w:val="0"/>
        <w:spacing w:line="480" w:lineRule="auto"/>
        <w:ind w:left="720" w:hanging="720"/>
      </w:pPr>
      <w:r w:rsidRPr="001823D9">
        <w:t xml:space="preserve">Bear, S., Rahman, N., </w:t>
      </w:r>
      <w:r w:rsidR="004B4022" w:rsidRPr="001823D9">
        <w:t>&amp;</w:t>
      </w:r>
      <w:r w:rsidR="001E78A3" w:rsidRPr="001823D9">
        <w:t xml:space="preserve"> </w:t>
      </w:r>
      <w:r w:rsidRPr="001823D9">
        <w:t xml:space="preserve">Post, C. </w:t>
      </w:r>
      <w:r w:rsidR="00D62D5F" w:rsidRPr="001823D9">
        <w:t>(</w:t>
      </w:r>
      <w:r w:rsidR="004B4022" w:rsidRPr="001823D9">
        <w:t>2010</w:t>
      </w:r>
      <w:r w:rsidR="00D62D5F" w:rsidRPr="001823D9">
        <w:t>)</w:t>
      </w:r>
      <w:r w:rsidRPr="001823D9">
        <w:t xml:space="preserve">. The Impact of </w:t>
      </w:r>
      <w:r w:rsidR="00D01A1C" w:rsidRPr="001823D9">
        <w:t>bo</w:t>
      </w:r>
      <w:r w:rsidRPr="001823D9">
        <w:t xml:space="preserve">ard </w:t>
      </w:r>
      <w:r w:rsidR="00D01A1C" w:rsidRPr="001823D9">
        <w:t>d</w:t>
      </w:r>
      <w:r w:rsidRPr="001823D9">
        <w:t xml:space="preserve">iversity and </w:t>
      </w:r>
      <w:r w:rsidR="00D01A1C" w:rsidRPr="001823D9">
        <w:t>g</w:t>
      </w:r>
      <w:r w:rsidRPr="001823D9">
        <w:t xml:space="preserve">ender </w:t>
      </w:r>
      <w:r w:rsidR="00D01A1C" w:rsidRPr="001823D9">
        <w:t>c</w:t>
      </w:r>
      <w:r w:rsidRPr="001823D9">
        <w:t xml:space="preserve">omposition on </w:t>
      </w:r>
      <w:r w:rsidR="00D01A1C" w:rsidRPr="001823D9">
        <w:t>c</w:t>
      </w:r>
      <w:r w:rsidRPr="001823D9">
        <w:t xml:space="preserve">orporate </w:t>
      </w:r>
      <w:r w:rsidR="00D01A1C" w:rsidRPr="001823D9">
        <w:t>s</w:t>
      </w:r>
      <w:r w:rsidRPr="001823D9">
        <w:t xml:space="preserve">ocial </w:t>
      </w:r>
      <w:r w:rsidR="00D01A1C" w:rsidRPr="001823D9">
        <w:t>r</w:t>
      </w:r>
      <w:r w:rsidRPr="001823D9">
        <w:t xml:space="preserve">esponsibility and </w:t>
      </w:r>
      <w:r w:rsidR="00D01A1C" w:rsidRPr="001823D9">
        <w:t>f</w:t>
      </w:r>
      <w:r w:rsidRPr="001823D9">
        <w:t xml:space="preserve">irm </w:t>
      </w:r>
      <w:r w:rsidR="00D01A1C" w:rsidRPr="001823D9">
        <w:t>r</w:t>
      </w:r>
      <w:r w:rsidRPr="001823D9">
        <w:t>eputation.</w:t>
      </w:r>
      <w:r w:rsidR="005630AE" w:rsidRPr="001823D9">
        <w:rPr>
          <w:iCs/>
        </w:rPr>
        <w:t xml:space="preserve"> Journal of Business Ethics</w:t>
      </w:r>
      <w:r w:rsidRPr="001823D9">
        <w:rPr>
          <w:iCs/>
        </w:rPr>
        <w:t>, 97</w:t>
      </w:r>
      <w:r w:rsidR="00540043" w:rsidRPr="001823D9">
        <w:t>,</w:t>
      </w:r>
      <w:r w:rsidRPr="001823D9">
        <w:t xml:space="preserve"> 207-221.</w:t>
      </w:r>
    </w:p>
    <w:p w14:paraId="06BFBCA6" w14:textId="2EAC9315" w:rsidR="00832303" w:rsidRPr="001823D9" w:rsidRDefault="00832303" w:rsidP="005D269A">
      <w:pPr>
        <w:autoSpaceDE w:val="0"/>
        <w:autoSpaceDN w:val="0"/>
        <w:adjustRightInd w:val="0"/>
        <w:spacing w:line="480" w:lineRule="auto"/>
        <w:ind w:left="720" w:hanging="720"/>
      </w:pPr>
      <w:proofErr w:type="spellStart"/>
      <w:r w:rsidRPr="001823D9">
        <w:t>Blau</w:t>
      </w:r>
      <w:proofErr w:type="spellEnd"/>
      <w:r w:rsidRPr="001823D9">
        <w:t xml:space="preserve">, P. M. </w:t>
      </w:r>
      <w:r w:rsidR="00D62D5F" w:rsidRPr="001823D9">
        <w:t>(</w:t>
      </w:r>
      <w:r w:rsidR="004B4022" w:rsidRPr="001823D9">
        <w:t>1977</w:t>
      </w:r>
      <w:r w:rsidR="00D62D5F" w:rsidRPr="001823D9">
        <w:t>)</w:t>
      </w:r>
      <w:r w:rsidRPr="001823D9">
        <w:t>. Inequality and heterogeneity. New York: Free Press.</w:t>
      </w:r>
    </w:p>
    <w:p w14:paraId="6BA40F30" w14:textId="15F296EF" w:rsidR="00F22BD6" w:rsidRPr="001823D9" w:rsidRDefault="004A09A1" w:rsidP="005D269A">
      <w:pPr>
        <w:autoSpaceDE w:val="0"/>
        <w:autoSpaceDN w:val="0"/>
        <w:adjustRightInd w:val="0"/>
        <w:spacing w:line="480" w:lineRule="auto"/>
      </w:pPr>
      <w:r w:rsidRPr="001823D9">
        <w:t>Boone, A.</w:t>
      </w:r>
      <w:r w:rsidR="004C7118" w:rsidRPr="001823D9">
        <w:t>,</w:t>
      </w:r>
      <w:r w:rsidRPr="001823D9">
        <w:t xml:space="preserve"> Field, L.</w:t>
      </w:r>
      <w:r w:rsidR="004C7118" w:rsidRPr="001823D9">
        <w:t>,</w:t>
      </w:r>
      <w:r w:rsidRPr="001823D9">
        <w:t xml:space="preserve"> </w:t>
      </w:r>
      <w:proofErr w:type="spellStart"/>
      <w:r w:rsidRPr="001823D9">
        <w:t>Karpoff</w:t>
      </w:r>
      <w:proofErr w:type="spellEnd"/>
      <w:r w:rsidRPr="001823D9">
        <w:t>, J.</w:t>
      </w:r>
      <w:r w:rsidR="004C7118" w:rsidRPr="001823D9">
        <w:t>,</w:t>
      </w:r>
      <w:r w:rsidRPr="001823D9">
        <w:t xml:space="preserve"> </w:t>
      </w:r>
      <w:r w:rsidR="004B4022" w:rsidRPr="001823D9">
        <w:t>&amp;</w:t>
      </w:r>
      <w:r w:rsidR="001E78A3" w:rsidRPr="001823D9">
        <w:t xml:space="preserve"> </w:t>
      </w:r>
      <w:r w:rsidRPr="001823D9">
        <w:t xml:space="preserve">Raheja, C. G. </w:t>
      </w:r>
      <w:r w:rsidR="00D62D5F" w:rsidRPr="001823D9">
        <w:t>(</w:t>
      </w:r>
      <w:r w:rsidR="004B4022" w:rsidRPr="001823D9">
        <w:t>2007</w:t>
      </w:r>
      <w:r w:rsidR="00D62D5F" w:rsidRPr="001823D9">
        <w:t>)</w:t>
      </w:r>
      <w:r w:rsidRPr="001823D9">
        <w:t xml:space="preserve">. The </w:t>
      </w:r>
      <w:r w:rsidR="00F22BD6" w:rsidRPr="001823D9">
        <w:t>d</w:t>
      </w:r>
      <w:r w:rsidRPr="001823D9">
        <w:t xml:space="preserve">eterminants of </w:t>
      </w:r>
      <w:r w:rsidR="00F22BD6" w:rsidRPr="001823D9">
        <w:t>c</w:t>
      </w:r>
      <w:r w:rsidRPr="001823D9">
        <w:t xml:space="preserve">orporate </w:t>
      </w:r>
    </w:p>
    <w:p w14:paraId="1679DDFA" w14:textId="365EC2C7" w:rsidR="004A09A1" w:rsidRPr="001823D9" w:rsidRDefault="00F22BD6" w:rsidP="005D269A">
      <w:pPr>
        <w:autoSpaceDE w:val="0"/>
        <w:autoSpaceDN w:val="0"/>
        <w:adjustRightInd w:val="0"/>
        <w:spacing w:line="480" w:lineRule="auto"/>
        <w:ind w:left="720"/>
      </w:pPr>
      <w:r w:rsidRPr="001823D9">
        <w:t>b</w:t>
      </w:r>
      <w:r w:rsidR="004A09A1" w:rsidRPr="001823D9">
        <w:t xml:space="preserve">oard </w:t>
      </w:r>
      <w:r w:rsidRPr="001823D9">
        <w:t>s</w:t>
      </w:r>
      <w:r w:rsidR="004A09A1" w:rsidRPr="001823D9">
        <w:t xml:space="preserve">ize and </w:t>
      </w:r>
      <w:r w:rsidRPr="001823D9">
        <w:t>c</w:t>
      </w:r>
      <w:r w:rsidR="004A09A1" w:rsidRPr="001823D9">
        <w:t xml:space="preserve">omposition: An </w:t>
      </w:r>
      <w:r w:rsidRPr="001823D9">
        <w:t>e</w:t>
      </w:r>
      <w:r w:rsidR="004A09A1" w:rsidRPr="001823D9">
        <w:t xml:space="preserve">mpirical </w:t>
      </w:r>
      <w:r w:rsidRPr="001823D9">
        <w:t>a</w:t>
      </w:r>
      <w:r w:rsidR="004A09A1" w:rsidRPr="001823D9">
        <w:t>nalysis. Journal of Financial Economics</w:t>
      </w:r>
      <w:r w:rsidR="004C7118" w:rsidRPr="001823D9">
        <w:t>, 85</w:t>
      </w:r>
      <w:r w:rsidR="00540043" w:rsidRPr="001823D9">
        <w:t>,</w:t>
      </w:r>
      <w:r w:rsidR="004A09A1" w:rsidRPr="001823D9">
        <w:t xml:space="preserve"> 66–101.</w:t>
      </w:r>
    </w:p>
    <w:p w14:paraId="7B913069" w14:textId="067ED382" w:rsidR="003A3016" w:rsidRPr="001823D9" w:rsidRDefault="003A3016" w:rsidP="005D269A">
      <w:pPr>
        <w:autoSpaceDE w:val="0"/>
        <w:autoSpaceDN w:val="0"/>
        <w:adjustRightInd w:val="0"/>
        <w:spacing w:line="480" w:lineRule="auto"/>
        <w:ind w:left="720" w:hanging="720"/>
      </w:pPr>
      <w:r w:rsidRPr="001823D9">
        <w:lastRenderedPageBreak/>
        <w:t xml:space="preserve">Brammer, S., Millington, A., </w:t>
      </w:r>
      <w:r w:rsidR="004B4022" w:rsidRPr="001823D9">
        <w:t>&amp;</w:t>
      </w:r>
      <w:r w:rsidR="001E78A3" w:rsidRPr="001823D9">
        <w:t xml:space="preserve"> </w:t>
      </w:r>
      <w:proofErr w:type="spellStart"/>
      <w:r w:rsidRPr="001823D9">
        <w:t>Pavelin</w:t>
      </w:r>
      <w:proofErr w:type="spellEnd"/>
      <w:r w:rsidRPr="001823D9">
        <w:t xml:space="preserve">, S. </w:t>
      </w:r>
      <w:r w:rsidR="00D62D5F" w:rsidRPr="001823D9">
        <w:t>(</w:t>
      </w:r>
      <w:r w:rsidR="004B4022" w:rsidRPr="001823D9">
        <w:t>2007</w:t>
      </w:r>
      <w:r w:rsidR="00D62D5F" w:rsidRPr="001823D9">
        <w:t>)</w:t>
      </w:r>
      <w:r w:rsidRPr="001823D9">
        <w:t>. Gender and ethnic diversity among UK corporate boards.</w:t>
      </w:r>
      <w:r w:rsidR="007F3879" w:rsidRPr="001823D9">
        <w:rPr>
          <w:iCs/>
        </w:rPr>
        <w:t xml:space="preserve"> Corporate Governance: An International Review</w:t>
      </w:r>
      <w:r w:rsidRPr="001823D9">
        <w:rPr>
          <w:iCs/>
        </w:rPr>
        <w:t>, 15</w:t>
      </w:r>
      <w:r w:rsidR="00540043" w:rsidRPr="001823D9">
        <w:t>,</w:t>
      </w:r>
      <w:r w:rsidRPr="001823D9">
        <w:t xml:space="preserve"> 393-403. </w:t>
      </w:r>
    </w:p>
    <w:p w14:paraId="0BFB3784" w14:textId="3C7E970B" w:rsidR="00F81BAE" w:rsidRPr="001823D9" w:rsidRDefault="003A3016" w:rsidP="005D269A">
      <w:pPr>
        <w:autoSpaceDE w:val="0"/>
        <w:autoSpaceDN w:val="0"/>
        <w:adjustRightInd w:val="0"/>
        <w:spacing w:line="480" w:lineRule="auto"/>
        <w:ind w:left="720" w:hanging="720"/>
      </w:pPr>
      <w:r w:rsidRPr="001823D9">
        <w:t xml:space="preserve">Brammer, S., Millington, A., </w:t>
      </w:r>
      <w:r w:rsidR="004B4022" w:rsidRPr="001823D9">
        <w:t>&amp;</w:t>
      </w:r>
      <w:r w:rsidR="001E78A3" w:rsidRPr="001823D9">
        <w:t xml:space="preserve"> </w:t>
      </w:r>
      <w:proofErr w:type="spellStart"/>
      <w:r w:rsidR="00F81BAE" w:rsidRPr="001823D9">
        <w:t>Pavelin</w:t>
      </w:r>
      <w:proofErr w:type="spellEnd"/>
      <w:r w:rsidR="00F81BAE" w:rsidRPr="001823D9">
        <w:t xml:space="preserve">, S. </w:t>
      </w:r>
      <w:r w:rsidR="00D62D5F" w:rsidRPr="001823D9">
        <w:t>(</w:t>
      </w:r>
      <w:r w:rsidR="004B4022" w:rsidRPr="001823D9">
        <w:t>2009</w:t>
      </w:r>
      <w:r w:rsidR="00D62D5F" w:rsidRPr="001823D9">
        <w:t>)</w:t>
      </w:r>
      <w:r w:rsidR="00F81BAE" w:rsidRPr="001823D9">
        <w:t>. Corporate reputation and w</w:t>
      </w:r>
      <w:r w:rsidRPr="001823D9">
        <w:t xml:space="preserve">omen on the </w:t>
      </w:r>
      <w:r w:rsidR="00F81BAE" w:rsidRPr="001823D9">
        <w:t>b</w:t>
      </w:r>
      <w:r w:rsidRPr="001823D9">
        <w:t xml:space="preserve">oard. </w:t>
      </w:r>
      <w:r w:rsidRPr="001823D9">
        <w:rPr>
          <w:iCs/>
        </w:rPr>
        <w:t>British J</w:t>
      </w:r>
      <w:r w:rsidR="007F3879" w:rsidRPr="001823D9">
        <w:rPr>
          <w:iCs/>
        </w:rPr>
        <w:t>ournal</w:t>
      </w:r>
      <w:r w:rsidRPr="001823D9">
        <w:rPr>
          <w:iCs/>
        </w:rPr>
        <w:t xml:space="preserve"> of Man</w:t>
      </w:r>
      <w:r w:rsidR="007F3879" w:rsidRPr="001823D9">
        <w:rPr>
          <w:iCs/>
        </w:rPr>
        <w:t>agement</w:t>
      </w:r>
      <w:r w:rsidRPr="001823D9">
        <w:rPr>
          <w:iCs/>
        </w:rPr>
        <w:t>, 20</w:t>
      </w:r>
      <w:r w:rsidRPr="001823D9">
        <w:t>(1)</w:t>
      </w:r>
      <w:r w:rsidR="00540043" w:rsidRPr="001823D9">
        <w:t>,</w:t>
      </w:r>
      <w:r w:rsidRPr="001823D9">
        <w:t xml:space="preserve"> 17-29.</w:t>
      </w:r>
    </w:p>
    <w:p w14:paraId="3F8D70BC" w14:textId="51C2D387" w:rsidR="003A3016" w:rsidRPr="001823D9" w:rsidRDefault="003A3016" w:rsidP="005D269A">
      <w:pPr>
        <w:autoSpaceDE w:val="0"/>
        <w:autoSpaceDN w:val="0"/>
        <w:adjustRightInd w:val="0"/>
        <w:spacing w:line="480" w:lineRule="auto"/>
        <w:ind w:left="720" w:hanging="720"/>
      </w:pPr>
      <w:proofErr w:type="spellStart"/>
      <w:r w:rsidRPr="001823D9">
        <w:t>Broadbridge</w:t>
      </w:r>
      <w:proofErr w:type="spellEnd"/>
      <w:r w:rsidRPr="001823D9">
        <w:t xml:space="preserve">, A. </w:t>
      </w:r>
      <w:r w:rsidR="00D62D5F" w:rsidRPr="001823D9">
        <w:t>(</w:t>
      </w:r>
      <w:r w:rsidR="004B4022" w:rsidRPr="001823D9">
        <w:t>2010</w:t>
      </w:r>
      <w:r w:rsidR="00D62D5F" w:rsidRPr="001823D9">
        <w:t>)</w:t>
      </w:r>
      <w:r w:rsidRPr="001823D9">
        <w:t xml:space="preserve">. Women at the top in British retailing: </w:t>
      </w:r>
      <w:r w:rsidR="00F81BAE" w:rsidRPr="001823D9">
        <w:t>P</w:t>
      </w:r>
      <w:r w:rsidRPr="001823D9">
        <w:t xml:space="preserve">lus ca change? </w:t>
      </w:r>
      <w:r w:rsidR="007F3879" w:rsidRPr="001823D9">
        <w:t xml:space="preserve">The </w:t>
      </w:r>
      <w:r w:rsidRPr="001823D9">
        <w:rPr>
          <w:iCs/>
        </w:rPr>
        <w:t>Ser</w:t>
      </w:r>
      <w:r w:rsidR="007F3879" w:rsidRPr="001823D9">
        <w:rPr>
          <w:iCs/>
        </w:rPr>
        <w:t>vice</w:t>
      </w:r>
      <w:r w:rsidRPr="001823D9">
        <w:rPr>
          <w:iCs/>
        </w:rPr>
        <w:t xml:space="preserve"> Ind</w:t>
      </w:r>
      <w:r w:rsidR="007F3879" w:rsidRPr="001823D9">
        <w:rPr>
          <w:iCs/>
        </w:rPr>
        <w:t>ustries</w:t>
      </w:r>
      <w:r w:rsidRPr="001823D9">
        <w:rPr>
          <w:iCs/>
        </w:rPr>
        <w:t xml:space="preserve"> J</w:t>
      </w:r>
      <w:r w:rsidR="007F3879" w:rsidRPr="001823D9">
        <w:rPr>
          <w:iCs/>
        </w:rPr>
        <w:t>ournal</w:t>
      </w:r>
      <w:r w:rsidRPr="001823D9">
        <w:rPr>
          <w:iCs/>
        </w:rPr>
        <w:t>, 30</w:t>
      </w:r>
      <w:r w:rsidR="00540043" w:rsidRPr="001823D9">
        <w:t>,</w:t>
      </w:r>
      <w:r w:rsidRPr="001823D9">
        <w:t xml:space="preserve"> 1219-1243. </w:t>
      </w:r>
    </w:p>
    <w:p w14:paraId="5EB17813" w14:textId="0D3EA5A3" w:rsidR="00E2595E" w:rsidRPr="001823D9" w:rsidRDefault="00E2595E" w:rsidP="005D269A">
      <w:pPr>
        <w:autoSpaceDE w:val="0"/>
        <w:autoSpaceDN w:val="0"/>
        <w:adjustRightInd w:val="0"/>
        <w:spacing w:line="480" w:lineRule="auto"/>
        <w:ind w:left="720" w:hanging="720"/>
      </w:pPr>
      <w:r w:rsidRPr="001823D9">
        <w:t xml:space="preserve">Byrne, D. </w:t>
      </w:r>
      <w:r w:rsidR="00D62D5F" w:rsidRPr="001823D9">
        <w:t>(</w:t>
      </w:r>
      <w:r w:rsidR="004B4022" w:rsidRPr="001823D9">
        <w:t>1971</w:t>
      </w:r>
      <w:r w:rsidR="00D62D5F" w:rsidRPr="001823D9">
        <w:t>)</w:t>
      </w:r>
      <w:r w:rsidRPr="001823D9">
        <w:t xml:space="preserve">. </w:t>
      </w:r>
      <w:r w:rsidRPr="001823D9">
        <w:rPr>
          <w:iCs/>
        </w:rPr>
        <w:t>The attraction paradigm</w:t>
      </w:r>
      <w:r w:rsidRPr="001823D9">
        <w:t>. New York: Academic Press.</w:t>
      </w:r>
    </w:p>
    <w:p w14:paraId="041EBE6D" w14:textId="4F8FB545" w:rsidR="009400D2" w:rsidRPr="001823D9" w:rsidRDefault="009400D2" w:rsidP="009400D2">
      <w:pPr>
        <w:autoSpaceDE w:val="0"/>
        <w:autoSpaceDN w:val="0"/>
        <w:adjustRightInd w:val="0"/>
        <w:spacing w:line="480" w:lineRule="auto"/>
        <w:ind w:left="720" w:hanging="720"/>
      </w:pPr>
      <w:r w:rsidRPr="001823D9">
        <w:t xml:space="preserve">Castilla, E. J. </w:t>
      </w:r>
      <w:r w:rsidR="00D62D5F" w:rsidRPr="001823D9">
        <w:t>(</w:t>
      </w:r>
      <w:r w:rsidR="004B4022" w:rsidRPr="001823D9">
        <w:t>2012</w:t>
      </w:r>
      <w:r w:rsidR="00D62D5F" w:rsidRPr="001823D9">
        <w:t>)</w:t>
      </w:r>
      <w:r w:rsidRPr="001823D9">
        <w:t xml:space="preserve">. Gender, race, and the new (merit-based) employment relationship. </w:t>
      </w:r>
    </w:p>
    <w:p w14:paraId="2A7C1A3D" w14:textId="70792178" w:rsidR="009400D2" w:rsidRPr="001823D9" w:rsidRDefault="009400D2" w:rsidP="009400D2">
      <w:pPr>
        <w:autoSpaceDE w:val="0"/>
        <w:autoSpaceDN w:val="0"/>
        <w:adjustRightInd w:val="0"/>
        <w:spacing w:line="480" w:lineRule="auto"/>
        <w:ind w:left="720" w:hanging="720"/>
      </w:pPr>
      <w:r w:rsidRPr="001823D9">
        <w:tab/>
      </w:r>
      <w:r w:rsidRPr="001823D9">
        <w:rPr>
          <w:iCs/>
        </w:rPr>
        <w:t>Industrial Relations: A Journal of Economy and Society</w:t>
      </w:r>
      <w:r w:rsidR="00D62D5F" w:rsidRPr="001823D9">
        <w:rPr>
          <w:iCs/>
        </w:rPr>
        <w:t>.</w:t>
      </w:r>
      <w:r w:rsidRPr="001823D9">
        <w:t xml:space="preserve"> </w:t>
      </w:r>
      <w:r w:rsidRPr="001823D9">
        <w:rPr>
          <w:iCs/>
        </w:rPr>
        <w:t>51</w:t>
      </w:r>
      <w:r w:rsidRPr="001823D9">
        <w:t xml:space="preserve">(s1), 528-562. </w:t>
      </w:r>
    </w:p>
    <w:p w14:paraId="24D57337" w14:textId="18D69FF9" w:rsidR="00D10005" w:rsidRPr="001823D9" w:rsidRDefault="00D10005" w:rsidP="005D269A">
      <w:pPr>
        <w:autoSpaceDE w:val="0"/>
        <w:autoSpaceDN w:val="0"/>
        <w:adjustRightInd w:val="0"/>
        <w:spacing w:line="480" w:lineRule="auto"/>
        <w:ind w:left="720" w:hanging="720"/>
      </w:pPr>
      <w:r w:rsidRPr="001823D9">
        <w:t xml:space="preserve">Catalyst. </w:t>
      </w:r>
      <w:r w:rsidR="00D62D5F" w:rsidRPr="001823D9">
        <w:t>(</w:t>
      </w:r>
      <w:r w:rsidR="004B4022" w:rsidRPr="001823D9">
        <w:t>2014</w:t>
      </w:r>
      <w:r w:rsidR="00D62D5F" w:rsidRPr="001823D9">
        <w:t>)</w:t>
      </w:r>
      <w:r w:rsidRPr="001823D9">
        <w:t xml:space="preserve">. Legislative board diversity. Retrieved from http://www.catalyst.org/legislative-board-diversity  </w:t>
      </w:r>
    </w:p>
    <w:p w14:paraId="59E3647B" w14:textId="55D11336" w:rsidR="00AD1D4F" w:rsidRPr="001823D9" w:rsidRDefault="00AD1D4F" w:rsidP="005D269A">
      <w:pPr>
        <w:autoSpaceDE w:val="0"/>
        <w:autoSpaceDN w:val="0"/>
        <w:adjustRightInd w:val="0"/>
        <w:spacing w:line="480" w:lineRule="auto"/>
        <w:ind w:left="720" w:hanging="720"/>
        <w:rPr>
          <w:lang w:val="en"/>
        </w:rPr>
      </w:pPr>
      <w:r w:rsidRPr="001823D9">
        <w:rPr>
          <w:lang w:val="en"/>
        </w:rPr>
        <w:t xml:space="preserve">Catalyst. </w:t>
      </w:r>
      <w:r w:rsidR="00D62D5F" w:rsidRPr="001823D9">
        <w:rPr>
          <w:lang w:val="en"/>
        </w:rPr>
        <w:t>(</w:t>
      </w:r>
      <w:r w:rsidR="004B4022" w:rsidRPr="001823D9">
        <w:rPr>
          <w:lang w:val="en"/>
        </w:rPr>
        <w:t>2018</w:t>
      </w:r>
      <w:r w:rsidR="00D62D5F" w:rsidRPr="001823D9">
        <w:rPr>
          <w:lang w:val="en"/>
        </w:rPr>
        <w:t>)</w:t>
      </w:r>
      <w:r w:rsidRPr="001823D9">
        <w:rPr>
          <w:lang w:val="en"/>
        </w:rPr>
        <w:t xml:space="preserve">. Pyramid: Women in S&amp;P 500 Companies. New York: Catalyst. </w:t>
      </w:r>
    </w:p>
    <w:p w14:paraId="0392A837" w14:textId="77777777" w:rsidR="00AD1D4F" w:rsidRPr="001823D9" w:rsidRDefault="00AD1D4F" w:rsidP="005D269A">
      <w:pPr>
        <w:autoSpaceDE w:val="0"/>
        <w:autoSpaceDN w:val="0"/>
        <w:adjustRightInd w:val="0"/>
        <w:spacing w:line="480" w:lineRule="auto"/>
        <w:ind w:left="720"/>
      </w:pPr>
      <w:r w:rsidRPr="001823D9">
        <w:t>http://www.catalyst.org/knowledge/women-sp-500-companies</w:t>
      </w:r>
    </w:p>
    <w:p w14:paraId="71804F8C" w14:textId="7A6212F6" w:rsidR="00BB01D2" w:rsidRPr="001823D9" w:rsidRDefault="00BB01D2" w:rsidP="005D269A">
      <w:pPr>
        <w:autoSpaceDE w:val="0"/>
        <w:autoSpaceDN w:val="0"/>
        <w:adjustRightInd w:val="0"/>
        <w:spacing w:line="480" w:lineRule="auto"/>
        <w:ind w:left="720" w:hanging="720"/>
      </w:pPr>
      <w:r w:rsidRPr="001823D9">
        <w:t xml:space="preserve">Coles, J. L., Naveen, D. D., </w:t>
      </w:r>
      <w:r w:rsidR="004B4022" w:rsidRPr="001823D9">
        <w:t>&amp;</w:t>
      </w:r>
      <w:r w:rsidR="001E78A3" w:rsidRPr="001823D9">
        <w:t xml:space="preserve"> </w:t>
      </w:r>
      <w:r w:rsidRPr="001823D9">
        <w:t xml:space="preserve">Naveen, L. </w:t>
      </w:r>
      <w:r w:rsidR="00D62D5F" w:rsidRPr="001823D9">
        <w:t>(</w:t>
      </w:r>
      <w:r w:rsidR="004B4022" w:rsidRPr="001823D9">
        <w:t>2008</w:t>
      </w:r>
      <w:r w:rsidR="00D62D5F" w:rsidRPr="001823D9">
        <w:t>)</w:t>
      </w:r>
      <w:r w:rsidRPr="001823D9">
        <w:t>. Does one size fit all?</w:t>
      </w:r>
      <w:r w:rsidR="005630AE" w:rsidRPr="001823D9">
        <w:t xml:space="preserve"> Journal of Financial Economics</w:t>
      </w:r>
      <w:r w:rsidRPr="001823D9">
        <w:t>, 87</w:t>
      </w:r>
      <w:r w:rsidR="00540043" w:rsidRPr="001823D9">
        <w:t>,</w:t>
      </w:r>
      <w:r w:rsidRPr="001823D9">
        <w:t xml:space="preserve"> 371-406.</w:t>
      </w:r>
    </w:p>
    <w:p w14:paraId="5B65CAA7" w14:textId="4F294A5F" w:rsidR="00E2595E" w:rsidRPr="001823D9" w:rsidRDefault="00E2595E" w:rsidP="005D269A">
      <w:pPr>
        <w:autoSpaceDE w:val="0"/>
        <w:autoSpaceDN w:val="0"/>
        <w:adjustRightInd w:val="0"/>
        <w:spacing w:line="480" w:lineRule="auto"/>
        <w:ind w:left="720" w:hanging="720"/>
      </w:pPr>
      <w:r w:rsidRPr="001823D9">
        <w:t xml:space="preserve">Cox, T. H., </w:t>
      </w:r>
      <w:r w:rsidR="004B4022" w:rsidRPr="001823D9">
        <w:t>&amp;</w:t>
      </w:r>
      <w:r w:rsidR="001E78A3" w:rsidRPr="001823D9">
        <w:t xml:space="preserve"> </w:t>
      </w:r>
      <w:r w:rsidRPr="001823D9">
        <w:t xml:space="preserve">Blake, S. </w:t>
      </w:r>
      <w:r w:rsidR="00D62D5F" w:rsidRPr="001823D9">
        <w:t>(</w:t>
      </w:r>
      <w:r w:rsidR="004B4022" w:rsidRPr="001823D9">
        <w:t>1991</w:t>
      </w:r>
      <w:r w:rsidR="00D62D5F" w:rsidRPr="001823D9">
        <w:t>)</w:t>
      </w:r>
      <w:r w:rsidRPr="001823D9">
        <w:t xml:space="preserve">. Managing cultural diversity: Implications for organizational </w:t>
      </w:r>
    </w:p>
    <w:p w14:paraId="6B1C61D3" w14:textId="2B161147" w:rsidR="00E2595E" w:rsidRPr="001823D9" w:rsidRDefault="00D62D5F" w:rsidP="005D269A">
      <w:pPr>
        <w:autoSpaceDE w:val="0"/>
        <w:autoSpaceDN w:val="0"/>
        <w:adjustRightInd w:val="0"/>
        <w:spacing w:line="480" w:lineRule="auto"/>
        <w:ind w:left="720"/>
      </w:pPr>
      <w:r w:rsidRPr="001823D9">
        <w:t>C</w:t>
      </w:r>
      <w:r w:rsidR="00E2595E" w:rsidRPr="001823D9">
        <w:t xml:space="preserve">ompetitiveness. </w:t>
      </w:r>
      <w:r w:rsidR="00E2595E" w:rsidRPr="001823D9">
        <w:rPr>
          <w:iCs/>
        </w:rPr>
        <w:t>Academy of Management Executive, 5</w:t>
      </w:r>
      <w:r w:rsidR="00540043" w:rsidRPr="001823D9">
        <w:t>,</w:t>
      </w:r>
      <w:r w:rsidR="00E2595E" w:rsidRPr="001823D9">
        <w:t xml:space="preserve"> 45-56.</w:t>
      </w:r>
    </w:p>
    <w:p w14:paraId="6278AC56" w14:textId="38FF4796" w:rsidR="00BB01D2" w:rsidRPr="001823D9" w:rsidRDefault="00BB01D2" w:rsidP="005D269A">
      <w:pPr>
        <w:autoSpaceDE w:val="0"/>
        <w:autoSpaceDN w:val="0"/>
        <w:adjustRightInd w:val="0"/>
        <w:spacing w:line="480" w:lineRule="auto"/>
        <w:ind w:left="720" w:hanging="720"/>
        <w:rPr>
          <w:color w:val="000000"/>
        </w:rPr>
      </w:pPr>
      <w:r w:rsidRPr="001823D9">
        <w:rPr>
          <w:color w:val="000000"/>
        </w:rPr>
        <w:t xml:space="preserve">Daily, C. M., </w:t>
      </w:r>
      <w:proofErr w:type="spellStart"/>
      <w:r w:rsidRPr="001823D9">
        <w:rPr>
          <w:color w:val="000000"/>
        </w:rPr>
        <w:t>Certo</w:t>
      </w:r>
      <w:proofErr w:type="spellEnd"/>
      <w:r w:rsidRPr="001823D9">
        <w:rPr>
          <w:color w:val="000000"/>
        </w:rPr>
        <w:t xml:space="preserve">, T. S., </w:t>
      </w:r>
      <w:r w:rsidR="004B4022" w:rsidRPr="001823D9">
        <w:t>&amp;</w:t>
      </w:r>
      <w:r w:rsidR="001E78A3" w:rsidRPr="001823D9">
        <w:t xml:space="preserve"> </w:t>
      </w:r>
      <w:r w:rsidRPr="001823D9">
        <w:rPr>
          <w:color w:val="000000"/>
        </w:rPr>
        <w:t xml:space="preserve">Dalton, D. R. </w:t>
      </w:r>
      <w:r w:rsidR="00D62D5F" w:rsidRPr="001823D9">
        <w:rPr>
          <w:color w:val="000000"/>
        </w:rPr>
        <w:t>(</w:t>
      </w:r>
      <w:r w:rsidR="004B4022" w:rsidRPr="001823D9">
        <w:rPr>
          <w:color w:val="000000"/>
        </w:rPr>
        <w:t>1999</w:t>
      </w:r>
      <w:r w:rsidR="00D62D5F" w:rsidRPr="001823D9">
        <w:rPr>
          <w:color w:val="000000"/>
        </w:rPr>
        <w:t>)</w:t>
      </w:r>
      <w:r w:rsidRPr="001823D9">
        <w:rPr>
          <w:color w:val="000000"/>
        </w:rPr>
        <w:t>. A decade of corporate women: Some progress in the board room, none in the executive suite. Strat</w:t>
      </w:r>
      <w:r w:rsidR="005630AE" w:rsidRPr="001823D9">
        <w:rPr>
          <w:color w:val="000000"/>
        </w:rPr>
        <w:t>egic</w:t>
      </w:r>
      <w:r w:rsidRPr="001823D9">
        <w:rPr>
          <w:color w:val="000000"/>
        </w:rPr>
        <w:t xml:space="preserve"> Man</w:t>
      </w:r>
      <w:r w:rsidR="005630AE" w:rsidRPr="001823D9">
        <w:rPr>
          <w:color w:val="000000"/>
        </w:rPr>
        <w:t>agement</w:t>
      </w:r>
      <w:r w:rsidRPr="001823D9">
        <w:rPr>
          <w:color w:val="000000"/>
        </w:rPr>
        <w:t xml:space="preserve"> J</w:t>
      </w:r>
      <w:r w:rsidR="005630AE" w:rsidRPr="001823D9">
        <w:rPr>
          <w:color w:val="000000"/>
        </w:rPr>
        <w:t>ournal</w:t>
      </w:r>
      <w:r w:rsidRPr="001823D9">
        <w:rPr>
          <w:color w:val="000000"/>
        </w:rPr>
        <w:t>, 20</w:t>
      </w:r>
      <w:r w:rsidR="00540043" w:rsidRPr="001823D9">
        <w:rPr>
          <w:color w:val="000000"/>
        </w:rPr>
        <w:t>,</w:t>
      </w:r>
      <w:r w:rsidRPr="001823D9">
        <w:rPr>
          <w:color w:val="000000"/>
        </w:rPr>
        <w:t xml:space="preserve"> 93-99. </w:t>
      </w:r>
    </w:p>
    <w:p w14:paraId="4A785075" w14:textId="09B6842B" w:rsidR="003A3016" w:rsidRPr="001823D9" w:rsidRDefault="003A3016" w:rsidP="005D269A">
      <w:pPr>
        <w:autoSpaceDE w:val="0"/>
        <w:autoSpaceDN w:val="0"/>
        <w:adjustRightInd w:val="0"/>
        <w:spacing w:line="480" w:lineRule="auto"/>
        <w:ind w:left="720" w:hanging="720"/>
      </w:pPr>
      <w:r w:rsidRPr="001823D9">
        <w:t xml:space="preserve">Daily, C. M., Dalton, D. R., </w:t>
      </w:r>
      <w:r w:rsidR="004B4022" w:rsidRPr="001823D9">
        <w:t>&amp;</w:t>
      </w:r>
      <w:r w:rsidR="001E78A3" w:rsidRPr="001823D9">
        <w:t xml:space="preserve"> </w:t>
      </w:r>
      <w:r w:rsidRPr="001823D9">
        <w:t xml:space="preserve">Cannella, A. A. </w:t>
      </w:r>
      <w:r w:rsidR="00D62D5F" w:rsidRPr="001823D9">
        <w:t>(</w:t>
      </w:r>
      <w:r w:rsidR="004B4022" w:rsidRPr="001823D9">
        <w:t>2003</w:t>
      </w:r>
      <w:r w:rsidR="00D62D5F" w:rsidRPr="001823D9">
        <w:t>)</w:t>
      </w:r>
      <w:r w:rsidRPr="001823D9">
        <w:t xml:space="preserve">. Introduction to special topic forum corporate governance: Decades of dialogue and data. </w:t>
      </w:r>
      <w:r w:rsidRPr="001823D9">
        <w:rPr>
          <w:iCs/>
        </w:rPr>
        <w:t>Acad</w:t>
      </w:r>
      <w:r w:rsidR="007F3879" w:rsidRPr="001823D9">
        <w:rPr>
          <w:iCs/>
        </w:rPr>
        <w:t>emy</w:t>
      </w:r>
      <w:r w:rsidRPr="001823D9">
        <w:rPr>
          <w:iCs/>
        </w:rPr>
        <w:t xml:space="preserve"> of Man</w:t>
      </w:r>
      <w:r w:rsidR="007F3879" w:rsidRPr="001823D9">
        <w:rPr>
          <w:iCs/>
        </w:rPr>
        <w:t>agement</w:t>
      </w:r>
      <w:r w:rsidRPr="001823D9">
        <w:rPr>
          <w:iCs/>
        </w:rPr>
        <w:t xml:space="preserve"> Rev</w:t>
      </w:r>
      <w:r w:rsidR="007F3879" w:rsidRPr="001823D9">
        <w:rPr>
          <w:iCs/>
        </w:rPr>
        <w:t>iew</w:t>
      </w:r>
      <w:r w:rsidRPr="001823D9">
        <w:rPr>
          <w:iCs/>
        </w:rPr>
        <w:t>, 28</w:t>
      </w:r>
      <w:r w:rsidR="00540043" w:rsidRPr="001823D9">
        <w:t>,</w:t>
      </w:r>
      <w:r w:rsidRPr="001823D9">
        <w:t xml:space="preserve"> 371-382. </w:t>
      </w:r>
    </w:p>
    <w:p w14:paraId="04B383F4" w14:textId="41D17F01" w:rsidR="003A3016" w:rsidRPr="001823D9" w:rsidRDefault="003A3016" w:rsidP="005D269A">
      <w:pPr>
        <w:autoSpaceDE w:val="0"/>
        <w:autoSpaceDN w:val="0"/>
        <w:adjustRightInd w:val="0"/>
        <w:spacing w:line="480" w:lineRule="auto"/>
        <w:ind w:left="720" w:hanging="720"/>
      </w:pPr>
      <w:r w:rsidRPr="001823D9">
        <w:lastRenderedPageBreak/>
        <w:t xml:space="preserve">Dalton, D. R., </w:t>
      </w:r>
      <w:r w:rsidR="004B4022" w:rsidRPr="001823D9">
        <w:t>&amp;</w:t>
      </w:r>
      <w:r w:rsidR="001E78A3" w:rsidRPr="001823D9">
        <w:t xml:space="preserve"> </w:t>
      </w:r>
      <w:r w:rsidRPr="001823D9">
        <w:t xml:space="preserve">Dalton, C. M. </w:t>
      </w:r>
      <w:r w:rsidR="00D62D5F" w:rsidRPr="001823D9">
        <w:t>(</w:t>
      </w:r>
      <w:r w:rsidR="004B4022" w:rsidRPr="001823D9">
        <w:t>2010</w:t>
      </w:r>
      <w:r w:rsidR="00D62D5F" w:rsidRPr="001823D9">
        <w:t>)</w:t>
      </w:r>
      <w:r w:rsidRPr="001823D9">
        <w:t xml:space="preserve">. Women and corporate boards of directors: The promise of increased, and substantive, participation in the post Sarbanes-Oxley era. </w:t>
      </w:r>
      <w:r w:rsidRPr="001823D9">
        <w:rPr>
          <w:iCs/>
        </w:rPr>
        <w:t>Bus</w:t>
      </w:r>
      <w:r w:rsidR="005630AE" w:rsidRPr="001823D9">
        <w:rPr>
          <w:iCs/>
        </w:rPr>
        <w:t>iness</w:t>
      </w:r>
      <w:r w:rsidRPr="001823D9">
        <w:rPr>
          <w:iCs/>
        </w:rPr>
        <w:t xml:space="preserve"> Hor</w:t>
      </w:r>
      <w:r w:rsidR="005630AE" w:rsidRPr="001823D9">
        <w:rPr>
          <w:iCs/>
        </w:rPr>
        <w:t>izons</w:t>
      </w:r>
      <w:r w:rsidRPr="001823D9">
        <w:rPr>
          <w:iCs/>
        </w:rPr>
        <w:t>, 53</w:t>
      </w:r>
      <w:r w:rsidR="00540043" w:rsidRPr="001823D9">
        <w:t>,</w:t>
      </w:r>
      <w:r w:rsidRPr="001823D9">
        <w:t xml:space="preserve"> 257-268. </w:t>
      </w:r>
    </w:p>
    <w:p w14:paraId="75D9ED3F" w14:textId="30A41ACD" w:rsidR="003A3016" w:rsidRPr="001823D9" w:rsidRDefault="003A3016" w:rsidP="005D269A">
      <w:pPr>
        <w:autoSpaceDE w:val="0"/>
        <w:autoSpaceDN w:val="0"/>
        <w:adjustRightInd w:val="0"/>
        <w:spacing w:line="480" w:lineRule="auto"/>
        <w:ind w:left="720" w:hanging="720"/>
      </w:pPr>
      <w:r w:rsidRPr="001823D9">
        <w:t xml:space="preserve">Dalton, D. R., Hitt, M. A., </w:t>
      </w:r>
      <w:proofErr w:type="spellStart"/>
      <w:r w:rsidRPr="001823D9">
        <w:t>Certo</w:t>
      </w:r>
      <w:proofErr w:type="spellEnd"/>
      <w:r w:rsidRPr="001823D9">
        <w:t xml:space="preserve">, S. T., </w:t>
      </w:r>
      <w:r w:rsidR="004B4022" w:rsidRPr="001823D9">
        <w:t>&amp;</w:t>
      </w:r>
      <w:r w:rsidR="001E78A3" w:rsidRPr="001823D9">
        <w:t xml:space="preserve"> </w:t>
      </w:r>
      <w:r w:rsidRPr="001823D9">
        <w:t xml:space="preserve">Dalton, C. M. </w:t>
      </w:r>
      <w:r w:rsidR="00D62D5F" w:rsidRPr="001823D9">
        <w:t>(</w:t>
      </w:r>
      <w:r w:rsidR="004B4022" w:rsidRPr="001823D9">
        <w:t>2007</w:t>
      </w:r>
      <w:r w:rsidR="00D62D5F" w:rsidRPr="001823D9">
        <w:t>)</w:t>
      </w:r>
      <w:r w:rsidRPr="001823D9">
        <w:t xml:space="preserve">. The </w:t>
      </w:r>
      <w:r w:rsidR="00FF382A" w:rsidRPr="001823D9">
        <w:t>f</w:t>
      </w:r>
      <w:r w:rsidRPr="001823D9">
        <w:t xml:space="preserve">undamental </w:t>
      </w:r>
      <w:r w:rsidR="00FF382A" w:rsidRPr="001823D9">
        <w:t>a</w:t>
      </w:r>
      <w:r w:rsidRPr="001823D9">
        <w:t xml:space="preserve">gency </w:t>
      </w:r>
      <w:r w:rsidR="00FF382A" w:rsidRPr="001823D9">
        <w:t>problem and i</w:t>
      </w:r>
      <w:r w:rsidRPr="001823D9">
        <w:t xml:space="preserve">ts </w:t>
      </w:r>
      <w:r w:rsidR="00FF382A" w:rsidRPr="001823D9">
        <w:t>m</w:t>
      </w:r>
      <w:r w:rsidRPr="001823D9">
        <w:t xml:space="preserve">itigation: Independence, </w:t>
      </w:r>
      <w:r w:rsidR="00FF382A" w:rsidRPr="001823D9">
        <w:t>e</w:t>
      </w:r>
      <w:r w:rsidRPr="001823D9">
        <w:t xml:space="preserve">quity, and the </w:t>
      </w:r>
      <w:r w:rsidR="00FF382A" w:rsidRPr="001823D9">
        <w:t>m</w:t>
      </w:r>
      <w:r w:rsidRPr="001823D9">
        <w:t xml:space="preserve">arket for </w:t>
      </w:r>
      <w:r w:rsidR="00FF382A" w:rsidRPr="001823D9">
        <w:t>c</w:t>
      </w:r>
      <w:r w:rsidRPr="001823D9">
        <w:t xml:space="preserve">orporate </w:t>
      </w:r>
      <w:r w:rsidR="00FF382A" w:rsidRPr="001823D9">
        <w:t>c</w:t>
      </w:r>
      <w:r w:rsidRPr="001823D9">
        <w:t xml:space="preserve">ontrol. </w:t>
      </w:r>
      <w:r w:rsidR="007F3879" w:rsidRPr="001823D9">
        <w:rPr>
          <w:iCs/>
        </w:rPr>
        <w:t xml:space="preserve">Academy of Management </w:t>
      </w:r>
      <w:r w:rsidRPr="001823D9">
        <w:rPr>
          <w:iCs/>
        </w:rPr>
        <w:t>Ann</w:t>
      </w:r>
      <w:r w:rsidR="007F3879" w:rsidRPr="001823D9">
        <w:rPr>
          <w:iCs/>
        </w:rPr>
        <w:t>als</w:t>
      </w:r>
      <w:r w:rsidRPr="001823D9">
        <w:rPr>
          <w:iCs/>
        </w:rPr>
        <w:t>, 1</w:t>
      </w:r>
      <w:r w:rsidR="00540043" w:rsidRPr="001823D9">
        <w:t>,</w:t>
      </w:r>
      <w:r w:rsidRPr="001823D9">
        <w:t xml:space="preserve"> 1-64. </w:t>
      </w:r>
    </w:p>
    <w:p w14:paraId="74A9A86F" w14:textId="0B1C722A" w:rsidR="00046398" w:rsidRPr="001823D9" w:rsidRDefault="00046398" w:rsidP="005D269A">
      <w:pPr>
        <w:autoSpaceDE w:val="0"/>
        <w:autoSpaceDN w:val="0"/>
        <w:adjustRightInd w:val="0"/>
        <w:spacing w:line="480" w:lineRule="auto"/>
        <w:ind w:left="720" w:hanging="720"/>
      </w:pPr>
      <w:proofErr w:type="spellStart"/>
      <w:r w:rsidRPr="001823D9">
        <w:t>Demsetz</w:t>
      </w:r>
      <w:proofErr w:type="spellEnd"/>
      <w:r w:rsidRPr="001823D9">
        <w:t xml:space="preserve">, H., </w:t>
      </w:r>
      <w:r w:rsidR="004B4022" w:rsidRPr="001823D9">
        <w:t>&amp;</w:t>
      </w:r>
      <w:r w:rsidRPr="001823D9">
        <w:t xml:space="preserve"> Lehn, K. </w:t>
      </w:r>
      <w:r w:rsidR="00D62D5F" w:rsidRPr="001823D9">
        <w:t>(</w:t>
      </w:r>
      <w:r w:rsidR="004B4022" w:rsidRPr="001823D9">
        <w:t>1985</w:t>
      </w:r>
      <w:r w:rsidR="00D62D5F" w:rsidRPr="001823D9">
        <w:t>)</w:t>
      </w:r>
      <w:r w:rsidRPr="001823D9">
        <w:t>. The structure of corporate ownership: Causes and consequences. Journal of Political Economy, 93, 1155-1177.</w:t>
      </w:r>
    </w:p>
    <w:p w14:paraId="1135D1E5" w14:textId="4912C262" w:rsidR="0077795F" w:rsidRPr="001823D9" w:rsidRDefault="0077795F" w:rsidP="005D269A">
      <w:pPr>
        <w:autoSpaceDE w:val="0"/>
        <w:autoSpaceDN w:val="0"/>
        <w:adjustRightInd w:val="0"/>
        <w:spacing w:line="480" w:lineRule="auto"/>
        <w:ind w:left="720" w:hanging="720"/>
      </w:pPr>
      <w:r w:rsidRPr="001823D9">
        <w:t xml:space="preserve">Deutsch, Y. </w:t>
      </w:r>
      <w:r w:rsidR="00D62D5F" w:rsidRPr="001823D9">
        <w:t>(</w:t>
      </w:r>
      <w:r w:rsidR="004B4022" w:rsidRPr="001823D9">
        <w:t>2005</w:t>
      </w:r>
      <w:r w:rsidR="00D62D5F" w:rsidRPr="001823D9">
        <w:t>)</w:t>
      </w:r>
      <w:r w:rsidRPr="001823D9">
        <w:t>. The impact of board composition on firms' critical decisions: A meta-analytic review. Journal of Management, 31(3)</w:t>
      </w:r>
      <w:r w:rsidR="00540043" w:rsidRPr="001823D9">
        <w:t>,</w:t>
      </w:r>
      <w:r w:rsidRPr="001823D9">
        <w:t xml:space="preserve"> 424-444.</w:t>
      </w:r>
    </w:p>
    <w:p w14:paraId="4E0245D0" w14:textId="063DFC93" w:rsidR="001C171E" w:rsidRPr="001823D9" w:rsidRDefault="001C171E" w:rsidP="005D269A">
      <w:pPr>
        <w:autoSpaceDE w:val="0"/>
        <w:autoSpaceDN w:val="0"/>
        <w:adjustRightInd w:val="0"/>
        <w:spacing w:line="480" w:lineRule="auto"/>
        <w:ind w:left="720" w:hanging="720"/>
      </w:pPr>
      <w:r w:rsidRPr="001823D9">
        <w:t xml:space="preserve">Diversity Inc. </w:t>
      </w:r>
      <w:r w:rsidR="00D62D5F" w:rsidRPr="001823D9">
        <w:t>(</w:t>
      </w:r>
      <w:r w:rsidR="004B4022" w:rsidRPr="001823D9">
        <w:t>2012</w:t>
      </w:r>
      <w:r w:rsidR="00D62D5F" w:rsidRPr="001823D9">
        <w:t>)</w:t>
      </w:r>
      <w:r w:rsidRPr="001823D9">
        <w:t xml:space="preserve">. Where’s the Diversity in Fortune 500 CEOs? http://www.diversityinc.com/diversity-facts/wheres-the-diversity-in-fortune-500-ceos/ </w:t>
      </w:r>
    </w:p>
    <w:p w14:paraId="0498D6F9" w14:textId="000FDCCD" w:rsidR="003A3016" w:rsidRPr="001823D9" w:rsidRDefault="003A3016" w:rsidP="005D269A">
      <w:pPr>
        <w:autoSpaceDE w:val="0"/>
        <w:autoSpaceDN w:val="0"/>
        <w:adjustRightInd w:val="0"/>
        <w:spacing w:line="480" w:lineRule="auto"/>
        <w:ind w:left="720" w:hanging="720"/>
      </w:pPr>
      <w:r w:rsidRPr="001823D9">
        <w:t xml:space="preserve">Dowell, G. W. S., Shackell, M. B., </w:t>
      </w:r>
      <w:r w:rsidR="004B4022" w:rsidRPr="001823D9">
        <w:t>&amp;</w:t>
      </w:r>
      <w:r w:rsidR="001E78A3" w:rsidRPr="001823D9">
        <w:t xml:space="preserve"> </w:t>
      </w:r>
      <w:r w:rsidRPr="001823D9">
        <w:t xml:space="preserve">Stuart, N. V. </w:t>
      </w:r>
      <w:r w:rsidR="00D62D5F" w:rsidRPr="001823D9">
        <w:t>(</w:t>
      </w:r>
      <w:r w:rsidR="004B4022" w:rsidRPr="001823D9">
        <w:t>2011</w:t>
      </w:r>
      <w:r w:rsidR="00D62D5F" w:rsidRPr="001823D9">
        <w:t>)</w:t>
      </w:r>
      <w:r w:rsidRPr="001823D9">
        <w:t xml:space="preserve">. Boards, </w:t>
      </w:r>
      <w:r w:rsidR="002D0666" w:rsidRPr="001823D9">
        <w:t>CEO</w:t>
      </w:r>
      <w:r w:rsidRPr="001823D9">
        <w:t>s, and surviving a financial crisis: evidence from the internet shakeout.</w:t>
      </w:r>
      <w:r w:rsidR="005630AE" w:rsidRPr="001823D9">
        <w:rPr>
          <w:color w:val="000000"/>
        </w:rPr>
        <w:t xml:space="preserve"> Strategic Management Journal</w:t>
      </w:r>
      <w:r w:rsidRPr="001823D9">
        <w:rPr>
          <w:iCs/>
        </w:rPr>
        <w:t>, 32</w:t>
      </w:r>
      <w:r w:rsidR="00540043" w:rsidRPr="001823D9">
        <w:t>,</w:t>
      </w:r>
      <w:r w:rsidRPr="001823D9">
        <w:t xml:space="preserve"> 1025-1045. </w:t>
      </w:r>
    </w:p>
    <w:p w14:paraId="1FC374FD" w14:textId="5718B305" w:rsidR="002D0666" w:rsidRPr="001823D9" w:rsidRDefault="002D0666" w:rsidP="005D269A">
      <w:pPr>
        <w:autoSpaceDE w:val="0"/>
        <w:autoSpaceDN w:val="0"/>
        <w:adjustRightInd w:val="0"/>
        <w:spacing w:line="480" w:lineRule="auto"/>
      </w:pPr>
      <w:proofErr w:type="spellStart"/>
      <w:r w:rsidRPr="001823D9">
        <w:t>Fama</w:t>
      </w:r>
      <w:proofErr w:type="spellEnd"/>
      <w:r w:rsidRPr="001823D9">
        <w:t xml:space="preserve"> E. F., </w:t>
      </w:r>
      <w:r w:rsidR="004B4022" w:rsidRPr="001823D9">
        <w:t>&amp;</w:t>
      </w:r>
      <w:r w:rsidR="001E78A3" w:rsidRPr="001823D9">
        <w:t xml:space="preserve"> </w:t>
      </w:r>
      <w:r w:rsidRPr="001823D9">
        <w:t>MacBeth</w:t>
      </w:r>
      <w:r w:rsidR="001E78A3" w:rsidRPr="001823D9">
        <w:t>, J</w:t>
      </w:r>
      <w:r w:rsidR="006951F9" w:rsidRPr="001823D9">
        <w:t>.</w:t>
      </w:r>
      <w:r w:rsidRPr="001823D9">
        <w:t xml:space="preserve"> </w:t>
      </w:r>
      <w:r w:rsidR="00D62D5F" w:rsidRPr="001823D9">
        <w:t>(</w:t>
      </w:r>
      <w:r w:rsidR="004B4022" w:rsidRPr="001823D9">
        <w:t>1973</w:t>
      </w:r>
      <w:r w:rsidR="00D62D5F" w:rsidRPr="001823D9">
        <w:t>)</w:t>
      </w:r>
      <w:r w:rsidRPr="001823D9">
        <w:t>. Risk, return, and equilibrium: empirical tests. Journal of</w:t>
      </w:r>
    </w:p>
    <w:p w14:paraId="286BD9D0" w14:textId="1C26BFB4" w:rsidR="002D0666" w:rsidRPr="001823D9" w:rsidRDefault="002D0666" w:rsidP="005D269A">
      <w:pPr>
        <w:autoSpaceDE w:val="0"/>
        <w:autoSpaceDN w:val="0"/>
        <w:adjustRightInd w:val="0"/>
        <w:spacing w:line="480" w:lineRule="auto"/>
        <w:ind w:firstLine="720"/>
      </w:pPr>
      <w:r w:rsidRPr="001823D9">
        <w:t>Political Economy</w:t>
      </w:r>
      <w:r w:rsidR="004C7118" w:rsidRPr="001823D9">
        <w:t>, 81</w:t>
      </w:r>
      <w:r w:rsidR="00540043" w:rsidRPr="001823D9">
        <w:t>,</w:t>
      </w:r>
      <w:r w:rsidRPr="001823D9">
        <w:t xml:space="preserve"> 607-636.</w:t>
      </w:r>
    </w:p>
    <w:p w14:paraId="1F1A44CE" w14:textId="77777777" w:rsidR="00AF42BE" w:rsidRDefault="00AF42BE" w:rsidP="009400D2">
      <w:pPr>
        <w:autoSpaceDE w:val="0"/>
        <w:autoSpaceDN w:val="0"/>
        <w:adjustRightInd w:val="0"/>
        <w:spacing w:line="480" w:lineRule="auto"/>
        <w:ind w:left="720" w:hanging="720"/>
      </w:pPr>
      <w:r w:rsidRPr="00AF42BE">
        <w:t>Finkelstein, S. (1992). Power in top management teams: Dimensions, measurement, and validation. Academy of Management Journa</w:t>
      </w:r>
      <w:r>
        <w:t xml:space="preserve">l, 35(3), 505-538. </w:t>
      </w:r>
    </w:p>
    <w:p w14:paraId="33D77230" w14:textId="24C7C697" w:rsidR="009400D2" w:rsidRPr="001823D9" w:rsidRDefault="009400D2" w:rsidP="009400D2">
      <w:pPr>
        <w:autoSpaceDE w:val="0"/>
        <w:autoSpaceDN w:val="0"/>
        <w:adjustRightInd w:val="0"/>
        <w:spacing w:line="480" w:lineRule="auto"/>
        <w:ind w:left="720" w:hanging="720"/>
        <w:rPr>
          <w:iCs/>
        </w:rPr>
      </w:pPr>
      <w:proofErr w:type="spellStart"/>
      <w:r w:rsidRPr="001823D9">
        <w:t>Foschi</w:t>
      </w:r>
      <w:proofErr w:type="spellEnd"/>
      <w:r w:rsidRPr="001823D9">
        <w:t xml:space="preserve">, M. </w:t>
      </w:r>
      <w:r w:rsidR="00D62D5F" w:rsidRPr="001823D9">
        <w:t>(</w:t>
      </w:r>
      <w:r w:rsidR="004B4022" w:rsidRPr="001823D9">
        <w:t>1996</w:t>
      </w:r>
      <w:r w:rsidR="00D62D5F" w:rsidRPr="001823D9">
        <w:t>)</w:t>
      </w:r>
      <w:r w:rsidRPr="001823D9">
        <w:t xml:space="preserve">. Double standards in the evaluation of men and women. </w:t>
      </w:r>
      <w:r w:rsidRPr="001823D9">
        <w:rPr>
          <w:iCs/>
        </w:rPr>
        <w:t xml:space="preserve">Social Psychology </w:t>
      </w:r>
    </w:p>
    <w:p w14:paraId="6B447520" w14:textId="5B2809E7" w:rsidR="009400D2" w:rsidRPr="001823D9" w:rsidRDefault="009400D2" w:rsidP="009400D2">
      <w:pPr>
        <w:autoSpaceDE w:val="0"/>
        <w:autoSpaceDN w:val="0"/>
        <w:adjustRightInd w:val="0"/>
        <w:spacing w:line="480" w:lineRule="auto"/>
        <w:ind w:left="720"/>
      </w:pPr>
      <w:r w:rsidRPr="001823D9">
        <w:rPr>
          <w:iCs/>
        </w:rPr>
        <w:t xml:space="preserve">Quarterly, 59, </w:t>
      </w:r>
      <w:r w:rsidRPr="001823D9">
        <w:t xml:space="preserve">237–254. </w:t>
      </w:r>
    </w:p>
    <w:p w14:paraId="3C4E36B9" w14:textId="3B5CA86D" w:rsidR="009400D2" w:rsidRPr="001823D9" w:rsidRDefault="009400D2" w:rsidP="009400D2">
      <w:pPr>
        <w:autoSpaceDE w:val="0"/>
        <w:autoSpaceDN w:val="0"/>
        <w:adjustRightInd w:val="0"/>
        <w:spacing w:line="480" w:lineRule="auto"/>
        <w:ind w:left="720" w:hanging="720"/>
        <w:rPr>
          <w:iCs/>
        </w:rPr>
      </w:pPr>
      <w:proofErr w:type="spellStart"/>
      <w:r w:rsidRPr="001823D9">
        <w:t>Foschi</w:t>
      </w:r>
      <w:proofErr w:type="spellEnd"/>
      <w:r w:rsidRPr="001823D9">
        <w:t xml:space="preserve">, M. </w:t>
      </w:r>
      <w:r w:rsidR="00D62D5F" w:rsidRPr="001823D9">
        <w:t>(</w:t>
      </w:r>
      <w:r w:rsidR="004B4022" w:rsidRPr="001823D9">
        <w:t>2000</w:t>
      </w:r>
      <w:r w:rsidR="00D62D5F" w:rsidRPr="001823D9">
        <w:t>)</w:t>
      </w:r>
      <w:r w:rsidRPr="001823D9">
        <w:t xml:space="preserve">. Double standards for competence: Theory and research. </w:t>
      </w:r>
      <w:r w:rsidRPr="001823D9">
        <w:rPr>
          <w:iCs/>
        </w:rPr>
        <w:t xml:space="preserve">Annual Review of </w:t>
      </w:r>
    </w:p>
    <w:p w14:paraId="1F9638D7" w14:textId="6B159693" w:rsidR="009400D2" w:rsidRPr="001823D9" w:rsidRDefault="009400D2" w:rsidP="009400D2">
      <w:pPr>
        <w:autoSpaceDE w:val="0"/>
        <w:autoSpaceDN w:val="0"/>
        <w:adjustRightInd w:val="0"/>
        <w:spacing w:line="480" w:lineRule="auto"/>
        <w:ind w:left="720"/>
      </w:pPr>
      <w:r w:rsidRPr="001823D9">
        <w:rPr>
          <w:iCs/>
        </w:rPr>
        <w:t xml:space="preserve">Sociology, 26, </w:t>
      </w:r>
      <w:r w:rsidRPr="001823D9">
        <w:t xml:space="preserve">21–42. </w:t>
      </w:r>
    </w:p>
    <w:p w14:paraId="0524DB7E" w14:textId="5AC9179D" w:rsidR="003A3016" w:rsidRPr="001823D9" w:rsidRDefault="003A3016" w:rsidP="005D269A">
      <w:pPr>
        <w:autoSpaceDE w:val="0"/>
        <w:autoSpaceDN w:val="0"/>
        <w:adjustRightInd w:val="0"/>
        <w:spacing w:line="480" w:lineRule="auto"/>
        <w:ind w:left="720" w:hanging="720"/>
      </w:pPr>
      <w:r w:rsidRPr="001823D9">
        <w:lastRenderedPageBreak/>
        <w:t xml:space="preserve">Francoeur, C., Labelle, R., </w:t>
      </w:r>
      <w:r w:rsidR="004B4022" w:rsidRPr="001823D9">
        <w:t>&amp;</w:t>
      </w:r>
      <w:r w:rsidR="001E78A3" w:rsidRPr="001823D9">
        <w:t xml:space="preserve"> </w:t>
      </w:r>
      <w:r w:rsidRPr="001823D9">
        <w:t>Sinclair-</w:t>
      </w:r>
      <w:proofErr w:type="spellStart"/>
      <w:r w:rsidRPr="001823D9">
        <w:t>Desgagne</w:t>
      </w:r>
      <w:proofErr w:type="spellEnd"/>
      <w:r w:rsidRPr="001823D9">
        <w:t xml:space="preserve">, B. </w:t>
      </w:r>
      <w:r w:rsidR="00D62D5F" w:rsidRPr="001823D9">
        <w:t>(</w:t>
      </w:r>
      <w:r w:rsidR="004B4022" w:rsidRPr="001823D9">
        <w:t>2008</w:t>
      </w:r>
      <w:r w:rsidR="00D62D5F" w:rsidRPr="001823D9">
        <w:t>)</w:t>
      </w:r>
      <w:r w:rsidRPr="001823D9">
        <w:t>. Gender diversity in corporate governance and top management.</w:t>
      </w:r>
      <w:r w:rsidR="005630AE" w:rsidRPr="001823D9">
        <w:rPr>
          <w:iCs/>
        </w:rPr>
        <w:t xml:space="preserve"> Journal of Business Ethics</w:t>
      </w:r>
      <w:r w:rsidRPr="001823D9">
        <w:rPr>
          <w:iCs/>
        </w:rPr>
        <w:t>, 81</w:t>
      </w:r>
      <w:r w:rsidR="00540043" w:rsidRPr="001823D9">
        <w:t>,</w:t>
      </w:r>
      <w:r w:rsidRPr="001823D9">
        <w:t xml:space="preserve"> 83-95. </w:t>
      </w:r>
    </w:p>
    <w:p w14:paraId="72051735" w14:textId="4C928726" w:rsidR="003A3016" w:rsidRPr="001823D9" w:rsidRDefault="003A3016" w:rsidP="005D269A">
      <w:pPr>
        <w:autoSpaceDE w:val="0"/>
        <w:autoSpaceDN w:val="0"/>
        <w:adjustRightInd w:val="0"/>
        <w:spacing w:line="480" w:lineRule="auto"/>
        <w:ind w:left="720" w:hanging="720"/>
      </w:pPr>
      <w:r w:rsidRPr="001823D9">
        <w:t xml:space="preserve">Golden, B. R., </w:t>
      </w:r>
      <w:r w:rsidR="004B4022" w:rsidRPr="001823D9">
        <w:t>&amp;</w:t>
      </w:r>
      <w:r w:rsidR="001E78A3" w:rsidRPr="001823D9">
        <w:t xml:space="preserve"> </w:t>
      </w:r>
      <w:r w:rsidRPr="001823D9">
        <w:t xml:space="preserve">Zajac, E. J. </w:t>
      </w:r>
      <w:r w:rsidR="00D62D5F" w:rsidRPr="001823D9">
        <w:t>(</w:t>
      </w:r>
      <w:r w:rsidR="004B4022" w:rsidRPr="001823D9">
        <w:t>2001</w:t>
      </w:r>
      <w:r w:rsidR="00D62D5F" w:rsidRPr="001823D9">
        <w:t>)</w:t>
      </w:r>
      <w:r w:rsidRPr="001823D9">
        <w:t>. When will boards influence strategy? Inclination x power = strategic change.</w:t>
      </w:r>
      <w:r w:rsidR="005630AE" w:rsidRPr="001823D9">
        <w:rPr>
          <w:color w:val="000000"/>
        </w:rPr>
        <w:t xml:space="preserve"> Strategic Management Journal</w:t>
      </w:r>
      <w:r w:rsidRPr="001823D9">
        <w:rPr>
          <w:iCs/>
        </w:rPr>
        <w:t>, 22</w:t>
      </w:r>
      <w:r w:rsidR="00540043" w:rsidRPr="001823D9">
        <w:t>,</w:t>
      </w:r>
      <w:r w:rsidRPr="001823D9">
        <w:t xml:space="preserve"> 1087-1111.</w:t>
      </w:r>
    </w:p>
    <w:p w14:paraId="4E3C3767" w14:textId="717C2562" w:rsidR="0017701A" w:rsidRPr="001823D9" w:rsidRDefault="0017701A" w:rsidP="0017701A">
      <w:pPr>
        <w:autoSpaceDE w:val="0"/>
        <w:autoSpaceDN w:val="0"/>
        <w:adjustRightInd w:val="0"/>
        <w:spacing w:line="480" w:lineRule="auto"/>
        <w:ind w:left="720" w:hanging="720"/>
      </w:pPr>
      <w:r w:rsidRPr="001823D9">
        <w:t xml:space="preserve">Gould, J. A., Kulik, C. T., &amp; </w:t>
      </w:r>
      <w:proofErr w:type="spellStart"/>
      <w:r w:rsidRPr="001823D9">
        <w:rPr>
          <w:bCs/>
        </w:rPr>
        <w:t>Sardeshmukh</w:t>
      </w:r>
      <w:proofErr w:type="spellEnd"/>
      <w:r w:rsidRPr="001823D9">
        <w:t xml:space="preserve">, S. R. </w:t>
      </w:r>
      <w:r w:rsidR="00E402D6" w:rsidRPr="001823D9">
        <w:t>(</w:t>
      </w:r>
      <w:r w:rsidRPr="001823D9">
        <w:t>2018</w:t>
      </w:r>
      <w:r w:rsidR="00E402D6" w:rsidRPr="001823D9">
        <w:t>)</w:t>
      </w:r>
      <w:r w:rsidRPr="001823D9">
        <w:t xml:space="preserve">. </w:t>
      </w:r>
      <w:r w:rsidRPr="001823D9">
        <w:rPr>
          <w:bCs/>
        </w:rPr>
        <w:t xml:space="preserve">Trickle-down effect: The impact of female board members on executive gender diversity. Human Resource Management, 57, 931–945. </w:t>
      </w:r>
    </w:p>
    <w:p w14:paraId="7F854A25" w14:textId="3AAAB65D" w:rsidR="003A3016" w:rsidRPr="001823D9" w:rsidRDefault="003A3016" w:rsidP="005D269A">
      <w:pPr>
        <w:autoSpaceDE w:val="0"/>
        <w:autoSpaceDN w:val="0"/>
        <w:adjustRightInd w:val="0"/>
        <w:spacing w:line="480" w:lineRule="auto"/>
        <w:ind w:left="720" w:hanging="720"/>
      </w:pPr>
      <w:proofErr w:type="spellStart"/>
      <w:r w:rsidRPr="001823D9">
        <w:t>Grosvold</w:t>
      </w:r>
      <w:proofErr w:type="spellEnd"/>
      <w:r w:rsidRPr="001823D9">
        <w:t xml:space="preserve">, J., </w:t>
      </w:r>
      <w:r w:rsidR="004B4022" w:rsidRPr="001823D9">
        <w:t>&amp;</w:t>
      </w:r>
      <w:r w:rsidR="001E78A3" w:rsidRPr="001823D9">
        <w:t xml:space="preserve"> </w:t>
      </w:r>
      <w:r w:rsidRPr="001823D9">
        <w:t xml:space="preserve">Brammer, S. </w:t>
      </w:r>
      <w:r w:rsidR="00D62D5F" w:rsidRPr="001823D9">
        <w:t>(</w:t>
      </w:r>
      <w:r w:rsidR="004B4022" w:rsidRPr="001823D9">
        <w:t>2011</w:t>
      </w:r>
      <w:r w:rsidR="00D62D5F" w:rsidRPr="001823D9">
        <w:t>)</w:t>
      </w:r>
      <w:r w:rsidRPr="001823D9">
        <w:t xml:space="preserve">. National </w:t>
      </w:r>
      <w:r w:rsidR="001E0B1A" w:rsidRPr="001823D9">
        <w:t>i</w:t>
      </w:r>
      <w:r w:rsidRPr="001823D9">
        <w:t xml:space="preserve">nstitutional </w:t>
      </w:r>
      <w:r w:rsidR="001E0B1A" w:rsidRPr="001823D9">
        <w:t>s</w:t>
      </w:r>
      <w:r w:rsidRPr="001823D9">
        <w:t xml:space="preserve">ystems as </w:t>
      </w:r>
      <w:r w:rsidR="001E0B1A" w:rsidRPr="001823D9">
        <w:t>a</w:t>
      </w:r>
      <w:r w:rsidRPr="001823D9">
        <w:t xml:space="preserve">ntecedents of </w:t>
      </w:r>
      <w:r w:rsidR="001E0B1A" w:rsidRPr="001823D9">
        <w:t>f</w:t>
      </w:r>
      <w:r w:rsidRPr="001823D9">
        <w:t xml:space="preserve">emale </w:t>
      </w:r>
      <w:r w:rsidR="001E0B1A" w:rsidRPr="001823D9">
        <w:t>b</w:t>
      </w:r>
      <w:r w:rsidRPr="001823D9">
        <w:t xml:space="preserve">oard </w:t>
      </w:r>
      <w:r w:rsidR="001E0B1A" w:rsidRPr="001823D9">
        <w:t>r</w:t>
      </w:r>
      <w:r w:rsidRPr="001823D9">
        <w:t xml:space="preserve">epresentation: An </w:t>
      </w:r>
      <w:r w:rsidR="001E0B1A" w:rsidRPr="001823D9">
        <w:t>e</w:t>
      </w:r>
      <w:r w:rsidRPr="001823D9">
        <w:t xml:space="preserve">mpirical </w:t>
      </w:r>
      <w:r w:rsidR="001E0B1A" w:rsidRPr="001823D9">
        <w:t>s</w:t>
      </w:r>
      <w:r w:rsidRPr="001823D9">
        <w:t>tudy.</w:t>
      </w:r>
      <w:r w:rsidR="007F3879" w:rsidRPr="001823D9">
        <w:rPr>
          <w:iCs/>
        </w:rPr>
        <w:t xml:space="preserve"> Corporate Governance: An International Review</w:t>
      </w:r>
      <w:r w:rsidRPr="001823D9">
        <w:rPr>
          <w:iCs/>
        </w:rPr>
        <w:t>, 19</w:t>
      </w:r>
      <w:r w:rsidR="00540043" w:rsidRPr="001823D9">
        <w:t>,</w:t>
      </w:r>
      <w:r w:rsidRPr="001823D9">
        <w:t xml:space="preserve"> 116-135. </w:t>
      </w:r>
    </w:p>
    <w:p w14:paraId="6043B81C" w14:textId="73C7BA32" w:rsidR="00832303" w:rsidRPr="001823D9" w:rsidRDefault="00832303" w:rsidP="005D269A">
      <w:pPr>
        <w:autoSpaceDE w:val="0"/>
        <w:autoSpaceDN w:val="0"/>
        <w:adjustRightInd w:val="0"/>
        <w:spacing w:line="480" w:lineRule="auto"/>
        <w:ind w:left="720" w:hanging="720"/>
      </w:pPr>
      <w:r w:rsidRPr="001823D9">
        <w:rPr>
          <w:lang w:val="de-DE"/>
        </w:rPr>
        <w:t xml:space="preserve">Harrison, D. A., </w:t>
      </w:r>
      <w:r w:rsidR="004B4022" w:rsidRPr="001823D9">
        <w:t>&amp;</w:t>
      </w:r>
      <w:r w:rsidR="001E78A3" w:rsidRPr="001823D9">
        <w:t xml:space="preserve"> </w:t>
      </w:r>
      <w:r w:rsidRPr="001823D9">
        <w:rPr>
          <w:lang w:val="de-DE"/>
        </w:rPr>
        <w:t xml:space="preserve">Klein, K. J. </w:t>
      </w:r>
      <w:r w:rsidR="00D62D5F" w:rsidRPr="001823D9">
        <w:rPr>
          <w:lang w:val="de-DE"/>
        </w:rPr>
        <w:t>(</w:t>
      </w:r>
      <w:r w:rsidR="004B4022" w:rsidRPr="001823D9">
        <w:rPr>
          <w:lang w:val="de-DE"/>
        </w:rPr>
        <w:t>2007</w:t>
      </w:r>
      <w:r w:rsidR="00D62D5F" w:rsidRPr="001823D9">
        <w:rPr>
          <w:lang w:val="de-DE"/>
        </w:rPr>
        <w:t>)</w:t>
      </w:r>
      <w:r w:rsidRPr="001823D9">
        <w:rPr>
          <w:lang w:val="de-DE"/>
        </w:rPr>
        <w:t xml:space="preserve">. </w:t>
      </w:r>
      <w:r w:rsidRPr="001823D9">
        <w:t xml:space="preserve">What’s the difference? Diversity constructs as separation, variety, and disparity in organization. </w:t>
      </w:r>
      <w:r w:rsidRPr="001823D9">
        <w:rPr>
          <w:iCs/>
        </w:rPr>
        <w:t>Academy of Management Review, 32</w:t>
      </w:r>
      <w:r w:rsidR="00540043" w:rsidRPr="001823D9">
        <w:t>,</w:t>
      </w:r>
      <w:r w:rsidRPr="001823D9">
        <w:t xml:space="preserve"> 1199-1228.</w:t>
      </w:r>
    </w:p>
    <w:p w14:paraId="24047DA6" w14:textId="2493F9E8" w:rsidR="00F51E26" w:rsidRDefault="00F51E26" w:rsidP="005D269A">
      <w:pPr>
        <w:autoSpaceDE w:val="0"/>
        <w:autoSpaceDN w:val="0"/>
        <w:adjustRightInd w:val="0"/>
        <w:spacing w:line="480" w:lineRule="auto"/>
        <w:ind w:left="720" w:hanging="720"/>
      </w:pPr>
      <w:r w:rsidRPr="00F51E26">
        <w:t xml:space="preserve">Haynes, K. T., &amp; Hillman, A. (2010). The effect of board capital and CEO power on strategic change. Strategic </w:t>
      </w:r>
      <w:r>
        <w:t>Management J</w:t>
      </w:r>
      <w:r w:rsidRPr="00F51E26">
        <w:t xml:space="preserve">ournal, 31(11), 1145-1163. </w:t>
      </w:r>
    </w:p>
    <w:p w14:paraId="6ECA44E4" w14:textId="3DD4B3DA" w:rsidR="00BB01D2" w:rsidRPr="001823D9" w:rsidRDefault="00BB01D2" w:rsidP="005D269A">
      <w:pPr>
        <w:autoSpaceDE w:val="0"/>
        <w:autoSpaceDN w:val="0"/>
        <w:adjustRightInd w:val="0"/>
        <w:spacing w:line="480" w:lineRule="auto"/>
        <w:ind w:left="720" w:hanging="720"/>
      </w:pPr>
      <w:proofErr w:type="spellStart"/>
      <w:r w:rsidRPr="001823D9">
        <w:t>Hermalin</w:t>
      </w:r>
      <w:proofErr w:type="spellEnd"/>
      <w:r w:rsidRPr="001823D9">
        <w:t xml:space="preserve">, B. E., </w:t>
      </w:r>
      <w:r w:rsidR="004B4022" w:rsidRPr="001823D9">
        <w:t>&amp;</w:t>
      </w:r>
      <w:r w:rsidR="001E78A3" w:rsidRPr="001823D9">
        <w:t xml:space="preserve"> </w:t>
      </w:r>
      <w:proofErr w:type="spellStart"/>
      <w:r w:rsidRPr="001823D9">
        <w:t>Weisbach</w:t>
      </w:r>
      <w:proofErr w:type="spellEnd"/>
      <w:r w:rsidRPr="001823D9">
        <w:t xml:space="preserve">, M. S. </w:t>
      </w:r>
      <w:r w:rsidR="00D62D5F" w:rsidRPr="001823D9">
        <w:t>(</w:t>
      </w:r>
      <w:r w:rsidR="004B4022" w:rsidRPr="001823D9">
        <w:t>1998</w:t>
      </w:r>
      <w:r w:rsidR="00D62D5F" w:rsidRPr="001823D9">
        <w:t>)</w:t>
      </w:r>
      <w:r w:rsidRPr="001823D9">
        <w:t>. Endogenously chosen boards of directors and their monitoring of the CEO. Am</w:t>
      </w:r>
      <w:r w:rsidR="007F3879" w:rsidRPr="001823D9">
        <w:t>erican</w:t>
      </w:r>
      <w:r w:rsidRPr="001823D9">
        <w:t xml:space="preserve"> Econ</w:t>
      </w:r>
      <w:r w:rsidR="007F3879" w:rsidRPr="001823D9">
        <w:t>omics</w:t>
      </w:r>
      <w:r w:rsidRPr="001823D9">
        <w:t xml:space="preserve"> Rev</w:t>
      </w:r>
      <w:r w:rsidR="007F3879" w:rsidRPr="001823D9">
        <w:t>iew</w:t>
      </w:r>
      <w:r w:rsidRPr="001823D9">
        <w:t>, 88</w:t>
      </w:r>
      <w:r w:rsidR="00540043" w:rsidRPr="001823D9">
        <w:t>,</w:t>
      </w:r>
      <w:r w:rsidRPr="001823D9">
        <w:t xml:space="preserve"> 96-118.</w:t>
      </w:r>
    </w:p>
    <w:p w14:paraId="60C1CA46" w14:textId="153A3EDF" w:rsidR="00BB01D2" w:rsidRPr="001823D9" w:rsidRDefault="00BB01D2" w:rsidP="005D269A">
      <w:pPr>
        <w:spacing w:line="480" w:lineRule="auto"/>
        <w:ind w:left="720" w:hanging="720"/>
      </w:pPr>
      <w:r w:rsidRPr="001823D9">
        <w:t xml:space="preserve">Hillman, A. J., Cannella, A. A., </w:t>
      </w:r>
      <w:r w:rsidR="004B4022" w:rsidRPr="001823D9">
        <w:t>&amp;</w:t>
      </w:r>
      <w:r w:rsidR="001E78A3" w:rsidRPr="001823D9">
        <w:t xml:space="preserve"> </w:t>
      </w:r>
      <w:r w:rsidRPr="001823D9">
        <w:t xml:space="preserve">Harris, I. C. </w:t>
      </w:r>
      <w:r w:rsidR="00D62D5F" w:rsidRPr="001823D9">
        <w:t>(</w:t>
      </w:r>
      <w:r w:rsidR="004B4022" w:rsidRPr="001823D9">
        <w:t>2002</w:t>
      </w:r>
      <w:r w:rsidR="00D62D5F" w:rsidRPr="001823D9">
        <w:t>)</w:t>
      </w:r>
      <w:r w:rsidRPr="001823D9">
        <w:t xml:space="preserve">. </w:t>
      </w:r>
      <w:r w:rsidRPr="001823D9">
        <w:rPr>
          <w:bCs/>
          <w:color w:val="000000"/>
        </w:rPr>
        <w:t>Women</w:t>
      </w:r>
      <w:r w:rsidRPr="001823D9">
        <w:rPr>
          <w:color w:val="000000"/>
        </w:rPr>
        <w:t xml:space="preserve"> and racial minorities in the b</w:t>
      </w:r>
      <w:r w:rsidRPr="001823D9">
        <w:rPr>
          <w:bCs/>
          <w:color w:val="000000"/>
        </w:rPr>
        <w:t>oardroom</w:t>
      </w:r>
      <w:r w:rsidRPr="001823D9">
        <w:rPr>
          <w:color w:val="000000"/>
        </w:rPr>
        <w:t>: How do directors differ?</w:t>
      </w:r>
      <w:r w:rsidRPr="001823D9">
        <w:t xml:space="preserve"> </w:t>
      </w:r>
      <w:r w:rsidR="005630AE" w:rsidRPr="001823D9">
        <w:rPr>
          <w:iCs/>
        </w:rPr>
        <w:t>Journal of Management</w:t>
      </w:r>
      <w:r w:rsidRPr="001823D9">
        <w:t>, 28</w:t>
      </w:r>
      <w:r w:rsidR="00540043" w:rsidRPr="001823D9">
        <w:t>,</w:t>
      </w:r>
      <w:r w:rsidRPr="001823D9">
        <w:t xml:space="preserve"> 747-763.</w:t>
      </w:r>
    </w:p>
    <w:p w14:paraId="1AA3E094" w14:textId="77777777" w:rsidR="00377728" w:rsidRDefault="00377728" w:rsidP="00377728">
      <w:pPr>
        <w:autoSpaceDE w:val="0"/>
        <w:autoSpaceDN w:val="0"/>
        <w:adjustRightInd w:val="0"/>
        <w:spacing w:line="480" w:lineRule="auto"/>
        <w:ind w:left="720" w:hanging="720"/>
      </w:pPr>
      <w:r w:rsidRPr="00377728">
        <w:t>Hillman, A. J., Shropshire, C., &amp; Cannella, A. A. (2007). Organizational predictors of women on corporate boards. Academy of Management Journal, 50</w:t>
      </w:r>
      <w:r>
        <w:t xml:space="preserve">, 941-952. </w:t>
      </w:r>
    </w:p>
    <w:p w14:paraId="5BEB2444" w14:textId="1BEFF1EE" w:rsidR="00114651" w:rsidRDefault="00114651" w:rsidP="005D269A">
      <w:pPr>
        <w:autoSpaceDE w:val="0"/>
        <w:autoSpaceDN w:val="0"/>
        <w:adjustRightInd w:val="0"/>
        <w:spacing w:line="480" w:lineRule="auto"/>
        <w:ind w:left="720" w:hanging="720"/>
      </w:pPr>
      <w:r>
        <w:t xml:space="preserve">Institute on Disability. (2017). 2017 Disability statistics annual report. </w:t>
      </w:r>
      <w:r w:rsidRPr="00114651">
        <w:t>A Publication of the Rehabilitation Research and Training Center on Disability Statistics and Demographics</w:t>
      </w:r>
      <w:r>
        <w:t xml:space="preserve">. University of New Hampshire. Accessed from </w:t>
      </w:r>
      <w:r w:rsidRPr="00114651">
        <w:lastRenderedPageBreak/>
        <w:t>https://disabilitycompendium.org/sites/default/files/user-uploads/2017_AnnualReport_2017_FINAL.pdf</w:t>
      </w:r>
    </w:p>
    <w:p w14:paraId="0579CB8E" w14:textId="6CB0F670" w:rsidR="004938EB" w:rsidRPr="001823D9" w:rsidRDefault="004938EB" w:rsidP="005D269A">
      <w:pPr>
        <w:autoSpaceDE w:val="0"/>
        <w:autoSpaceDN w:val="0"/>
        <w:adjustRightInd w:val="0"/>
        <w:spacing w:line="480" w:lineRule="auto"/>
        <w:ind w:left="720" w:hanging="720"/>
      </w:pPr>
      <w:r w:rsidRPr="001823D9">
        <w:t xml:space="preserve">Johnson, J. L., Daily, C. M., </w:t>
      </w:r>
      <w:r w:rsidR="004B4022" w:rsidRPr="001823D9">
        <w:t>&amp;</w:t>
      </w:r>
      <w:r w:rsidR="001E78A3" w:rsidRPr="001823D9">
        <w:t xml:space="preserve"> </w:t>
      </w:r>
      <w:proofErr w:type="spellStart"/>
      <w:r w:rsidRPr="001823D9">
        <w:t>Ellstrand</w:t>
      </w:r>
      <w:proofErr w:type="spellEnd"/>
      <w:r w:rsidRPr="001823D9">
        <w:t xml:space="preserve">, A. E. </w:t>
      </w:r>
      <w:r w:rsidR="00945DA0" w:rsidRPr="001823D9">
        <w:t>(</w:t>
      </w:r>
      <w:r w:rsidR="004B4022" w:rsidRPr="001823D9">
        <w:t>1996</w:t>
      </w:r>
      <w:r w:rsidR="00945DA0" w:rsidRPr="001823D9">
        <w:t>)</w:t>
      </w:r>
      <w:r w:rsidRPr="001823D9">
        <w:t xml:space="preserve">. Boards of directors: A review and research agenda. </w:t>
      </w:r>
      <w:r w:rsidR="005630AE" w:rsidRPr="001823D9">
        <w:rPr>
          <w:iCs/>
        </w:rPr>
        <w:t>Journal of Management</w:t>
      </w:r>
      <w:r w:rsidRPr="001823D9">
        <w:rPr>
          <w:iCs/>
        </w:rPr>
        <w:t>, 22</w:t>
      </w:r>
      <w:r w:rsidR="00540043" w:rsidRPr="001823D9">
        <w:t>,</w:t>
      </w:r>
      <w:r w:rsidRPr="001823D9">
        <w:t xml:space="preserve"> 409-438. </w:t>
      </w:r>
    </w:p>
    <w:p w14:paraId="2EC6E25F" w14:textId="1522B8FE" w:rsidR="004938EB" w:rsidRPr="001823D9" w:rsidRDefault="004938EB" w:rsidP="005D269A">
      <w:pPr>
        <w:autoSpaceDE w:val="0"/>
        <w:autoSpaceDN w:val="0"/>
        <w:adjustRightInd w:val="0"/>
        <w:spacing w:line="480" w:lineRule="auto"/>
        <w:ind w:left="720" w:hanging="720"/>
      </w:pPr>
      <w:r w:rsidRPr="001823D9">
        <w:t xml:space="preserve">Johnson, S. G., </w:t>
      </w:r>
      <w:proofErr w:type="spellStart"/>
      <w:r w:rsidRPr="001823D9">
        <w:t>Schnatterly</w:t>
      </w:r>
      <w:proofErr w:type="spellEnd"/>
      <w:r w:rsidRPr="001823D9">
        <w:t xml:space="preserve">, K., </w:t>
      </w:r>
      <w:r w:rsidR="004B4022" w:rsidRPr="001823D9">
        <w:t>&amp;</w:t>
      </w:r>
      <w:r w:rsidR="001E78A3" w:rsidRPr="001823D9">
        <w:t xml:space="preserve"> </w:t>
      </w:r>
      <w:r w:rsidRPr="001823D9">
        <w:t xml:space="preserve">Hill, A. D. </w:t>
      </w:r>
      <w:r w:rsidR="00945DA0" w:rsidRPr="001823D9">
        <w:t>(</w:t>
      </w:r>
      <w:r w:rsidR="004B4022" w:rsidRPr="001823D9">
        <w:t>2013</w:t>
      </w:r>
      <w:r w:rsidR="00945DA0" w:rsidRPr="001823D9">
        <w:t>)</w:t>
      </w:r>
      <w:r w:rsidRPr="001823D9">
        <w:t xml:space="preserve">. Board </w:t>
      </w:r>
      <w:r w:rsidR="00EA4C24" w:rsidRPr="001823D9">
        <w:t>c</w:t>
      </w:r>
      <w:r w:rsidRPr="001823D9">
        <w:t xml:space="preserve">omposition </w:t>
      </w:r>
      <w:r w:rsidR="00EA4C24" w:rsidRPr="001823D9">
        <w:t>b</w:t>
      </w:r>
      <w:r w:rsidRPr="001823D9">
        <w:t xml:space="preserve">eyond </w:t>
      </w:r>
      <w:r w:rsidR="00EA4C24" w:rsidRPr="001823D9">
        <w:t>i</w:t>
      </w:r>
      <w:r w:rsidRPr="001823D9">
        <w:t xml:space="preserve">ndependence: Social </w:t>
      </w:r>
      <w:r w:rsidR="00EA4C24" w:rsidRPr="001823D9">
        <w:t>c</w:t>
      </w:r>
      <w:r w:rsidRPr="001823D9">
        <w:t xml:space="preserve">apital, </w:t>
      </w:r>
      <w:r w:rsidR="00EA4C24" w:rsidRPr="001823D9">
        <w:t>h</w:t>
      </w:r>
      <w:r w:rsidRPr="001823D9">
        <w:t xml:space="preserve">uman </w:t>
      </w:r>
      <w:r w:rsidR="00EA4C24" w:rsidRPr="001823D9">
        <w:t>c</w:t>
      </w:r>
      <w:r w:rsidRPr="001823D9">
        <w:t xml:space="preserve">apital, and </w:t>
      </w:r>
      <w:r w:rsidR="00EA4C24" w:rsidRPr="001823D9">
        <w:t>d</w:t>
      </w:r>
      <w:r w:rsidRPr="001823D9">
        <w:t xml:space="preserve">emographics. </w:t>
      </w:r>
      <w:r w:rsidR="005630AE" w:rsidRPr="001823D9">
        <w:rPr>
          <w:iCs/>
        </w:rPr>
        <w:t>Journal of Management</w:t>
      </w:r>
      <w:r w:rsidRPr="001823D9">
        <w:rPr>
          <w:iCs/>
        </w:rPr>
        <w:t>, 39</w:t>
      </w:r>
      <w:r w:rsidRPr="001823D9">
        <w:t xml:space="preserve">, 232-262. </w:t>
      </w:r>
    </w:p>
    <w:p w14:paraId="1EE7336D" w14:textId="6BBA6476" w:rsidR="00BB01D2" w:rsidRPr="001823D9" w:rsidRDefault="00BB01D2" w:rsidP="005D269A">
      <w:pPr>
        <w:autoSpaceDE w:val="0"/>
        <w:autoSpaceDN w:val="0"/>
        <w:adjustRightInd w:val="0"/>
        <w:spacing w:line="480" w:lineRule="auto"/>
        <w:ind w:left="720" w:hanging="720"/>
        <w:rPr>
          <w:color w:val="000000"/>
        </w:rPr>
      </w:pPr>
      <w:proofErr w:type="spellStart"/>
      <w:r w:rsidRPr="001823D9">
        <w:t>Jurkus</w:t>
      </w:r>
      <w:proofErr w:type="spellEnd"/>
      <w:r w:rsidRPr="001823D9">
        <w:t>, A.</w:t>
      </w:r>
      <w:r w:rsidR="00F81BAE" w:rsidRPr="001823D9">
        <w:t xml:space="preserve"> </w:t>
      </w:r>
      <w:r w:rsidRPr="001823D9">
        <w:t>F., Park, J.</w:t>
      </w:r>
      <w:r w:rsidR="00F81BAE" w:rsidRPr="001823D9">
        <w:t xml:space="preserve"> </w:t>
      </w:r>
      <w:r w:rsidRPr="001823D9">
        <w:t xml:space="preserve">C., </w:t>
      </w:r>
      <w:r w:rsidR="004B4022" w:rsidRPr="001823D9">
        <w:t>&amp;</w:t>
      </w:r>
      <w:r w:rsidR="001E78A3" w:rsidRPr="001823D9">
        <w:t xml:space="preserve"> </w:t>
      </w:r>
      <w:r w:rsidRPr="001823D9">
        <w:t>Woodard, L.</w:t>
      </w:r>
      <w:r w:rsidR="00F81BAE" w:rsidRPr="001823D9">
        <w:t xml:space="preserve"> </w:t>
      </w:r>
      <w:r w:rsidRPr="001823D9">
        <w:t xml:space="preserve">S. </w:t>
      </w:r>
      <w:r w:rsidR="00945DA0" w:rsidRPr="001823D9">
        <w:t>(</w:t>
      </w:r>
      <w:r w:rsidR="004B4022" w:rsidRPr="001823D9">
        <w:t>2011</w:t>
      </w:r>
      <w:r w:rsidR="00945DA0" w:rsidRPr="001823D9">
        <w:t>)</w:t>
      </w:r>
      <w:r w:rsidRPr="001823D9">
        <w:t>. Women in top management and agency costs</w:t>
      </w:r>
      <w:r w:rsidR="007F3879" w:rsidRPr="001823D9">
        <w:t>.</w:t>
      </w:r>
      <w:r w:rsidRPr="001823D9">
        <w:t xml:space="preserve"> </w:t>
      </w:r>
      <w:r w:rsidR="007F3879" w:rsidRPr="001823D9">
        <w:t>Journal of Business Research</w:t>
      </w:r>
      <w:r w:rsidRPr="001823D9">
        <w:t xml:space="preserve">, 64, 180-186.  </w:t>
      </w:r>
    </w:p>
    <w:p w14:paraId="26AC9911" w14:textId="513F9D9D" w:rsidR="00BB01D2" w:rsidRPr="001823D9" w:rsidRDefault="00BB01D2" w:rsidP="005D269A">
      <w:pPr>
        <w:autoSpaceDE w:val="0"/>
        <w:autoSpaceDN w:val="0"/>
        <w:adjustRightInd w:val="0"/>
        <w:spacing w:line="480" w:lineRule="auto"/>
        <w:ind w:left="720" w:hanging="720"/>
        <w:rPr>
          <w:color w:val="000000"/>
        </w:rPr>
      </w:pPr>
      <w:proofErr w:type="spellStart"/>
      <w:r w:rsidRPr="001823D9">
        <w:t>Kanagaretnam</w:t>
      </w:r>
      <w:proofErr w:type="spellEnd"/>
      <w:r w:rsidRPr="001823D9">
        <w:t xml:space="preserve">, K., </w:t>
      </w:r>
      <w:proofErr w:type="spellStart"/>
      <w:r w:rsidRPr="001823D9">
        <w:t>Mestelman</w:t>
      </w:r>
      <w:proofErr w:type="spellEnd"/>
      <w:r w:rsidRPr="001823D9">
        <w:t xml:space="preserve">, S., </w:t>
      </w:r>
      <w:proofErr w:type="spellStart"/>
      <w:r w:rsidRPr="001823D9">
        <w:t>Nainar</w:t>
      </w:r>
      <w:proofErr w:type="spellEnd"/>
      <w:r w:rsidRPr="001823D9">
        <w:t xml:space="preserve">, S.M.K., </w:t>
      </w:r>
      <w:r w:rsidR="004B4022" w:rsidRPr="001823D9">
        <w:t>&amp;</w:t>
      </w:r>
      <w:r w:rsidR="001E78A3" w:rsidRPr="001823D9">
        <w:t xml:space="preserve"> </w:t>
      </w:r>
      <w:r w:rsidRPr="001823D9">
        <w:t xml:space="preserve">Shehata, M.  </w:t>
      </w:r>
      <w:r w:rsidR="00945DA0" w:rsidRPr="001823D9">
        <w:t>(</w:t>
      </w:r>
      <w:r w:rsidR="004B4022" w:rsidRPr="001823D9">
        <w:t>2010</w:t>
      </w:r>
      <w:r w:rsidR="00945DA0" w:rsidRPr="001823D9">
        <w:t>)</w:t>
      </w:r>
      <w:r w:rsidRPr="001823D9">
        <w:t>. Trust and reciprocity with transparency and repeated interactions. J</w:t>
      </w:r>
      <w:r w:rsidR="007F3879" w:rsidRPr="001823D9">
        <w:t>ournal of</w:t>
      </w:r>
      <w:r w:rsidRPr="001823D9">
        <w:t xml:space="preserve"> Bus</w:t>
      </w:r>
      <w:r w:rsidR="007F3879" w:rsidRPr="001823D9">
        <w:t>iness</w:t>
      </w:r>
      <w:r w:rsidRPr="001823D9">
        <w:t xml:space="preserve"> Res</w:t>
      </w:r>
      <w:r w:rsidR="007F3879" w:rsidRPr="001823D9">
        <w:t>earch</w:t>
      </w:r>
      <w:r w:rsidRPr="001823D9">
        <w:t>, 63, 241-247.</w:t>
      </w:r>
    </w:p>
    <w:p w14:paraId="4678EB0E" w14:textId="6AED8492" w:rsidR="00BB01D2" w:rsidRPr="001823D9" w:rsidRDefault="00BB01D2" w:rsidP="005D269A">
      <w:pPr>
        <w:autoSpaceDE w:val="0"/>
        <w:autoSpaceDN w:val="0"/>
        <w:adjustRightInd w:val="0"/>
        <w:spacing w:line="480" w:lineRule="auto"/>
        <w:ind w:left="720" w:hanging="720"/>
      </w:pPr>
      <w:r w:rsidRPr="001823D9">
        <w:t>Kandel, E</w:t>
      </w:r>
      <w:r w:rsidR="001E78A3" w:rsidRPr="001823D9">
        <w:t>.</w:t>
      </w:r>
      <w:r w:rsidRPr="001823D9">
        <w:t xml:space="preserve">, </w:t>
      </w:r>
      <w:r w:rsidR="004B4022" w:rsidRPr="001823D9">
        <w:t>&amp;</w:t>
      </w:r>
      <w:r w:rsidR="001E78A3" w:rsidRPr="001823D9">
        <w:t xml:space="preserve"> </w:t>
      </w:r>
      <w:r w:rsidRPr="001823D9">
        <w:t xml:space="preserve">Lazear, E. P. </w:t>
      </w:r>
      <w:r w:rsidR="00945DA0" w:rsidRPr="001823D9">
        <w:t>(</w:t>
      </w:r>
      <w:r w:rsidR="004B4022" w:rsidRPr="001823D9">
        <w:t>1992</w:t>
      </w:r>
      <w:r w:rsidR="00945DA0" w:rsidRPr="001823D9">
        <w:t>)</w:t>
      </w:r>
      <w:r w:rsidRPr="001823D9">
        <w:t>.</w:t>
      </w:r>
      <w:r w:rsidR="00E402D6" w:rsidRPr="001823D9">
        <w:t xml:space="preserve"> </w:t>
      </w:r>
      <w:r w:rsidRPr="001823D9">
        <w:t>Peer pressures and partnerships. J</w:t>
      </w:r>
      <w:r w:rsidR="001D1367" w:rsidRPr="001823D9">
        <w:t>ournal of</w:t>
      </w:r>
      <w:r w:rsidRPr="001823D9">
        <w:t xml:space="preserve"> Pol</w:t>
      </w:r>
      <w:r w:rsidR="001D1367" w:rsidRPr="001823D9">
        <w:t>itical</w:t>
      </w:r>
      <w:r w:rsidRPr="001823D9">
        <w:t xml:space="preserve"> Econ</w:t>
      </w:r>
      <w:r w:rsidR="001D1367" w:rsidRPr="001823D9">
        <w:t>omy</w:t>
      </w:r>
      <w:r w:rsidRPr="001823D9">
        <w:t xml:space="preserve"> 100, 801-817.</w:t>
      </w:r>
    </w:p>
    <w:p w14:paraId="27DE55AC" w14:textId="72E01299" w:rsidR="00BB01D2" w:rsidRPr="001823D9" w:rsidRDefault="00BB01D2" w:rsidP="005D269A">
      <w:pPr>
        <w:autoSpaceDE w:val="0"/>
        <w:autoSpaceDN w:val="0"/>
        <w:adjustRightInd w:val="0"/>
        <w:spacing w:line="480" w:lineRule="auto"/>
        <w:ind w:left="720" w:hanging="720"/>
        <w:rPr>
          <w:color w:val="000000"/>
        </w:rPr>
      </w:pPr>
      <w:r w:rsidRPr="001823D9">
        <w:t xml:space="preserve">Kang, E., Ding, D.K., </w:t>
      </w:r>
      <w:r w:rsidR="004B4022" w:rsidRPr="001823D9">
        <w:t>&amp;</w:t>
      </w:r>
      <w:r w:rsidR="001E78A3" w:rsidRPr="001823D9">
        <w:t xml:space="preserve"> </w:t>
      </w:r>
      <w:proofErr w:type="spellStart"/>
      <w:r w:rsidRPr="001823D9">
        <w:t>Charoenwong</w:t>
      </w:r>
      <w:proofErr w:type="spellEnd"/>
      <w:r w:rsidRPr="001823D9">
        <w:t xml:space="preserve">, C. </w:t>
      </w:r>
      <w:r w:rsidR="00945DA0" w:rsidRPr="001823D9">
        <w:t>(</w:t>
      </w:r>
      <w:r w:rsidR="004B4022" w:rsidRPr="001823D9">
        <w:t>2010</w:t>
      </w:r>
      <w:r w:rsidR="00945DA0" w:rsidRPr="001823D9">
        <w:t>)</w:t>
      </w:r>
      <w:r w:rsidRPr="001823D9">
        <w:t xml:space="preserve">.  Investor reaction to women directors.  </w:t>
      </w:r>
      <w:r w:rsidR="007F3879" w:rsidRPr="001823D9">
        <w:t>Journal of Business Research</w:t>
      </w:r>
      <w:r w:rsidRPr="001823D9">
        <w:t>, 63</w:t>
      </w:r>
      <w:r w:rsidR="00540043" w:rsidRPr="001823D9">
        <w:t>,</w:t>
      </w:r>
      <w:r w:rsidRPr="001823D9">
        <w:t xml:space="preserve"> 888-894.</w:t>
      </w:r>
    </w:p>
    <w:p w14:paraId="1072877E" w14:textId="3770E085" w:rsidR="00BB01D2" w:rsidRPr="001823D9" w:rsidRDefault="00BB01D2" w:rsidP="005D269A">
      <w:pPr>
        <w:autoSpaceDE w:val="0"/>
        <w:autoSpaceDN w:val="0"/>
        <w:adjustRightInd w:val="0"/>
        <w:spacing w:line="480" w:lineRule="auto"/>
        <w:ind w:left="720" w:hanging="720"/>
      </w:pPr>
      <w:r w:rsidRPr="001823D9">
        <w:t xml:space="preserve">Klein, A. </w:t>
      </w:r>
      <w:r w:rsidR="00945DA0" w:rsidRPr="001823D9">
        <w:t>(</w:t>
      </w:r>
      <w:r w:rsidR="004B4022" w:rsidRPr="001823D9">
        <w:t>1998</w:t>
      </w:r>
      <w:r w:rsidR="00945DA0" w:rsidRPr="001823D9">
        <w:t>)</w:t>
      </w:r>
      <w:r w:rsidRPr="001823D9">
        <w:t>. Firm performance and board committee structure. The J</w:t>
      </w:r>
      <w:r w:rsidR="00F54A5E" w:rsidRPr="001823D9">
        <w:t>ournal of</w:t>
      </w:r>
      <w:r w:rsidRPr="001823D9">
        <w:t xml:space="preserve"> Law and Econ</w:t>
      </w:r>
      <w:r w:rsidR="00F54A5E" w:rsidRPr="001823D9">
        <w:t>omics</w:t>
      </w:r>
      <w:r w:rsidRPr="001823D9">
        <w:t>, 41</w:t>
      </w:r>
      <w:r w:rsidR="00540043" w:rsidRPr="001823D9">
        <w:t>,</w:t>
      </w:r>
      <w:r w:rsidRPr="001823D9">
        <w:t xml:space="preserve"> 275-303.</w:t>
      </w:r>
    </w:p>
    <w:p w14:paraId="14C4A75F" w14:textId="6E2F70FA" w:rsidR="004938EB" w:rsidRPr="001823D9" w:rsidRDefault="004938EB" w:rsidP="005D269A">
      <w:pPr>
        <w:autoSpaceDE w:val="0"/>
        <w:autoSpaceDN w:val="0"/>
        <w:adjustRightInd w:val="0"/>
        <w:spacing w:line="480" w:lineRule="auto"/>
        <w:ind w:left="720" w:hanging="720"/>
      </w:pPr>
      <w:proofErr w:type="spellStart"/>
      <w:r w:rsidRPr="001823D9">
        <w:t>Kosnik</w:t>
      </w:r>
      <w:proofErr w:type="spellEnd"/>
      <w:r w:rsidRPr="001823D9">
        <w:t xml:space="preserve">, R. D. </w:t>
      </w:r>
      <w:r w:rsidR="00945DA0" w:rsidRPr="001823D9">
        <w:t>(</w:t>
      </w:r>
      <w:r w:rsidR="004B4022" w:rsidRPr="001823D9">
        <w:t>1990</w:t>
      </w:r>
      <w:r w:rsidR="00945DA0" w:rsidRPr="001823D9">
        <w:t>)</w:t>
      </w:r>
      <w:r w:rsidRPr="001823D9">
        <w:t xml:space="preserve">. Effects of board demography and directors incentives on corporate greenmail decisions. </w:t>
      </w:r>
      <w:r w:rsidR="007F3879" w:rsidRPr="001823D9">
        <w:rPr>
          <w:iCs/>
        </w:rPr>
        <w:t>Academy of Management Journal</w:t>
      </w:r>
      <w:r w:rsidRPr="001823D9">
        <w:rPr>
          <w:iCs/>
        </w:rPr>
        <w:t>, 33</w:t>
      </w:r>
      <w:r w:rsidR="00540043" w:rsidRPr="001823D9">
        <w:t>,</w:t>
      </w:r>
      <w:r w:rsidRPr="001823D9">
        <w:t xml:space="preserve"> 129-150. </w:t>
      </w:r>
    </w:p>
    <w:p w14:paraId="3FB54E30" w14:textId="1AC0FAF5" w:rsidR="00377728" w:rsidRDefault="00377728" w:rsidP="00377728">
      <w:pPr>
        <w:autoSpaceDE w:val="0"/>
        <w:autoSpaceDN w:val="0"/>
        <w:adjustRightInd w:val="0"/>
        <w:spacing w:line="480" w:lineRule="auto"/>
        <w:ind w:left="720" w:hanging="720"/>
      </w:pPr>
      <w:r w:rsidRPr="00377728">
        <w:t xml:space="preserve">Kaczmarek, S., </w:t>
      </w:r>
      <w:proofErr w:type="spellStart"/>
      <w:r w:rsidRPr="00377728">
        <w:t>Kimino</w:t>
      </w:r>
      <w:proofErr w:type="spellEnd"/>
      <w:r w:rsidRPr="00377728">
        <w:t xml:space="preserve">, S., &amp; Pye, A. (2012). Antecedents of board composition: The role of nomination committees. Corporate </w:t>
      </w:r>
      <w:r>
        <w:t>G</w:t>
      </w:r>
      <w:r w:rsidRPr="00377728">
        <w:t xml:space="preserve">overnance: </w:t>
      </w:r>
      <w:r>
        <w:t>An I</w:t>
      </w:r>
      <w:r w:rsidRPr="00377728">
        <w:t>nterna</w:t>
      </w:r>
      <w:r>
        <w:t xml:space="preserve">tional Review, 20, 474-489. </w:t>
      </w:r>
    </w:p>
    <w:p w14:paraId="57559CA3" w14:textId="44880360" w:rsidR="00BB01D2" w:rsidRPr="001823D9" w:rsidRDefault="00BB01D2" w:rsidP="005D269A">
      <w:pPr>
        <w:autoSpaceDE w:val="0"/>
        <w:autoSpaceDN w:val="0"/>
        <w:adjustRightInd w:val="0"/>
        <w:spacing w:line="480" w:lineRule="auto"/>
        <w:ind w:left="720" w:hanging="720"/>
      </w:pPr>
      <w:r w:rsidRPr="001823D9">
        <w:rPr>
          <w:bCs/>
        </w:rPr>
        <w:t xml:space="preserve">Lang, K. </w:t>
      </w:r>
      <w:r w:rsidR="00945DA0" w:rsidRPr="001823D9">
        <w:rPr>
          <w:bCs/>
        </w:rPr>
        <w:t>(</w:t>
      </w:r>
      <w:r w:rsidR="004B4022" w:rsidRPr="001823D9">
        <w:rPr>
          <w:bCs/>
        </w:rPr>
        <w:t>1986</w:t>
      </w:r>
      <w:r w:rsidR="00945DA0" w:rsidRPr="001823D9">
        <w:rPr>
          <w:bCs/>
        </w:rPr>
        <w:t>)</w:t>
      </w:r>
      <w:r w:rsidRPr="001823D9">
        <w:rPr>
          <w:bCs/>
        </w:rPr>
        <w:t xml:space="preserve">. </w:t>
      </w:r>
      <w:r w:rsidRPr="001823D9">
        <w:t xml:space="preserve">A language theory of discrimination. </w:t>
      </w:r>
      <w:r w:rsidRPr="001823D9">
        <w:rPr>
          <w:iCs/>
        </w:rPr>
        <w:t>Quar</w:t>
      </w:r>
      <w:r w:rsidR="007F3879" w:rsidRPr="001823D9">
        <w:rPr>
          <w:iCs/>
        </w:rPr>
        <w:t>terly</w:t>
      </w:r>
      <w:r w:rsidRPr="001823D9">
        <w:rPr>
          <w:iCs/>
        </w:rPr>
        <w:t xml:space="preserve"> J</w:t>
      </w:r>
      <w:r w:rsidR="007F3879" w:rsidRPr="001823D9">
        <w:rPr>
          <w:iCs/>
        </w:rPr>
        <w:t>ournal of</w:t>
      </w:r>
      <w:r w:rsidRPr="001823D9">
        <w:rPr>
          <w:iCs/>
        </w:rPr>
        <w:t xml:space="preserve"> Econ</w:t>
      </w:r>
      <w:r w:rsidR="007F3879" w:rsidRPr="001823D9">
        <w:rPr>
          <w:iCs/>
        </w:rPr>
        <w:t>omics</w:t>
      </w:r>
      <w:r w:rsidRPr="001823D9">
        <w:t>, 101</w:t>
      </w:r>
      <w:r w:rsidR="008E17A0" w:rsidRPr="001823D9">
        <w:t>(2)</w:t>
      </w:r>
      <w:r w:rsidR="00540043" w:rsidRPr="001823D9">
        <w:t>,</w:t>
      </w:r>
      <w:r w:rsidRPr="001823D9">
        <w:t xml:space="preserve"> 363-382.</w:t>
      </w:r>
    </w:p>
    <w:p w14:paraId="3DC74F56" w14:textId="6ED97FE4" w:rsidR="00A55A36" w:rsidRPr="001823D9" w:rsidRDefault="00A55A36" w:rsidP="005D269A">
      <w:pPr>
        <w:autoSpaceDE w:val="0"/>
        <w:autoSpaceDN w:val="0"/>
        <w:adjustRightInd w:val="0"/>
        <w:spacing w:line="480" w:lineRule="auto"/>
        <w:ind w:left="720" w:hanging="720"/>
      </w:pPr>
      <w:r w:rsidRPr="001823D9">
        <w:lastRenderedPageBreak/>
        <w:t xml:space="preserve">Lawrence, B. S. </w:t>
      </w:r>
      <w:r w:rsidR="00945DA0" w:rsidRPr="001823D9">
        <w:t>(</w:t>
      </w:r>
      <w:r w:rsidR="004B4022" w:rsidRPr="001823D9">
        <w:t>1997</w:t>
      </w:r>
      <w:r w:rsidR="00945DA0" w:rsidRPr="001823D9">
        <w:t>)</w:t>
      </w:r>
      <w:r w:rsidRPr="001823D9">
        <w:t>. The black box of organizational demography. Organization Science, 8</w:t>
      </w:r>
      <w:r w:rsidR="00540043" w:rsidRPr="001823D9">
        <w:t>,</w:t>
      </w:r>
      <w:r w:rsidRPr="001823D9">
        <w:t xml:space="preserve"> 1–22.</w:t>
      </w:r>
    </w:p>
    <w:p w14:paraId="4F04CF00" w14:textId="05EB1E9C" w:rsidR="00BB01D2" w:rsidRPr="001823D9" w:rsidRDefault="00BB01D2" w:rsidP="005D269A">
      <w:pPr>
        <w:autoSpaceDE w:val="0"/>
        <w:autoSpaceDN w:val="0"/>
        <w:adjustRightInd w:val="0"/>
        <w:spacing w:line="480" w:lineRule="auto"/>
        <w:ind w:left="720" w:hanging="720"/>
      </w:pPr>
      <w:proofErr w:type="spellStart"/>
      <w:r w:rsidRPr="001823D9">
        <w:t>Linck</w:t>
      </w:r>
      <w:proofErr w:type="spellEnd"/>
      <w:r w:rsidRPr="001823D9">
        <w:t xml:space="preserve">, J., Netter, J., </w:t>
      </w:r>
      <w:r w:rsidR="004B4022" w:rsidRPr="001823D9">
        <w:t>&amp;</w:t>
      </w:r>
      <w:r w:rsidR="001E78A3" w:rsidRPr="001823D9">
        <w:t xml:space="preserve"> </w:t>
      </w:r>
      <w:r w:rsidRPr="001823D9">
        <w:t xml:space="preserve">Yang, T. </w:t>
      </w:r>
      <w:r w:rsidR="00945DA0" w:rsidRPr="001823D9">
        <w:t>(</w:t>
      </w:r>
      <w:r w:rsidR="004B4022" w:rsidRPr="001823D9">
        <w:t>2008</w:t>
      </w:r>
      <w:r w:rsidR="00945DA0" w:rsidRPr="001823D9">
        <w:t>)</w:t>
      </w:r>
      <w:r w:rsidRPr="001823D9">
        <w:t>. The determinants of board structure.</w:t>
      </w:r>
      <w:r w:rsidR="005630AE" w:rsidRPr="001823D9">
        <w:t xml:space="preserve"> Journal of Financial Economics</w:t>
      </w:r>
      <w:r w:rsidRPr="001823D9">
        <w:t>, 87</w:t>
      </w:r>
      <w:r w:rsidR="00540043" w:rsidRPr="001823D9">
        <w:t>,</w:t>
      </w:r>
      <w:r w:rsidRPr="001823D9">
        <w:t xml:space="preserve"> 308-328.</w:t>
      </w:r>
    </w:p>
    <w:p w14:paraId="0686245F" w14:textId="6F5DDC9B" w:rsidR="004938EB" w:rsidRPr="001823D9" w:rsidRDefault="004938EB" w:rsidP="005D269A">
      <w:pPr>
        <w:autoSpaceDE w:val="0"/>
        <w:autoSpaceDN w:val="0"/>
        <w:adjustRightInd w:val="0"/>
        <w:spacing w:line="480" w:lineRule="auto"/>
        <w:ind w:left="720" w:hanging="720"/>
      </w:pPr>
      <w:proofErr w:type="spellStart"/>
      <w:r w:rsidRPr="001823D9">
        <w:t>Lynall</w:t>
      </w:r>
      <w:proofErr w:type="spellEnd"/>
      <w:r w:rsidRPr="001823D9">
        <w:t xml:space="preserve">, M. D., Golden, B. R., </w:t>
      </w:r>
      <w:r w:rsidR="004B4022" w:rsidRPr="001823D9">
        <w:t>&amp;</w:t>
      </w:r>
      <w:r w:rsidR="001E78A3" w:rsidRPr="001823D9">
        <w:t xml:space="preserve"> </w:t>
      </w:r>
      <w:r w:rsidRPr="001823D9">
        <w:t xml:space="preserve">Hillman, A. J. </w:t>
      </w:r>
      <w:r w:rsidR="00945DA0" w:rsidRPr="001823D9">
        <w:t>(</w:t>
      </w:r>
      <w:r w:rsidR="004B4022" w:rsidRPr="001823D9">
        <w:t>2003</w:t>
      </w:r>
      <w:r w:rsidR="00945DA0" w:rsidRPr="001823D9">
        <w:t>)</w:t>
      </w:r>
      <w:r w:rsidRPr="001823D9">
        <w:t xml:space="preserve">. Board composition from adolescence to maturity: A </w:t>
      </w:r>
      <w:proofErr w:type="spellStart"/>
      <w:r w:rsidRPr="001823D9">
        <w:t>multitheoretic</w:t>
      </w:r>
      <w:proofErr w:type="spellEnd"/>
      <w:r w:rsidRPr="001823D9">
        <w:t xml:space="preserve"> view.</w:t>
      </w:r>
      <w:r w:rsidR="007F3879" w:rsidRPr="001823D9">
        <w:rPr>
          <w:iCs/>
        </w:rPr>
        <w:t xml:space="preserve"> Academy of Management Review</w:t>
      </w:r>
      <w:r w:rsidRPr="001823D9">
        <w:rPr>
          <w:iCs/>
        </w:rPr>
        <w:t>, 28</w:t>
      </w:r>
      <w:r w:rsidR="00540043" w:rsidRPr="001823D9">
        <w:t>,</w:t>
      </w:r>
      <w:r w:rsidRPr="001823D9">
        <w:t xml:space="preserve"> 416-431. </w:t>
      </w:r>
    </w:p>
    <w:p w14:paraId="14A734E2" w14:textId="0EE74196" w:rsidR="009D0D08" w:rsidRDefault="009D0D08" w:rsidP="005D269A">
      <w:pPr>
        <w:autoSpaceDE w:val="0"/>
        <w:autoSpaceDN w:val="0"/>
        <w:adjustRightInd w:val="0"/>
        <w:spacing w:line="480" w:lineRule="auto"/>
        <w:ind w:left="720" w:hanging="720"/>
      </w:pPr>
      <w:proofErr w:type="spellStart"/>
      <w:r>
        <w:t>Mateos</w:t>
      </w:r>
      <w:proofErr w:type="spellEnd"/>
      <w:r>
        <w:t xml:space="preserve"> de Cabo, R., </w:t>
      </w:r>
      <w:proofErr w:type="spellStart"/>
      <w:r>
        <w:t>Terjesen</w:t>
      </w:r>
      <w:proofErr w:type="spellEnd"/>
      <w:r>
        <w:t xml:space="preserve">, S., </w:t>
      </w:r>
      <w:proofErr w:type="spellStart"/>
      <w:r>
        <w:t>Escot</w:t>
      </w:r>
      <w:proofErr w:type="spellEnd"/>
      <w:r>
        <w:t xml:space="preserve">, L., &amp; </w:t>
      </w:r>
      <w:proofErr w:type="spellStart"/>
      <w:r>
        <w:t>Gimeno</w:t>
      </w:r>
      <w:proofErr w:type="spellEnd"/>
      <w:r>
        <w:t>, R. (2019). Do ‘soft law’ board gender quotas work? Evidence from a natural experiment. European Management Journal, 37, 611-624.</w:t>
      </w:r>
    </w:p>
    <w:p w14:paraId="08E5774F" w14:textId="08CBFCA0" w:rsidR="00402391" w:rsidRPr="001823D9" w:rsidRDefault="00402391" w:rsidP="005D269A">
      <w:pPr>
        <w:autoSpaceDE w:val="0"/>
        <w:autoSpaceDN w:val="0"/>
        <w:adjustRightInd w:val="0"/>
        <w:spacing w:line="480" w:lineRule="auto"/>
        <w:ind w:left="720" w:hanging="720"/>
      </w:pPr>
      <w:r w:rsidRPr="001823D9">
        <w:t>McCann, M.</w:t>
      </w:r>
      <w:r w:rsidR="001E78A3" w:rsidRPr="001823D9">
        <w:t xml:space="preserve">, </w:t>
      </w:r>
      <w:r w:rsidR="004B4022" w:rsidRPr="001823D9">
        <w:t>&amp;</w:t>
      </w:r>
      <w:r w:rsidRPr="001823D9">
        <w:t xml:space="preserve"> Wheeler, S. </w:t>
      </w:r>
      <w:r w:rsidR="00945DA0" w:rsidRPr="001823D9">
        <w:t>(</w:t>
      </w:r>
      <w:r w:rsidR="004B4022" w:rsidRPr="001823D9">
        <w:t>2011</w:t>
      </w:r>
      <w:r w:rsidR="00945DA0" w:rsidRPr="001823D9">
        <w:t>)</w:t>
      </w:r>
      <w:r w:rsidRPr="001823D9">
        <w:t>. Gender diversity in the FTSE 100: The business case explored. Journal of Law and Society, 38</w:t>
      </w:r>
      <w:r w:rsidR="005C408D" w:rsidRPr="001823D9">
        <w:t>(4)</w:t>
      </w:r>
      <w:r w:rsidR="00540043" w:rsidRPr="001823D9">
        <w:t>,</w:t>
      </w:r>
      <w:r w:rsidRPr="001823D9">
        <w:t xml:space="preserve"> 542-574.</w:t>
      </w:r>
    </w:p>
    <w:p w14:paraId="76563E59" w14:textId="3F4E7DB7" w:rsidR="004938EB" w:rsidRPr="001823D9" w:rsidRDefault="004938EB" w:rsidP="005D269A">
      <w:pPr>
        <w:autoSpaceDE w:val="0"/>
        <w:autoSpaceDN w:val="0"/>
        <w:adjustRightInd w:val="0"/>
        <w:spacing w:line="480" w:lineRule="auto"/>
        <w:ind w:left="720" w:hanging="720"/>
      </w:pPr>
      <w:r w:rsidRPr="001823D9">
        <w:t xml:space="preserve">McGahan, A. M., </w:t>
      </w:r>
      <w:r w:rsidR="004B4022" w:rsidRPr="001823D9">
        <w:t>&amp;</w:t>
      </w:r>
      <w:r w:rsidR="001E78A3" w:rsidRPr="001823D9">
        <w:t xml:space="preserve"> </w:t>
      </w:r>
      <w:r w:rsidRPr="001823D9">
        <w:t xml:space="preserve">Porter, M. E. </w:t>
      </w:r>
      <w:r w:rsidR="00945DA0" w:rsidRPr="001823D9">
        <w:t>(</w:t>
      </w:r>
      <w:r w:rsidR="004B4022" w:rsidRPr="001823D9">
        <w:t>1997</w:t>
      </w:r>
      <w:r w:rsidR="00945DA0" w:rsidRPr="001823D9">
        <w:t>)</w:t>
      </w:r>
      <w:r w:rsidRPr="001823D9">
        <w:t>. How much does industry matter, really?</w:t>
      </w:r>
      <w:r w:rsidR="005630AE" w:rsidRPr="001823D9">
        <w:rPr>
          <w:color w:val="000000"/>
        </w:rPr>
        <w:t xml:space="preserve"> Strategic Management Journal</w:t>
      </w:r>
      <w:r w:rsidRPr="001823D9">
        <w:rPr>
          <w:iCs/>
        </w:rPr>
        <w:t>, 18</w:t>
      </w:r>
      <w:r w:rsidR="00540043" w:rsidRPr="001823D9">
        <w:t>,</w:t>
      </w:r>
      <w:r w:rsidRPr="001823D9">
        <w:t xml:space="preserve"> 15-30. </w:t>
      </w:r>
    </w:p>
    <w:p w14:paraId="65A2D377" w14:textId="46A4A89C" w:rsidR="004938EB" w:rsidRPr="001823D9" w:rsidRDefault="004938EB" w:rsidP="005D269A">
      <w:pPr>
        <w:autoSpaceDE w:val="0"/>
        <w:autoSpaceDN w:val="0"/>
        <w:adjustRightInd w:val="0"/>
        <w:spacing w:line="480" w:lineRule="auto"/>
        <w:ind w:left="720" w:hanging="720"/>
      </w:pPr>
      <w:r w:rsidRPr="001823D9">
        <w:t xml:space="preserve">McNamara, G., </w:t>
      </w:r>
      <w:proofErr w:type="spellStart"/>
      <w:r w:rsidRPr="001823D9">
        <w:t>Aime</w:t>
      </w:r>
      <w:proofErr w:type="spellEnd"/>
      <w:r w:rsidRPr="001823D9">
        <w:t xml:space="preserve">, F., </w:t>
      </w:r>
      <w:r w:rsidR="004B4022" w:rsidRPr="001823D9">
        <w:t>&amp;</w:t>
      </w:r>
      <w:r w:rsidR="001E78A3" w:rsidRPr="001823D9">
        <w:t xml:space="preserve"> </w:t>
      </w:r>
      <w:proofErr w:type="spellStart"/>
      <w:r w:rsidRPr="001823D9">
        <w:t>Vaaler</w:t>
      </w:r>
      <w:proofErr w:type="spellEnd"/>
      <w:r w:rsidRPr="001823D9">
        <w:t xml:space="preserve">, P. M. </w:t>
      </w:r>
      <w:r w:rsidR="00945DA0" w:rsidRPr="001823D9">
        <w:t>(</w:t>
      </w:r>
      <w:r w:rsidR="004B4022" w:rsidRPr="001823D9">
        <w:t>2005</w:t>
      </w:r>
      <w:r w:rsidR="00945DA0" w:rsidRPr="001823D9">
        <w:t>)</w:t>
      </w:r>
      <w:r w:rsidRPr="001823D9">
        <w:t xml:space="preserve">. Is performance driven by industry-or firm-specific factors? A response to </w:t>
      </w:r>
      <w:proofErr w:type="spellStart"/>
      <w:r w:rsidRPr="001823D9">
        <w:t>Hawawini</w:t>
      </w:r>
      <w:proofErr w:type="spellEnd"/>
      <w:r w:rsidRPr="001823D9">
        <w:t>, Subramanian, and Verdin.</w:t>
      </w:r>
      <w:r w:rsidR="005630AE" w:rsidRPr="001823D9">
        <w:rPr>
          <w:color w:val="000000"/>
        </w:rPr>
        <w:t xml:space="preserve"> Strategic Management Journal</w:t>
      </w:r>
      <w:r w:rsidRPr="001823D9">
        <w:rPr>
          <w:iCs/>
        </w:rPr>
        <w:t>, 26</w:t>
      </w:r>
      <w:r w:rsidR="005C408D" w:rsidRPr="001823D9">
        <w:t>(11)</w:t>
      </w:r>
      <w:r w:rsidR="00540043" w:rsidRPr="001823D9">
        <w:t>,</w:t>
      </w:r>
      <w:r w:rsidRPr="001823D9">
        <w:t xml:space="preserve"> 1075-1081. </w:t>
      </w:r>
    </w:p>
    <w:p w14:paraId="3297753E" w14:textId="5ED1F676" w:rsidR="004938EB" w:rsidRPr="001823D9" w:rsidRDefault="00D01A1C" w:rsidP="005D269A">
      <w:pPr>
        <w:autoSpaceDE w:val="0"/>
        <w:autoSpaceDN w:val="0"/>
        <w:adjustRightInd w:val="0"/>
        <w:spacing w:line="480" w:lineRule="auto"/>
        <w:ind w:left="720" w:hanging="720"/>
        <w:rPr>
          <w:color w:val="000000"/>
        </w:rPr>
      </w:pPr>
      <w:proofErr w:type="spellStart"/>
      <w:r w:rsidRPr="001823D9">
        <w:t>Melero</w:t>
      </w:r>
      <w:proofErr w:type="spellEnd"/>
      <w:r w:rsidRPr="001823D9">
        <w:t>, E.</w:t>
      </w:r>
      <w:r w:rsidR="004938EB" w:rsidRPr="001823D9">
        <w:t xml:space="preserve"> </w:t>
      </w:r>
      <w:r w:rsidR="00945DA0" w:rsidRPr="001823D9">
        <w:t>(</w:t>
      </w:r>
      <w:r w:rsidR="004B4022" w:rsidRPr="001823D9">
        <w:t>2011</w:t>
      </w:r>
      <w:r w:rsidR="00945DA0" w:rsidRPr="001823D9">
        <w:t>)</w:t>
      </w:r>
      <w:r w:rsidR="004938EB" w:rsidRPr="001823D9">
        <w:t>.  Are workplaces with many women in management run differently? J</w:t>
      </w:r>
      <w:r w:rsidR="00275DFB" w:rsidRPr="001823D9">
        <w:t>ournal</w:t>
      </w:r>
      <w:r w:rsidR="004938EB" w:rsidRPr="001823D9">
        <w:t xml:space="preserve"> Bus</w:t>
      </w:r>
      <w:r w:rsidR="00275DFB" w:rsidRPr="001823D9">
        <w:t>iness</w:t>
      </w:r>
      <w:r w:rsidR="004938EB" w:rsidRPr="001823D9">
        <w:t xml:space="preserve"> Res</w:t>
      </w:r>
      <w:r w:rsidR="00275DFB" w:rsidRPr="001823D9">
        <w:t>earch</w:t>
      </w:r>
      <w:r w:rsidR="004938EB" w:rsidRPr="001823D9">
        <w:t>, 64</w:t>
      </w:r>
      <w:r w:rsidR="00540043" w:rsidRPr="001823D9">
        <w:t>,</w:t>
      </w:r>
      <w:r w:rsidR="004938EB" w:rsidRPr="001823D9">
        <w:t xml:space="preserve"> 385-393.</w:t>
      </w:r>
    </w:p>
    <w:p w14:paraId="77798C69" w14:textId="03DC1C18" w:rsidR="004938EB" w:rsidRPr="001823D9" w:rsidRDefault="00D01A1C" w:rsidP="005D269A">
      <w:pPr>
        <w:autoSpaceDE w:val="0"/>
        <w:autoSpaceDN w:val="0"/>
        <w:adjustRightInd w:val="0"/>
        <w:spacing w:line="480" w:lineRule="auto"/>
        <w:ind w:left="720" w:hanging="720"/>
      </w:pPr>
      <w:r w:rsidRPr="001823D9">
        <w:t xml:space="preserve">Miller, T., </w:t>
      </w:r>
      <w:r w:rsidR="004B4022" w:rsidRPr="001823D9">
        <w:t>&amp;</w:t>
      </w:r>
      <w:r w:rsidR="001E78A3" w:rsidRPr="001823D9">
        <w:t xml:space="preserve"> </w:t>
      </w:r>
      <w:r w:rsidRPr="001823D9">
        <w:t>Triana, M.</w:t>
      </w:r>
      <w:r w:rsidR="004938EB" w:rsidRPr="001823D9">
        <w:t xml:space="preserve"> </w:t>
      </w:r>
      <w:r w:rsidR="00945DA0" w:rsidRPr="001823D9">
        <w:t>(</w:t>
      </w:r>
      <w:r w:rsidR="004B4022" w:rsidRPr="001823D9">
        <w:t>2009</w:t>
      </w:r>
      <w:r w:rsidR="00945DA0" w:rsidRPr="001823D9">
        <w:t>)</w:t>
      </w:r>
      <w:r w:rsidR="004938EB" w:rsidRPr="001823D9">
        <w:t xml:space="preserve">. Demographic Diversity in the Boardroom: Mediators of the Board Diversity-Firm Performance Relationship. </w:t>
      </w:r>
      <w:r w:rsidR="004938EB" w:rsidRPr="001823D9">
        <w:rPr>
          <w:iCs/>
        </w:rPr>
        <w:t>J</w:t>
      </w:r>
      <w:r w:rsidR="00275DFB" w:rsidRPr="001823D9">
        <w:rPr>
          <w:iCs/>
        </w:rPr>
        <w:t>ournal</w:t>
      </w:r>
      <w:r w:rsidR="004938EB" w:rsidRPr="001823D9">
        <w:rPr>
          <w:iCs/>
        </w:rPr>
        <w:t xml:space="preserve"> of Man</w:t>
      </w:r>
      <w:r w:rsidR="00275DFB" w:rsidRPr="001823D9">
        <w:rPr>
          <w:iCs/>
        </w:rPr>
        <w:t>agement</w:t>
      </w:r>
      <w:r w:rsidR="004938EB" w:rsidRPr="001823D9">
        <w:rPr>
          <w:iCs/>
        </w:rPr>
        <w:t xml:space="preserve"> Stud</w:t>
      </w:r>
      <w:r w:rsidR="00275DFB" w:rsidRPr="001823D9">
        <w:rPr>
          <w:iCs/>
        </w:rPr>
        <w:t>ies</w:t>
      </w:r>
      <w:r w:rsidR="004938EB" w:rsidRPr="001823D9">
        <w:rPr>
          <w:iCs/>
        </w:rPr>
        <w:t>, 46</w:t>
      </w:r>
      <w:r w:rsidR="00540043" w:rsidRPr="001823D9">
        <w:t>,</w:t>
      </w:r>
      <w:r w:rsidR="004938EB" w:rsidRPr="001823D9">
        <w:t xml:space="preserve"> 755-786. </w:t>
      </w:r>
    </w:p>
    <w:p w14:paraId="33384E61" w14:textId="7183BE46" w:rsidR="004938EB" w:rsidRPr="001823D9" w:rsidRDefault="004938EB" w:rsidP="005D269A">
      <w:pPr>
        <w:autoSpaceDE w:val="0"/>
        <w:autoSpaceDN w:val="0"/>
        <w:adjustRightInd w:val="0"/>
        <w:spacing w:line="480" w:lineRule="auto"/>
        <w:ind w:left="720" w:hanging="720"/>
      </w:pPr>
      <w:proofErr w:type="spellStart"/>
      <w:r w:rsidRPr="001823D9">
        <w:t>Molz</w:t>
      </w:r>
      <w:proofErr w:type="spellEnd"/>
      <w:r w:rsidRPr="001823D9">
        <w:t xml:space="preserve">, R. </w:t>
      </w:r>
      <w:r w:rsidR="00945DA0" w:rsidRPr="001823D9">
        <w:t>(</w:t>
      </w:r>
      <w:r w:rsidR="004B4022" w:rsidRPr="001823D9">
        <w:t>1988</w:t>
      </w:r>
      <w:r w:rsidR="00945DA0" w:rsidRPr="001823D9">
        <w:t>)</w:t>
      </w:r>
      <w:r w:rsidRPr="001823D9">
        <w:t xml:space="preserve">. Managerial domination of boards of directors and financial performance. </w:t>
      </w:r>
      <w:r w:rsidRPr="001823D9">
        <w:rPr>
          <w:iCs/>
        </w:rPr>
        <w:t>J</w:t>
      </w:r>
      <w:r w:rsidR="005C408D" w:rsidRPr="001823D9">
        <w:rPr>
          <w:iCs/>
        </w:rPr>
        <w:t>ournal</w:t>
      </w:r>
      <w:r w:rsidRPr="001823D9">
        <w:rPr>
          <w:iCs/>
        </w:rPr>
        <w:t xml:space="preserve"> of Bus</w:t>
      </w:r>
      <w:r w:rsidR="005C408D" w:rsidRPr="001823D9">
        <w:rPr>
          <w:iCs/>
        </w:rPr>
        <w:t>iness</w:t>
      </w:r>
      <w:r w:rsidRPr="001823D9">
        <w:rPr>
          <w:iCs/>
        </w:rPr>
        <w:t xml:space="preserve"> Res</w:t>
      </w:r>
      <w:r w:rsidR="005C408D" w:rsidRPr="001823D9">
        <w:rPr>
          <w:iCs/>
        </w:rPr>
        <w:t>earch</w:t>
      </w:r>
      <w:r w:rsidRPr="001823D9">
        <w:rPr>
          <w:iCs/>
        </w:rPr>
        <w:t>, 16</w:t>
      </w:r>
      <w:r w:rsidR="00540043" w:rsidRPr="001823D9">
        <w:t>,</w:t>
      </w:r>
      <w:r w:rsidRPr="001823D9">
        <w:t xml:space="preserve"> 235-249.</w:t>
      </w:r>
    </w:p>
    <w:p w14:paraId="7D5AFEA3" w14:textId="6C5256C8" w:rsidR="004938EB" w:rsidRPr="001823D9" w:rsidRDefault="004938EB" w:rsidP="005D269A">
      <w:pPr>
        <w:autoSpaceDE w:val="0"/>
        <w:autoSpaceDN w:val="0"/>
        <w:adjustRightInd w:val="0"/>
        <w:spacing w:line="480" w:lineRule="auto"/>
        <w:ind w:left="720" w:hanging="720"/>
      </w:pPr>
      <w:r w:rsidRPr="001823D9">
        <w:lastRenderedPageBreak/>
        <w:t xml:space="preserve">Nielsen, S., </w:t>
      </w:r>
      <w:r w:rsidR="004B4022" w:rsidRPr="001823D9">
        <w:t>&amp;</w:t>
      </w:r>
      <w:r w:rsidR="001E78A3" w:rsidRPr="001823D9">
        <w:t xml:space="preserve"> </w:t>
      </w:r>
      <w:proofErr w:type="spellStart"/>
      <w:r w:rsidRPr="001823D9">
        <w:t>Huse</w:t>
      </w:r>
      <w:proofErr w:type="spellEnd"/>
      <w:r w:rsidRPr="001823D9">
        <w:t xml:space="preserve">, M. </w:t>
      </w:r>
      <w:r w:rsidR="00945DA0" w:rsidRPr="001823D9">
        <w:t>(</w:t>
      </w:r>
      <w:r w:rsidR="004B4022" w:rsidRPr="001823D9">
        <w:t>2010</w:t>
      </w:r>
      <w:r w:rsidR="00945DA0" w:rsidRPr="001823D9">
        <w:t>)</w:t>
      </w:r>
      <w:r w:rsidRPr="001823D9">
        <w:t xml:space="preserve">. The Contribution of Women on Boards of Directors: Going beyond the Surface. </w:t>
      </w:r>
      <w:r w:rsidR="007F3879" w:rsidRPr="001823D9">
        <w:rPr>
          <w:iCs/>
        </w:rPr>
        <w:t>Corporate Governance: An International Review</w:t>
      </w:r>
      <w:r w:rsidRPr="001823D9">
        <w:rPr>
          <w:iCs/>
        </w:rPr>
        <w:t>, 18</w:t>
      </w:r>
      <w:r w:rsidR="00540043" w:rsidRPr="001823D9">
        <w:t>,</w:t>
      </w:r>
      <w:r w:rsidRPr="001823D9">
        <w:t xml:space="preserve"> 136-148. </w:t>
      </w:r>
    </w:p>
    <w:p w14:paraId="4ABEF7A1" w14:textId="2AAACE6E" w:rsidR="00DD12E5" w:rsidRPr="001823D9" w:rsidRDefault="00DD12E5" w:rsidP="00DD12E5">
      <w:pPr>
        <w:autoSpaceDE w:val="0"/>
        <w:autoSpaceDN w:val="0"/>
        <w:adjustRightInd w:val="0"/>
        <w:spacing w:line="480" w:lineRule="auto"/>
        <w:ind w:left="720" w:hanging="720"/>
      </w:pPr>
      <w:proofErr w:type="spellStart"/>
      <w:r w:rsidRPr="001823D9">
        <w:t>Nosek</w:t>
      </w:r>
      <w:proofErr w:type="spellEnd"/>
      <w:r w:rsidRPr="001823D9">
        <w:t xml:space="preserve">, B.A., Smyth, F.L., Hansen, J.J., Devos, T., Lindner, N.M., </w:t>
      </w:r>
      <w:proofErr w:type="spellStart"/>
      <w:r w:rsidRPr="001823D9">
        <w:t>Ranganath</w:t>
      </w:r>
      <w:proofErr w:type="spellEnd"/>
      <w:r w:rsidRPr="001823D9">
        <w:t xml:space="preserve">, K.A., Smith, C.T., Olson, K.R., </w:t>
      </w:r>
      <w:proofErr w:type="spellStart"/>
      <w:r w:rsidRPr="001823D9">
        <w:t>Chugh</w:t>
      </w:r>
      <w:proofErr w:type="spellEnd"/>
      <w:r w:rsidRPr="001823D9">
        <w:t xml:space="preserve">, D., Greenwald, A.G., </w:t>
      </w:r>
      <w:r w:rsidR="004B4022" w:rsidRPr="001823D9">
        <w:t>&amp;</w:t>
      </w:r>
      <w:r w:rsidRPr="001823D9">
        <w:t xml:space="preserve"> Banaji, M.R. </w:t>
      </w:r>
      <w:r w:rsidR="00945DA0" w:rsidRPr="001823D9">
        <w:t>(</w:t>
      </w:r>
      <w:r w:rsidRPr="001823D9">
        <w:t>2007</w:t>
      </w:r>
      <w:r w:rsidR="00945DA0" w:rsidRPr="001823D9">
        <w:t>)</w:t>
      </w:r>
      <w:r w:rsidRPr="001823D9">
        <w:t>. Pervasiveness and correlates of implicit attitudes and stereotypes. </w:t>
      </w:r>
      <w:r w:rsidRPr="001823D9">
        <w:rPr>
          <w:iCs/>
        </w:rPr>
        <w:t>European Review of Social Psychology</w:t>
      </w:r>
      <w:r w:rsidRPr="001823D9">
        <w:t>, </w:t>
      </w:r>
      <w:r w:rsidRPr="001823D9">
        <w:rPr>
          <w:iCs/>
        </w:rPr>
        <w:t>18,</w:t>
      </w:r>
      <w:r w:rsidRPr="001823D9">
        <w:t xml:space="preserve"> 36-88.</w:t>
      </w:r>
    </w:p>
    <w:p w14:paraId="26E7A076" w14:textId="0EB7E67A" w:rsidR="004938EB" w:rsidRPr="001823D9" w:rsidRDefault="004938EB" w:rsidP="005D269A">
      <w:pPr>
        <w:autoSpaceDE w:val="0"/>
        <w:autoSpaceDN w:val="0"/>
        <w:adjustRightInd w:val="0"/>
        <w:spacing w:line="480" w:lineRule="auto"/>
        <w:ind w:left="720" w:hanging="720"/>
      </w:pPr>
      <w:r w:rsidRPr="001823D9">
        <w:t xml:space="preserve">O'Higgins, E. R. E. </w:t>
      </w:r>
      <w:r w:rsidR="00945DA0" w:rsidRPr="001823D9">
        <w:t>(</w:t>
      </w:r>
      <w:r w:rsidR="004B4022" w:rsidRPr="001823D9">
        <w:t>2002</w:t>
      </w:r>
      <w:r w:rsidR="00945DA0" w:rsidRPr="001823D9">
        <w:t>)</w:t>
      </w:r>
      <w:r w:rsidRPr="001823D9">
        <w:t xml:space="preserve">. Government and the creation of the Celtic Tiger: Can management maintain the momentum? </w:t>
      </w:r>
      <w:r w:rsidRPr="001823D9">
        <w:rPr>
          <w:iCs/>
        </w:rPr>
        <w:t>Acad</w:t>
      </w:r>
      <w:r w:rsidR="007F3879" w:rsidRPr="001823D9">
        <w:rPr>
          <w:iCs/>
        </w:rPr>
        <w:t>emy</w:t>
      </w:r>
      <w:r w:rsidRPr="001823D9">
        <w:rPr>
          <w:iCs/>
        </w:rPr>
        <w:t xml:space="preserve"> of Man</w:t>
      </w:r>
      <w:r w:rsidR="007F3879" w:rsidRPr="001823D9">
        <w:rPr>
          <w:iCs/>
        </w:rPr>
        <w:t>agement</w:t>
      </w:r>
      <w:r w:rsidRPr="001823D9">
        <w:rPr>
          <w:iCs/>
        </w:rPr>
        <w:t xml:space="preserve"> Exec</w:t>
      </w:r>
      <w:r w:rsidR="007F3879" w:rsidRPr="001823D9">
        <w:rPr>
          <w:iCs/>
        </w:rPr>
        <w:t>utive</w:t>
      </w:r>
      <w:r w:rsidRPr="001823D9">
        <w:rPr>
          <w:iCs/>
        </w:rPr>
        <w:t>, 16</w:t>
      </w:r>
      <w:r w:rsidR="00540043" w:rsidRPr="001823D9">
        <w:t>,</w:t>
      </w:r>
      <w:r w:rsidRPr="001823D9">
        <w:t xml:space="preserve"> 104-120. </w:t>
      </w:r>
    </w:p>
    <w:p w14:paraId="1F03A26A" w14:textId="44E59F7A" w:rsidR="00BB01D2" w:rsidRPr="001823D9" w:rsidRDefault="00BB01D2" w:rsidP="005D269A">
      <w:pPr>
        <w:autoSpaceDE w:val="0"/>
        <w:autoSpaceDN w:val="0"/>
        <w:adjustRightInd w:val="0"/>
        <w:spacing w:line="480" w:lineRule="auto"/>
        <w:ind w:left="720" w:hanging="720"/>
      </w:pPr>
      <w:r w:rsidRPr="001823D9">
        <w:rPr>
          <w:bCs/>
        </w:rPr>
        <w:t xml:space="preserve">O’Reilly, C. A., Caldwell, D. F., </w:t>
      </w:r>
      <w:r w:rsidR="004B4022" w:rsidRPr="001823D9">
        <w:t>&amp;</w:t>
      </w:r>
      <w:r w:rsidR="001E78A3" w:rsidRPr="001823D9">
        <w:t xml:space="preserve"> </w:t>
      </w:r>
      <w:r w:rsidRPr="001823D9">
        <w:rPr>
          <w:bCs/>
        </w:rPr>
        <w:t xml:space="preserve">Barnett, W. P. </w:t>
      </w:r>
      <w:r w:rsidR="00945DA0" w:rsidRPr="001823D9">
        <w:rPr>
          <w:bCs/>
        </w:rPr>
        <w:t>(</w:t>
      </w:r>
      <w:r w:rsidR="004B4022" w:rsidRPr="001823D9">
        <w:rPr>
          <w:bCs/>
        </w:rPr>
        <w:t>1989</w:t>
      </w:r>
      <w:r w:rsidR="00945DA0" w:rsidRPr="001823D9">
        <w:rPr>
          <w:bCs/>
        </w:rPr>
        <w:t>)</w:t>
      </w:r>
      <w:r w:rsidRPr="001823D9">
        <w:rPr>
          <w:bCs/>
        </w:rPr>
        <w:t xml:space="preserve">. </w:t>
      </w:r>
      <w:r w:rsidRPr="001823D9">
        <w:t xml:space="preserve">Workgroup demography, social integration, and turnover. </w:t>
      </w:r>
      <w:r w:rsidR="005630AE" w:rsidRPr="001823D9">
        <w:rPr>
          <w:rStyle w:val="medium-normal1"/>
          <w:rFonts w:ascii="Times New Roman" w:hAnsi="Times New Roman" w:cs="Times New Roman"/>
          <w:color w:val="000000"/>
          <w:sz w:val="24"/>
          <w:szCs w:val="24"/>
        </w:rPr>
        <w:t>Administrative Science Quarterly</w:t>
      </w:r>
      <w:r w:rsidRPr="001823D9">
        <w:t>, 34</w:t>
      </w:r>
      <w:r w:rsidR="00540043" w:rsidRPr="001823D9">
        <w:t>,</w:t>
      </w:r>
      <w:r w:rsidRPr="001823D9">
        <w:t xml:space="preserve"> 21-37.</w:t>
      </w:r>
    </w:p>
    <w:p w14:paraId="697A8449" w14:textId="702C0675" w:rsidR="00BB01D2" w:rsidRPr="001823D9" w:rsidRDefault="00BB01D2" w:rsidP="005D269A">
      <w:pPr>
        <w:autoSpaceDE w:val="0"/>
        <w:autoSpaceDN w:val="0"/>
        <w:adjustRightInd w:val="0"/>
        <w:spacing w:line="480" w:lineRule="auto"/>
        <w:ind w:left="720" w:hanging="720"/>
      </w:pPr>
      <w:r w:rsidRPr="001823D9">
        <w:t xml:space="preserve">Pfeffer, J., </w:t>
      </w:r>
      <w:r w:rsidR="004B4022" w:rsidRPr="001823D9">
        <w:t>&amp;</w:t>
      </w:r>
      <w:r w:rsidR="001E78A3" w:rsidRPr="001823D9">
        <w:t xml:space="preserve"> </w:t>
      </w:r>
      <w:proofErr w:type="spellStart"/>
      <w:r w:rsidRPr="001823D9">
        <w:t>Salancik</w:t>
      </w:r>
      <w:proofErr w:type="spellEnd"/>
      <w:r w:rsidRPr="001823D9">
        <w:t xml:space="preserve">, G. </w:t>
      </w:r>
      <w:r w:rsidR="00945DA0" w:rsidRPr="001823D9">
        <w:t>(</w:t>
      </w:r>
      <w:r w:rsidR="004B4022" w:rsidRPr="001823D9">
        <w:t>1978</w:t>
      </w:r>
      <w:r w:rsidR="00945DA0" w:rsidRPr="001823D9">
        <w:t>)</w:t>
      </w:r>
      <w:r w:rsidRPr="001823D9">
        <w:t xml:space="preserve">. </w:t>
      </w:r>
      <w:r w:rsidRPr="001823D9">
        <w:rPr>
          <w:iCs/>
        </w:rPr>
        <w:t>The external control organizations: A resource-dependence perspective</w:t>
      </w:r>
      <w:r w:rsidRPr="001823D9">
        <w:t>. New York: Harper</w:t>
      </w:r>
      <w:r w:rsidR="00A227B7" w:rsidRPr="001823D9">
        <w:t xml:space="preserve"> &amp; </w:t>
      </w:r>
      <w:r w:rsidRPr="001823D9">
        <w:t>Row.</w:t>
      </w:r>
    </w:p>
    <w:p w14:paraId="1C31E52D" w14:textId="432249A4" w:rsidR="00BB01D2" w:rsidRPr="001823D9" w:rsidRDefault="00BB01D2" w:rsidP="005D269A">
      <w:pPr>
        <w:autoSpaceDE w:val="0"/>
        <w:autoSpaceDN w:val="0"/>
        <w:adjustRightInd w:val="0"/>
        <w:spacing w:line="480" w:lineRule="auto"/>
        <w:ind w:left="720" w:hanging="720"/>
      </w:pPr>
      <w:r w:rsidRPr="001823D9">
        <w:rPr>
          <w:bCs/>
        </w:rPr>
        <w:t xml:space="preserve">Reagans, R., </w:t>
      </w:r>
      <w:r w:rsidR="004B4022" w:rsidRPr="001823D9">
        <w:t>&amp;</w:t>
      </w:r>
      <w:r w:rsidR="001E78A3" w:rsidRPr="001823D9">
        <w:t xml:space="preserve"> </w:t>
      </w:r>
      <w:r w:rsidRPr="001823D9">
        <w:rPr>
          <w:bCs/>
        </w:rPr>
        <w:t xml:space="preserve">Zuckerman, E. W. </w:t>
      </w:r>
      <w:r w:rsidR="00945DA0" w:rsidRPr="001823D9">
        <w:rPr>
          <w:bCs/>
        </w:rPr>
        <w:t>(</w:t>
      </w:r>
      <w:r w:rsidR="004B4022" w:rsidRPr="001823D9">
        <w:t>2001</w:t>
      </w:r>
      <w:r w:rsidR="00945DA0" w:rsidRPr="001823D9">
        <w:t>)</w:t>
      </w:r>
      <w:r w:rsidRPr="001823D9">
        <w:t xml:space="preserve">. Networks, diversity, and productivity: The social capital of corporate R&amp;D teams. </w:t>
      </w:r>
      <w:r w:rsidRPr="001823D9">
        <w:rPr>
          <w:iCs/>
        </w:rPr>
        <w:t>Org</w:t>
      </w:r>
      <w:r w:rsidR="006951F9" w:rsidRPr="001823D9">
        <w:rPr>
          <w:iCs/>
        </w:rPr>
        <w:t>anization</w:t>
      </w:r>
      <w:r w:rsidRPr="001823D9">
        <w:rPr>
          <w:iCs/>
        </w:rPr>
        <w:t xml:space="preserve"> Sci</w:t>
      </w:r>
      <w:r w:rsidR="006951F9" w:rsidRPr="001823D9">
        <w:rPr>
          <w:iCs/>
        </w:rPr>
        <w:t>ence</w:t>
      </w:r>
      <w:r w:rsidRPr="001823D9">
        <w:t>, 12(4)</w:t>
      </w:r>
      <w:r w:rsidR="00540043" w:rsidRPr="001823D9">
        <w:t>,</w:t>
      </w:r>
      <w:r w:rsidRPr="001823D9">
        <w:t xml:space="preserve"> 502-517.</w:t>
      </w:r>
    </w:p>
    <w:p w14:paraId="10446B66" w14:textId="34A2AA82" w:rsidR="001C171E" w:rsidRPr="001823D9" w:rsidRDefault="001C171E" w:rsidP="005D269A">
      <w:pPr>
        <w:autoSpaceDE w:val="0"/>
        <w:autoSpaceDN w:val="0"/>
        <w:adjustRightInd w:val="0"/>
        <w:spacing w:line="480" w:lineRule="auto"/>
        <w:ind w:left="720" w:hanging="720"/>
        <w:rPr>
          <w:bCs/>
        </w:rPr>
      </w:pPr>
      <w:r w:rsidRPr="001823D9">
        <w:t xml:space="preserve">Post, C., </w:t>
      </w:r>
      <w:r w:rsidR="004B4022" w:rsidRPr="001823D9">
        <w:t>&amp;</w:t>
      </w:r>
      <w:r w:rsidR="001E78A3" w:rsidRPr="001823D9">
        <w:t xml:space="preserve"> </w:t>
      </w:r>
      <w:r w:rsidRPr="001823D9">
        <w:t xml:space="preserve">Byron, K. </w:t>
      </w:r>
      <w:r w:rsidR="00B437BE" w:rsidRPr="001823D9">
        <w:t>(</w:t>
      </w:r>
      <w:r w:rsidR="004B4022" w:rsidRPr="001823D9">
        <w:t>2015</w:t>
      </w:r>
      <w:r w:rsidR="00B437BE" w:rsidRPr="001823D9">
        <w:t>)</w:t>
      </w:r>
      <w:r w:rsidRPr="001823D9">
        <w:t xml:space="preserve">. </w:t>
      </w:r>
      <w:hyperlink r:id="rId11" w:tooltip="Women on Boards and Firm Financial Performance: A Meta-Analysis" w:history="1">
        <w:r w:rsidRPr="001823D9">
          <w:rPr>
            <w:rStyle w:val="Hyperlink"/>
            <w:bCs/>
            <w:color w:val="auto"/>
            <w:u w:val="none"/>
          </w:rPr>
          <w:t>Women on boards and firm financial performance: A meta-analysis</w:t>
        </w:r>
      </w:hyperlink>
      <w:r w:rsidRPr="001823D9">
        <w:t xml:space="preserve">. Academy of Management Journal, </w:t>
      </w:r>
      <w:r w:rsidR="005C408D" w:rsidRPr="001823D9">
        <w:t>58</w:t>
      </w:r>
      <w:r w:rsidR="00540043" w:rsidRPr="001823D9">
        <w:t>,</w:t>
      </w:r>
      <w:r w:rsidR="00014A67" w:rsidRPr="001823D9">
        <w:t xml:space="preserve"> 1546-1571.</w:t>
      </w:r>
    </w:p>
    <w:p w14:paraId="221C1C6F" w14:textId="3549B71A" w:rsidR="004938EB" w:rsidRPr="001823D9" w:rsidRDefault="004938EB" w:rsidP="005D269A">
      <w:pPr>
        <w:autoSpaceDE w:val="0"/>
        <w:autoSpaceDN w:val="0"/>
        <w:adjustRightInd w:val="0"/>
        <w:spacing w:line="480" w:lineRule="auto"/>
        <w:ind w:left="720" w:hanging="720"/>
      </w:pPr>
      <w:r w:rsidRPr="001823D9">
        <w:t>Post, C., Rahman,</w:t>
      </w:r>
      <w:r w:rsidR="00360E7A" w:rsidRPr="001823D9">
        <w:t xml:space="preserve"> N., </w:t>
      </w:r>
      <w:r w:rsidR="004B4022" w:rsidRPr="001823D9">
        <w:t>&amp;</w:t>
      </w:r>
      <w:r w:rsidR="001E78A3" w:rsidRPr="001823D9">
        <w:t xml:space="preserve"> </w:t>
      </w:r>
      <w:proofErr w:type="spellStart"/>
      <w:r w:rsidR="00360E7A" w:rsidRPr="001823D9">
        <w:t>Rubow</w:t>
      </w:r>
      <w:proofErr w:type="spellEnd"/>
      <w:r w:rsidR="00360E7A" w:rsidRPr="001823D9">
        <w:t xml:space="preserve">, E. </w:t>
      </w:r>
      <w:r w:rsidR="00B437BE" w:rsidRPr="001823D9">
        <w:t>(</w:t>
      </w:r>
      <w:r w:rsidR="004B4022" w:rsidRPr="001823D9">
        <w:t>2011</w:t>
      </w:r>
      <w:r w:rsidR="00B437BE" w:rsidRPr="001823D9">
        <w:t>)</w:t>
      </w:r>
      <w:r w:rsidR="00360E7A" w:rsidRPr="001823D9">
        <w:t>. Green g</w:t>
      </w:r>
      <w:r w:rsidRPr="001823D9">
        <w:t xml:space="preserve">overnance: </w:t>
      </w:r>
      <w:r w:rsidR="00360E7A" w:rsidRPr="001823D9">
        <w:t>B</w:t>
      </w:r>
      <w:r w:rsidRPr="001823D9">
        <w:t xml:space="preserve">oards of </w:t>
      </w:r>
      <w:r w:rsidR="00360E7A" w:rsidRPr="001823D9">
        <w:t>d</w:t>
      </w:r>
      <w:r w:rsidRPr="001823D9">
        <w:t>irectors'</w:t>
      </w:r>
      <w:r w:rsidR="00C73968" w:rsidRPr="001823D9">
        <w:t xml:space="preserve"> </w:t>
      </w:r>
      <w:r w:rsidR="00360E7A" w:rsidRPr="001823D9">
        <w:t>c</w:t>
      </w:r>
      <w:r w:rsidRPr="001823D9">
        <w:t xml:space="preserve">omposition and </w:t>
      </w:r>
      <w:r w:rsidR="00360E7A" w:rsidRPr="001823D9">
        <w:t>e</w:t>
      </w:r>
      <w:r w:rsidRPr="001823D9">
        <w:t xml:space="preserve">nvironmental </w:t>
      </w:r>
      <w:r w:rsidR="00360E7A" w:rsidRPr="001823D9">
        <w:t>c</w:t>
      </w:r>
      <w:r w:rsidRPr="001823D9">
        <w:t xml:space="preserve">orporate </w:t>
      </w:r>
      <w:r w:rsidR="00360E7A" w:rsidRPr="001823D9">
        <w:t>s</w:t>
      </w:r>
      <w:r w:rsidRPr="001823D9">
        <w:t xml:space="preserve">ocial </w:t>
      </w:r>
      <w:r w:rsidR="00360E7A" w:rsidRPr="001823D9">
        <w:t>r</w:t>
      </w:r>
      <w:r w:rsidRPr="001823D9">
        <w:t xml:space="preserve">esponsibility. </w:t>
      </w:r>
      <w:r w:rsidRPr="001823D9">
        <w:rPr>
          <w:iCs/>
        </w:rPr>
        <w:t>Bus</w:t>
      </w:r>
      <w:r w:rsidR="005630AE" w:rsidRPr="001823D9">
        <w:rPr>
          <w:iCs/>
        </w:rPr>
        <w:t>iness</w:t>
      </w:r>
      <w:r w:rsidRPr="001823D9">
        <w:rPr>
          <w:iCs/>
        </w:rPr>
        <w:t xml:space="preserve"> &amp; Soc</w:t>
      </w:r>
      <w:r w:rsidR="005630AE" w:rsidRPr="001823D9">
        <w:rPr>
          <w:iCs/>
        </w:rPr>
        <w:t>iety</w:t>
      </w:r>
      <w:r w:rsidRPr="001823D9">
        <w:rPr>
          <w:iCs/>
        </w:rPr>
        <w:t>, 50</w:t>
      </w:r>
      <w:r w:rsidR="00540043" w:rsidRPr="001823D9">
        <w:t>,</w:t>
      </w:r>
      <w:r w:rsidRPr="001823D9">
        <w:t xml:space="preserve"> 189-223. </w:t>
      </w:r>
    </w:p>
    <w:p w14:paraId="2B7B84F3" w14:textId="3B211A7F" w:rsidR="004938EB" w:rsidRPr="001823D9" w:rsidRDefault="004938EB" w:rsidP="005D269A">
      <w:pPr>
        <w:autoSpaceDE w:val="0"/>
        <w:autoSpaceDN w:val="0"/>
        <w:adjustRightInd w:val="0"/>
        <w:spacing w:line="480" w:lineRule="auto"/>
        <w:ind w:left="720" w:hanging="720"/>
      </w:pPr>
      <w:proofErr w:type="spellStart"/>
      <w:r w:rsidRPr="001823D9">
        <w:t>Ruigrok</w:t>
      </w:r>
      <w:proofErr w:type="spellEnd"/>
      <w:r w:rsidRPr="001823D9">
        <w:t xml:space="preserve">, W., Peck, S., </w:t>
      </w:r>
      <w:r w:rsidR="004B4022" w:rsidRPr="001823D9">
        <w:t>&amp;</w:t>
      </w:r>
      <w:r w:rsidR="001E78A3" w:rsidRPr="001823D9">
        <w:t xml:space="preserve"> </w:t>
      </w:r>
      <w:proofErr w:type="spellStart"/>
      <w:r w:rsidRPr="001823D9">
        <w:t>Tacheva</w:t>
      </w:r>
      <w:proofErr w:type="spellEnd"/>
      <w:r w:rsidRPr="001823D9">
        <w:t xml:space="preserve">, S. </w:t>
      </w:r>
      <w:r w:rsidR="00B437BE" w:rsidRPr="001823D9">
        <w:t>(</w:t>
      </w:r>
      <w:r w:rsidR="004B4022" w:rsidRPr="001823D9">
        <w:t>2007</w:t>
      </w:r>
      <w:r w:rsidR="00B437BE" w:rsidRPr="001823D9">
        <w:t>)</w:t>
      </w:r>
      <w:r w:rsidRPr="001823D9">
        <w:t>. Nationality and gender diversity on Swiss corporate boards.</w:t>
      </w:r>
      <w:r w:rsidR="007F3879" w:rsidRPr="001823D9">
        <w:rPr>
          <w:iCs/>
        </w:rPr>
        <w:t xml:space="preserve"> Corporate Governance: An International Review</w:t>
      </w:r>
      <w:r w:rsidRPr="001823D9">
        <w:rPr>
          <w:iCs/>
        </w:rPr>
        <w:t>, 15</w:t>
      </w:r>
      <w:r w:rsidR="00540043" w:rsidRPr="001823D9">
        <w:t>,</w:t>
      </w:r>
      <w:r w:rsidRPr="001823D9">
        <w:t xml:space="preserve"> 546-557. </w:t>
      </w:r>
    </w:p>
    <w:p w14:paraId="43DF4146" w14:textId="087A277C" w:rsidR="00CF5A4E" w:rsidRDefault="00CF5A4E" w:rsidP="005D269A">
      <w:pPr>
        <w:autoSpaceDE w:val="0"/>
        <w:autoSpaceDN w:val="0"/>
        <w:adjustRightInd w:val="0"/>
        <w:spacing w:line="480" w:lineRule="auto"/>
        <w:ind w:left="720" w:hanging="720"/>
      </w:pPr>
      <w:proofErr w:type="spellStart"/>
      <w:r>
        <w:rPr>
          <w:color w:val="323130"/>
          <w:shd w:val="clear" w:color="auto" w:fill="FFFFFF"/>
        </w:rPr>
        <w:t>Seierstad</w:t>
      </w:r>
      <w:proofErr w:type="spellEnd"/>
      <w:r>
        <w:rPr>
          <w:color w:val="323130"/>
          <w:shd w:val="clear" w:color="auto" w:fill="FFFFFF"/>
        </w:rPr>
        <w:t>, C</w:t>
      </w:r>
      <w:r w:rsidR="004654D4">
        <w:rPr>
          <w:color w:val="323130"/>
          <w:shd w:val="clear" w:color="auto" w:fill="FFFFFF"/>
        </w:rPr>
        <w:t>.</w:t>
      </w:r>
      <w:r>
        <w:rPr>
          <w:color w:val="323130"/>
          <w:shd w:val="clear" w:color="auto" w:fill="FFFFFF"/>
        </w:rPr>
        <w:t>, Healy</w:t>
      </w:r>
      <w:r w:rsidR="004654D4">
        <w:rPr>
          <w:color w:val="323130"/>
          <w:shd w:val="clear" w:color="auto" w:fill="FFFFFF"/>
        </w:rPr>
        <w:t>, G.,</w:t>
      </w:r>
      <w:r>
        <w:rPr>
          <w:color w:val="323130"/>
          <w:shd w:val="clear" w:color="auto" w:fill="FFFFFF"/>
        </w:rPr>
        <w:t> </w:t>
      </w:r>
      <w:proofErr w:type="spellStart"/>
      <w:r>
        <w:rPr>
          <w:color w:val="323130"/>
          <w:shd w:val="clear" w:color="auto" w:fill="FFFFFF"/>
        </w:rPr>
        <w:t>Goldeng</w:t>
      </w:r>
      <w:proofErr w:type="spellEnd"/>
      <w:r w:rsidR="004654D4">
        <w:rPr>
          <w:color w:val="323130"/>
          <w:shd w:val="clear" w:color="auto" w:fill="FFFFFF"/>
        </w:rPr>
        <w:t>, E., &amp;</w:t>
      </w:r>
      <w:r>
        <w:rPr>
          <w:color w:val="323130"/>
          <w:shd w:val="clear" w:color="auto" w:fill="FFFFFF"/>
        </w:rPr>
        <w:t xml:space="preserve"> </w:t>
      </w:r>
      <w:proofErr w:type="spellStart"/>
      <w:r>
        <w:rPr>
          <w:color w:val="323130"/>
          <w:shd w:val="clear" w:color="auto" w:fill="FFFFFF"/>
        </w:rPr>
        <w:t>Fjellvær</w:t>
      </w:r>
      <w:proofErr w:type="spellEnd"/>
      <w:r w:rsidR="004654D4">
        <w:rPr>
          <w:color w:val="323130"/>
          <w:shd w:val="clear" w:color="auto" w:fill="FFFFFF"/>
        </w:rPr>
        <w:t>, H.</w:t>
      </w:r>
      <w:r w:rsidR="003F5F0D">
        <w:rPr>
          <w:color w:val="323130"/>
          <w:shd w:val="clear" w:color="auto" w:fill="FFFFFF"/>
        </w:rPr>
        <w:t xml:space="preserve"> (2020).</w:t>
      </w:r>
      <w:r>
        <w:rPr>
          <w:color w:val="323130"/>
          <w:shd w:val="clear" w:color="auto" w:fill="FFFFFF"/>
        </w:rPr>
        <w:t xml:space="preserve"> A “quota silo” or positive equality reach? The equality impact of gender quotas on corporate boards in Norway, Human Resource Management Journal. </w:t>
      </w:r>
      <w:hyperlink r:id="rId12" w:tgtFrame="_blank" w:history="1">
        <w:r>
          <w:rPr>
            <w:rStyle w:val="Hyperlink"/>
            <w:bdr w:val="none" w:sz="0" w:space="0" w:color="auto" w:frame="1"/>
            <w:shd w:val="clear" w:color="auto" w:fill="FFFFFF"/>
          </w:rPr>
          <w:t>https://doi.org/10.1111/1748-8583.12288</w:t>
        </w:r>
      </w:hyperlink>
    </w:p>
    <w:p w14:paraId="3CA821B7" w14:textId="4045767C" w:rsidR="00BB01D2" w:rsidRPr="001823D9" w:rsidRDefault="00BB01D2" w:rsidP="005D269A">
      <w:pPr>
        <w:autoSpaceDE w:val="0"/>
        <w:autoSpaceDN w:val="0"/>
        <w:adjustRightInd w:val="0"/>
        <w:spacing w:line="480" w:lineRule="auto"/>
        <w:ind w:left="720" w:hanging="720"/>
      </w:pPr>
      <w:proofErr w:type="spellStart"/>
      <w:r w:rsidRPr="001823D9">
        <w:lastRenderedPageBreak/>
        <w:t>Shivdasani</w:t>
      </w:r>
      <w:proofErr w:type="spellEnd"/>
      <w:r w:rsidRPr="001823D9">
        <w:t xml:space="preserve">, A., </w:t>
      </w:r>
      <w:r w:rsidR="004B4022" w:rsidRPr="001823D9">
        <w:t>&amp;</w:t>
      </w:r>
      <w:r w:rsidR="001E78A3" w:rsidRPr="001823D9">
        <w:t xml:space="preserve"> </w:t>
      </w:r>
      <w:r w:rsidRPr="001823D9">
        <w:t xml:space="preserve">Yermack, D. </w:t>
      </w:r>
      <w:r w:rsidR="00B437BE" w:rsidRPr="001823D9">
        <w:t>(</w:t>
      </w:r>
      <w:r w:rsidR="004B4022" w:rsidRPr="001823D9">
        <w:t>1999</w:t>
      </w:r>
      <w:r w:rsidR="00B437BE" w:rsidRPr="001823D9">
        <w:t>)</w:t>
      </w:r>
      <w:r w:rsidRPr="001823D9">
        <w:t>. CEO Involvement in the selection of new board members: An empirical analysis. J</w:t>
      </w:r>
      <w:r w:rsidR="005630AE" w:rsidRPr="001823D9">
        <w:t>ournal of</w:t>
      </w:r>
      <w:r w:rsidRPr="001823D9">
        <w:t xml:space="preserve"> Fin</w:t>
      </w:r>
      <w:r w:rsidR="005630AE" w:rsidRPr="001823D9">
        <w:t>ance</w:t>
      </w:r>
      <w:r w:rsidRPr="001823D9">
        <w:t>, 54</w:t>
      </w:r>
      <w:r w:rsidR="00540043" w:rsidRPr="001823D9">
        <w:t>,</w:t>
      </w:r>
      <w:r w:rsidRPr="001823D9">
        <w:t xml:space="preserve"> 1829-1853.</w:t>
      </w:r>
    </w:p>
    <w:p w14:paraId="19222F3E" w14:textId="41581A12" w:rsidR="004938EB" w:rsidRPr="001823D9" w:rsidRDefault="004938EB" w:rsidP="005D269A">
      <w:pPr>
        <w:autoSpaceDE w:val="0"/>
        <w:autoSpaceDN w:val="0"/>
        <w:adjustRightInd w:val="0"/>
        <w:spacing w:line="480" w:lineRule="auto"/>
        <w:ind w:left="720" w:hanging="720"/>
      </w:pPr>
      <w:r w:rsidRPr="001823D9">
        <w:t xml:space="preserve">Staples, C. L. </w:t>
      </w:r>
      <w:r w:rsidR="00B437BE" w:rsidRPr="001823D9">
        <w:t>(</w:t>
      </w:r>
      <w:r w:rsidR="004B4022" w:rsidRPr="001823D9">
        <w:t>2008</w:t>
      </w:r>
      <w:r w:rsidR="00B437BE" w:rsidRPr="001823D9">
        <w:t>)</w:t>
      </w:r>
      <w:r w:rsidRPr="001823D9">
        <w:t xml:space="preserve">. Cross-border acquisitions and board globalization in the world's largest TNCs, 1995-2005. </w:t>
      </w:r>
      <w:r w:rsidRPr="001823D9">
        <w:rPr>
          <w:iCs/>
        </w:rPr>
        <w:t>Sociological Quarterly, 49</w:t>
      </w:r>
      <w:r w:rsidR="00540043" w:rsidRPr="001823D9">
        <w:t>,</w:t>
      </w:r>
      <w:r w:rsidRPr="001823D9">
        <w:t xml:space="preserve"> 31-49. </w:t>
      </w:r>
    </w:p>
    <w:p w14:paraId="03BBC5CB" w14:textId="44A3E60D" w:rsidR="00506AD1" w:rsidRPr="00751B4B" w:rsidRDefault="00402391" w:rsidP="005D269A">
      <w:pPr>
        <w:pStyle w:val="Heading1"/>
        <w:spacing w:before="0" w:after="0" w:line="480" w:lineRule="auto"/>
        <w:rPr>
          <w:rFonts w:ascii="Times New Roman" w:hAnsi="Times New Roman" w:cs="Times New Roman"/>
          <w:b w:val="0"/>
          <w:bCs w:val="0"/>
          <w:spacing w:val="2"/>
          <w:sz w:val="24"/>
          <w:szCs w:val="24"/>
          <w:lang w:val="en"/>
        </w:rPr>
      </w:pPr>
      <w:proofErr w:type="spellStart"/>
      <w:r w:rsidRPr="00751B4B">
        <w:rPr>
          <w:rFonts w:ascii="Times New Roman" w:hAnsi="Times New Roman" w:cs="Times New Roman"/>
          <w:b w:val="0"/>
          <w:spacing w:val="4"/>
          <w:sz w:val="24"/>
          <w:szCs w:val="24"/>
          <w:shd w:val="clear" w:color="auto" w:fill="FCFCFC"/>
        </w:rPr>
        <w:t>Terjesen</w:t>
      </w:r>
      <w:proofErr w:type="spellEnd"/>
      <w:r w:rsidRPr="00751B4B">
        <w:rPr>
          <w:rFonts w:ascii="Times New Roman" w:hAnsi="Times New Roman" w:cs="Times New Roman"/>
          <w:b w:val="0"/>
          <w:spacing w:val="4"/>
          <w:sz w:val="24"/>
          <w:szCs w:val="24"/>
          <w:shd w:val="clear" w:color="auto" w:fill="FCFCFC"/>
        </w:rPr>
        <w:t xml:space="preserve">, S. Singh, V. </w:t>
      </w:r>
      <w:r w:rsidR="00B437BE" w:rsidRPr="00751B4B">
        <w:rPr>
          <w:rFonts w:ascii="Times New Roman" w:hAnsi="Times New Roman" w:cs="Times New Roman"/>
          <w:b w:val="0"/>
          <w:spacing w:val="4"/>
          <w:sz w:val="24"/>
          <w:szCs w:val="24"/>
          <w:shd w:val="clear" w:color="auto" w:fill="FCFCFC"/>
        </w:rPr>
        <w:t>(</w:t>
      </w:r>
      <w:r w:rsidR="004B4022" w:rsidRPr="00751B4B">
        <w:rPr>
          <w:rFonts w:ascii="Times New Roman" w:hAnsi="Times New Roman" w:cs="Times New Roman"/>
          <w:b w:val="0"/>
          <w:spacing w:val="4"/>
          <w:sz w:val="24"/>
          <w:szCs w:val="24"/>
          <w:shd w:val="clear" w:color="auto" w:fill="FCFCFC"/>
        </w:rPr>
        <w:t>2008</w:t>
      </w:r>
      <w:r w:rsidR="00B437BE" w:rsidRPr="00751B4B">
        <w:rPr>
          <w:rFonts w:ascii="Times New Roman" w:hAnsi="Times New Roman" w:cs="Times New Roman"/>
          <w:b w:val="0"/>
          <w:spacing w:val="4"/>
          <w:sz w:val="24"/>
          <w:szCs w:val="24"/>
          <w:shd w:val="clear" w:color="auto" w:fill="FCFCFC"/>
        </w:rPr>
        <w:t>)</w:t>
      </w:r>
      <w:r w:rsidR="00506AD1" w:rsidRPr="00751B4B">
        <w:rPr>
          <w:rFonts w:ascii="Times New Roman" w:hAnsi="Times New Roman" w:cs="Times New Roman"/>
          <w:b w:val="0"/>
          <w:spacing w:val="4"/>
          <w:sz w:val="24"/>
          <w:szCs w:val="24"/>
          <w:shd w:val="clear" w:color="auto" w:fill="FCFCFC"/>
        </w:rPr>
        <w:t xml:space="preserve">. </w:t>
      </w:r>
      <w:r w:rsidR="00506AD1" w:rsidRPr="00751B4B">
        <w:rPr>
          <w:rFonts w:ascii="Times New Roman" w:hAnsi="Times New Roman" w:cs="Times New Roman"/>
          <w:b w:val="0"/>
          <w:bCs w:val="0"/>
          <w:spacing w:val="2"/>
          <w:sz w:val="24"/>
          <w:szCs w:val="24"/>
          <w:lang w:val="en"/>
        </w:rPr>
        <w:t xml:space="preserve">Female </w:t>
      </w:r>
      <w:r w:rsidR="00396ACE" w:rsidRPr="00751B4B">
        <w:rPr>
          <w:rFonts w:ascii="Times New Roman" w:hAnsi="Times New Roman" w:cs="Times New Roman"/>
          <w:b w:val="0"/>
          <w:bCs w:val="0"/>
          <w:spacing w:val="2"/>
          <w:sz w:val="24"/>
          <w:szCs w:val="24"/>
          <w:lang w:val="en"/>
        </w:rPr>
        <w:t>p</w:t>
      </w:r>
      <w:r w:rsidR="00506AD1" w:rsidRPr="00751B4B">
        <w:rPr>
          <w:rFonts w:ascii="Times New Roman" w:hAnsi="Times New Roman" w:cs="Times New Roman"/>
          <w:b w:val="0"/>
          <w:bCs w:val="0"/>
          <w:spacing w:val="2"/>
          <w:sz w:val="24"/>
          <w:szCs w:val="24"/>
          <w:lang w:val="en"/>
        </w:rPr>
        <w:t xml:space="preserve">resence on </w:t>
      </w:r>
      <w:r w:rsidR="00396ACE" w:rsidRPr="00751B4B">
        <w:rPr>
          <w:rFonts w:ascii="Times New Roman" w:hAnsi="Times New Roman" w:cs="Times New Roman"/>
          <w:b w:val="0"/>
          <w:bCs w:val="0"/>
          <w:spacing w:val="2"/>
          <w:sz w:val="24"/>
          <w:szCs w:val="24"/>
          <w:lang w:val="en"/>
        </w:rPr>
        <w:t>c</w:t>
      </w:r>
      <w:r w:rsidR="00506AD1" w:rsidRPr="00751B4B">
        <w:rPr>
          <w:rFonts w:ascii="Times New Roman" w:hAnsi="Times New Roman" w:cs="Times New Roman"/>
          <w:b w:val="0"/>
          <w:bCs w:val="0"/>
          <w:spacing w:val="2"/>
          <w:sz w:val="24"/>
          <w:szCs w:val="24"/>
          <w:lang w:val="en"/>
        </w:rPr>
        <w:t xml:space="preserve">orporate </w:t>
      </w:r>
      <w:r w:rsidR="00396ACE" w:rsidRPr="00751B4B">
        <w:rPr>
          <w:rFonts w:ascii="Times New Roman" w:hAnsi="Times New Roman" w:cs="Times New Roman"/>
          <w:b w:val="0"/>
          <w:bCs w:val="0"/>
          <w:spacing w:val="2"/>
          <w:sz w:val="24"/>
          <w:szCs w:val="24"/>
          <w:lang w:val="en"/>
        </w:rPr>
        <w:t>b</w:t>
      </w:r>
      <w:r w:rsidR="00506AD1" w:rsidRPr="00751B4B">
        <w:rPr>
          <w:rFonts w:ascii="Times New Roman" w:hAnsi="Times New Roman" w:cs="Times New Roman"/>
          <w:b w:val="0"/>
          <w:bCs w:val="0"/>
          <w:spacing w:val="2"/>
          <w:sz w:val="24"/>
          <w:szCs w:val="24"/>
          <w:lang w:val="en"/>
        </w:rPr>
        <w:t xml:space="preserve">oards: A </w:t>
      </w:r>
      <w:r w:rsidR="00396ACE" w:rsidRPr="00751B4B">
        <w:rPr>
          <w:rFonts w:ascii="Times New Roman" w:hAnsi="Times New Roman" w:cs="Times New Roman"/>
          <w:b w:val="0"/>
          <w:bCs w:val="0"/>
          <w:spacing w:val="2"/>
          <w:sz w:val="24"/>
          <w:szCs w:val="24"/>
          <w:lang w:val="en"/>
        </w:rPr>
        <w:t>m</w:t>
      </w:r>
      <w:r w:rsidR="00506AD1" w:rsidRPr="00751B4B">
        <w:rPr>
          <w:rFonts w:ascii="Times New Roman" w:hAnsi="Times New Roman" w:cs="Times New Roman"/>
          <w:b w:val="0"/>
          <w:bCs w:val="0"/>
          <w:spacing w:val="2"/>
          <w:sz w:val="24"/>
          <w:szCs w:val="24"/>
          <w:lang w:val="en"/>
        </w:rPr>
        <w:t>ulti-</w:t>
      </w:r>
      <w:r w:rsidR="00396ACE" w:rsidRPr="00751B4B">
        <w:rPr>
          <w:rFonts w:ascii="Times New Roman" w:hAnsi="Times New Roman" w:cs="Times New Roman"/>
          <w:b w:val="0"/>
          <w:bCs w:val="0"/>
          <w:spacing w:val="2"/>
          <w:sz w:val="24"/>
          <w:szCs w:val="24"/>
          <w:lang w:val="en"/>
        </w:rPr>
        <w:t>c</w:t>
      </w:r>
      <w:r w:rsidR="00506AD1" w:rsidRPr="00751B4B">
        <w:rPr>
          <w:rFonts w:ascii="Times New Roman" w:hAnsi="Times New Roman" w:cs="Times New Roman"/>
          <w:b w:val="0"/>
          <w:bCs w:val="0"/>
          <w:spacing w:val="2"/>
          <w:sz w:val="24"/>
          <w:szCs w:val="24"/>
          <w:lang w:val="en"/>
        </w:rPr>
        <w:t xml:space="preserve">ountry </w:t>
      </w:r>
    </w:p>
    <w:p w14:paraId="5E8D9667" w14:textId="6922A26C" w:rsidR="00402391" w:rsidRPr="00751B4B" w:rsidRDefault="00396ACE" w:rsidP="005D269A">
      <w:pPr>
        <w:pStyle w:val="Heading1"/>
        <w:spacing w:before="0" w:after="0" w:line="480" w:lineRule="auto"/>
        <w:ind w:firstLine="720"/>
        <w:rPr>
          <w:rFonts w:ascii="Times New Roman" w:hAnsi="Times New Roman" w:cs="Times New Roman"/>
          <w:b w:val="0"/>
          <w:spacing w:val="4"/>
          <w:sz w:val="24"/>
          <w:szCs w:val="24"/>
          <w:shd w:val="clear" w:color="auto" w:fill="FCFCFC"/>
        </w:rPr>
      </w:pPr>
      <w:r w:rsidRPr="00751B4B">
        <w:rPr>
          <w:rFonts w:ascii="Times New Roman" w:hAnsi="Times New Roman" w:cs="Times New Roman"/>
          <w:b w:val="0"/>
          <w:bCs w:val="0"/>
          <w:spacing w:val="2"/>
          <w:sz w:val="24"/>
          <w:szCs w:val="24"/>
          <w:lang w:val="en"/>
        </w:rPr>
        <w:t>s</w:t>
      </w:r>
      <w:r w:rsidR="00506AD1" w:rsidRPr="00751B4B">
        <w:rPr>
          <w:rFonts w:ascii="Times New Roman" w:hAnsi="Times New Roman" w:cs="Times New Roman"/>
          <w:b w:val="0"/>
          <w:bCs w:val="0"/>
          <w:spacing w:val="2"/>
          <w:sz w:val="24"/>
          <w:szCs w:val="24"/>
          <w:lang w:val="en"/>
        </w:rPr>
        <w:t xml:space="preserve">tudy of </w:t>
      </w:r>
      <w:r w:rsidRPr="00751B4B">
        <w:rPr>
          <w:rFonts w:ascii="Times New Roman" w:hAnsi="Times New Roman" w:cs="Times New Roman"/>
          <w:b w:val="0"/>
          <w:bCs w:val="0"/>
          <w:spacing w:val="2"/>
          <w:sz w:val="24"/>
          <w:szCs w:val="24"/>
          <w:lang w:val="en"/>
        </w:rPr>
        <w:t>e</w:t>
      </w:r>
      <w:r w:rsidR="00506AD1" w:rsidRPr="00751B4B">
        <w:rPr>
          <w:rFonts w:ascii="Times New Roman" w:hAnsi="Times New Roman" w:cs="Times New Roman"/>
          <w:b w:val="0"/>
          <w:bCs w:val="0"/>
          <w:spacing w:val="2"/>
          <w:sz w:val="24"/>
          <w:szCs w:val="24"/>
          <w:lang w:val="en"/>
        </w:rPr>
        <w:t xml:space="preserve">nvironmental </w:t>
      </w:r>
      <w:r w:rsidRPr="00751B4B">
        <w:rPr>
          <w:rFonts w:ascii="Times New Roman" w:hAnsi="Times New Roman" w:cs="Times New Roman"/>
          <w:b w:val="0"/>
          <w:bCs w:val="0"/>
          <w:spacing w:val="2"/>
          <w:sz w:val="24"/>
          <w:szCs w:val="24"/>
          <w:lang w:val="en"/>
        </w:rPr>
        <w:t>c</w:t>
      </w:r>
      <w:r w:rsidR="00506AD1" w:rsidRPr="00751B4B">
        <w:rPr>
          <w:rFonts w:ascii="Times New Roman" w:hAnsi="Times New Roman" w:cs="Times New Roman"/>
          <w:b w:val="0"/>
          <w:bCs w:val="0"/>
          <w:spacing w:val="2"/>
          <w:sz w:val="24"/>
          <w:szCs w:val="24"/>
          <w:lang w:val="en"/>
        </w:rPr>
        <w:t xml:space="preserve">ontext. </w:t>
      </w:r>
      <w:r w:rsidR="00506AD1" w:rsidRPr="00751B4B">
        <w:rPr>
          <w:rFonts w:ascii="Times New Roman" w:hAnsi="Times New Roman" w:cs="Times New Roman"/>
          <w:b w:val="0"/>
          <w:spacing w:val="4"/>
          <w:sz w:val="24"/>
          <w:szCs w:val="24"/>
          <w:shd w:val="clear" w:color="auto" w:fill="FCFCFC"/>
        </w:rPr>
        <w:t xml:space="preserve">Journal of </w:t>
      </w:r>
      <w:r w:rsidR="00402391" w:rsidRPr="00751B4B">
        <w:rPr>
          <w:rFonts w:ascii="Times New Roman" w:hAnsi="Times New Roman" w:cs="Times New Roman"/>
          <w:b w:val="0"/>
          <w:spacing w:val="4"/>
          <w:sz w:val="24"/>
          <w:szCs w:val="24"/>
          <w:shd w:val="clear" w:color="auto" w:fill="FCFCFC"/>
        </w:rPr>
        <w:t>Bus</w:t>
      </w:r>
      <w:r w:rsidR="00506AD1" w:rsidRPr="00751B4B">
        <w:rPr>
          <w:rFonts w:ascii="Times New Roman" w:hAnsi="Times New Roman" w:cs="Times New Roman"/>
          <w:b w:val="0"/>
          <w:spacing w:val="4"/>
          <w:sz w:val="24"/>
          <w:szCs w:val="24"/>
          <w:shd w:val="clear" w:color="auto" w:fill="FCFCFC"/>
        </w:rPr>
        <w:t>iness</w:t>
      </w:r>
      <w:r w:rsidR="00402391" w:rsidRPr="00751B4B">
        <w:rPr>
          <w:rFonts w:ascii="Times New Roman" w:hAnsi="Times New Roman" w:cs="Times New Roman"/>
          <w:b w:val="0"/>
          <w:spacing w:val="4"/>
          <w:sz w:val="24"/>
          <w:szCs w:val="24"/>
          <w:shd w:val="clear" w:color="auto" w:fill="FCFCFC"/>
        </w:rPr>
        <w:t xml:space="preserve"> Ethics</w:t>
      </w:r>
      <w:r w:rsidR="0007510D" w:rsidRPr="00751B4B">
        <w:rPr>
          <w:rFonts w:ascii="Times New Roman" w:hAnsi="Times New Roman" w:cs="Times New Roman"/>
          <w:b w:val="0"/>
          <w:spacing w:val="4"/>
          <w:sz w:val="24"/>
          <w:szCs w:val="24"/>
          <w:shd w:val="clear" w:color="auto" w:fill="FCFCFC"/>
        </w:rPr>
        <w:t>,</w:t>
      </w:r>
      <w:r w:rsidR="00402391" w:rsidRPr="00751B4B">
        <w:rPr>
          <w:rFonts w:ascii="Times New Roman" w:hAnsi="Times New Roman" w:cs="Times New Roman"/>
          <w:b w:val="0"/>
          <w:spacing w:val="4"/>
          <w:sz w:val="24"/>
          <w:szCs w:val="24"/>
          <w:shd w:val="clear" w:color="auto" w:fill="FCFCFC"/>
        </w:rPr>
        <w:t xml:space="preserve"> 83</w:t>
      </w:r>
      <w:r w:rsidR="00540043" w:rsidRPr="00751B4B">
        <w:rPr>
          <w:rFonts w:ascii="Times New Roman" w:hAnsi="Times New Roman" w:cs="Times New Roman"/>
          <w:b w:val="0"/>
          <w:spacing w:val="4"/>
          <w:sz w:val="24"/>
          <w:szCs w:val="24"/>
          <w:shd w:val="clear" w:color="auto" w:fill="FCFCFC"/>
        </w:rPr>
        <w:t>,</w:t>
      </w:r>
      <w:r w:rsidR="00402391" w:rsidRPr="00751B4B">
        <w:rPr>
          <w:rFonts w:ascii="Times New Roman" w:hAnsi="Times New Roman" w:cs="Times New Roman"/>
          <w:b w:val="0"/>
          <w:spacing w:val="4"/>
          <w:sz w:val="24"/>
          <w:szCs w:val="24"/>
          <w:shd w:val="clear" w:color="auto" w:fill="FCFCFC"/>
        </w:rPr>
        <w:t xml:space="preserve"> 55</w:t>
      </w:r>
      <w:r w:rsidR="00506AD1" w:rsidRPr="00751B4B">
        <w:rPr>
          <w:rFonts w:ascii="Times New Roman" w:hAnsi="Times New Roman" w:cs="Times New Roman"/>
          <w:b w:val="0"/>
          <w:spacing w:val="4"/>
          <w:sz w:val="24"/>
          <w:szCs w:val="24"/>
          <w:shd w:val="clear" w:color="auto" w:fill="FCFCFC"/>
        </w:rPr>
        <w:t>-63.</w:t>
      </w:r>
    </w:p>
    <w:p w14:paraId="1BEFAE49" w14:textId="48C4C1AC" w:rsidR="003464E2" w:rsidRPr="00751B4B" w:rsidRDefault="003464E2" w:rsidP="005D269A">
      <w:pPr>
        <w:autoSpaceDE w:val="0"/>
        <w:autoSpaceDN w:val="0"/>
        <w:adjustRightInd w:val="0"/>
        <w:spacing w:line="480" w:lineRule="auto"/>
        <w:ind w:left="720" w:hanging="720"/>
        <w:rPr>
          <w:color w:val="000000"/>
        </w:rPr>
      </w:pPr>
      <w:r w:rsidRPr="00751B4B">
        <w:rPr>
          <w:color w:val="000000"/>
        </w:rPr>
        <w:t xml:space="preserve">The Economist. </w:t>
      </w:r>
      <w:r w:rsidR="00880833" w:rsidRPr="00751B4B">
        <w:rPr>
          <w:color w:val="000000"/>
        </w:rPr>
        <w:t>(</w:t>
      </w:r>
      <w:r w:rsidRPr="00751B4B">
        <w:rPr>
          <w:color w:val="000000"/>
        </w:rPr>
        <w:t>2018, February 17</w:t>
      </w:r>
      <w:r w:rsidR="00880833" w:rsidRPr="00751B4B">
        <w:rPr>
          <w:color w:val="000000"/>
        </w:rPr>
        <w:t>)</w:t>
      </w:r>
      <w:r w:rsidRPr="00751B4B">
        <w:rPr>
          <w:color w:val="000000"/>
        </w:rPr>
        <w:t xml:space="preserve">. The </w:t>
      </w:r>
      <w:r w:rsidR="00396ACE" w:rsidRPr="00751B4B">
        <w:rPr>
          <w:color w:val="000000"/>
        </w:rPr>
        <w:t>o</w:t>
      </w:r>
      <w:r w:rsidRPr="00751B4B">
        <w:rPr>
          <w:color w:val="000000"/>
        </w:rPr>
        <w:t>ld-</w:t>
      </w:r>
      <w:r w:rsidR="00396ACE" w:rsidRPr="00751B4B">
        <w:rPr>
          <w:color w:val="000000"/>
        </w:rPr>
        <w:t>g</w:t>
      </w:r>
      <w:r w:rsidRPr="00751B4B">
        <w:rPr>
          <w:color w:val="000000"/>
        </w:rPr>
        <w:t xml:space="preserve">irls’ </w:t>
      </w:r>
      <w:r w:rsidR="00396ACE" w:rsidRPr="00751B4B">
        <w:rPr>
          <w:color w:val="000000"/>
        </w:rPr>
        <w:t>n</w:t>
      </w:r>
      <w:r w:rsidRPr="00751B4B">
        <w:rPr>
          <w:color w:val="000000"/>
        </w:rPr>
        <w:t xml:space="preserve">etwork: Women in the </w:t>
      </w:r>
      <w:r w:rsidR="00396ACE" w:rsidRPr="00751B4B">
        <w:rPr>
          <w:color w:val="000000"/>
        </w:rPr>
        <w:t>b</w:t>
      </w:r>
      <w:r w:rsidRPr="00751B4B">
        <w:rPr>
          <w:color w:val="000000"/>
        </w:rPr>
        <w:t xml:space="preserve">oardroom.  </w:t>
      </w:r>
    </w:p>
    <w:p w14:paraId="3FE6178F" w14:textId="3D506B8E" w:rsidR="004938EB" w:rsidRPr="001823D9" w:rsidRDefault="004938EB" w:rsidP="005D269A">
      <w:pPr>
        <w:autoSpaceDE w:val="0"/>
        <w:autoSpaceDN w:val="0"/>
        <w:adjustRightInd w:val="0"/>
        <w:spacing w:line="480" w:lineRule="auto"/>
        <w:ind w:left="720" w:hanging="720"/>
      </w:pPr>
      <w:proofErr w:type="spellStart"/>
      <w:r w:rsidRPr="00751B4B">
        <w:t>Tschirhart</w:t>
      </w:r>
      <w:proofErr w:type="spellEnd"/>
      <w:r w:rsidRPr="00751B4B">
        <w:t xml:space="preserve">, M., Reed, K. K., Freeman, S. </w:t>
      </w:r>
      <w:r w:rsidR="00F81BAE" w:rsidRPr="00751B4B">
        <w:t xml:space="preserve">J., </w:t>
      </w:r>
      <w:r w:rsidR="004B4022" w:rsidRPr="00751B4B">
        <w:t>&amp;</w:t>
      </w:r>
      <w:r w:rsidR="001E78A3" w:rsidRPr="00751B4B">
        <w:t xml:space="preserve"> </w:t>
      </w:r>
      <w:r w:rsidR="00F81BAE" w:rsidRPr="00751B4B">
        <w:t xml:space="preserve">Anker, A. L. </w:t>
      </w:r>
      <w:r w:rsidR="00B437BE" w:rsidRPr="00751B4B">
        <w:t>(</w:t>
      </w:r>
      <w:r w:rsidR="004B4022" w:rsidRPr="00751B4B">
        <w:t>2009</w:t>
      </w:r>
      <w:r w:rsidR="00B437BE" w:rsidRPr="00751B4B">
        <w:t>)</w:t>
      </w:r>
      <w:r w:rsidR="00F81BAE" w:rsidRPr="00751B4B">
        <w:t>. Who s</w:t>
      </w:r>
      <w:r w:rsidRPr="00751B4B">
        <w:t xml:space="preserve">erves? Predicting </w:t>
      </w:r>
      <w:r w:rsidR="00F81BAE" w:rsidRPr="00751B4B">
        <w:t>p</w:t>
      </w:r>
      <w:r w:rsidRPr="00751B4B">
        <w:t xml:space="preserve">lacement of </w:t>
      </w:r>
      <w:r w:rsidR="00F81BAE" w:rsidRPr="00751B4B">
        <w:t>m</w:t>
      </w:r>
      <w:r w:rsidRPr="00751B4B">
        <w:t xml:space="preserve">anagement </w:t>
      </w:r>
      <w:r w:rsidR="00F81BAE" w:rsidRPr="00751B4B">
        <w:t>g</w:t>
      </w:r>
      <w:r w:rsidRPr="00751B4B">
        <w:t xml:space="preserve">raduates on </w:t>
      </w:r>
      <w:r w:rsidR="00F81BAE" w:rsidRPr="00751B4B">
        <w:t>n</w:t>
      </w:r>
      <w:r w:rsidRPr="00751B4B">
        <w:t xml:space="preserve">onprofit, </w:t>
      </w:r>
      <w:r w:rsidR="00F81BAE" w:rsidRPr="00751B4B">
        <w:t>g</w:t>
      </w:r>
      <w:r w:rsidRPr="00751B4B">
        <w:t xml:space="preserve">overnment, and </w:t>
      </w:r>
      <w:r w:rsidR="00F81BAE" w:rsidRPr="00751B4B">
        <w:t>b</w:t>
      </w:r>
      <w:r w:rsidRPr="00751B4B">
        <w:t xml:space="preserve">usiness </w:t>
      </w:r>
      <w:r w:rsidR="00F81BAE" w:rsidRPr="00751B4B">
        <w:t>b</w:t>
      </w:r>
      <w:r w:rsidRPr="00751B4B">
        <w:t xml:space="preserve">oards. </w:t>
      </w:r>
      <w:r w:rsidRPr="00751B4B">
        <w:rPr>
          <w:iCs/>
        </w:rPr>
        <w:t>Non</w:t>
      </w:r>
      <w:r w:rsidR="00F5021D" w:rsidRPr="00751B4B">
        <w:rPr>
          <w:iCs/>
        </w:rPr>
        <w:t>profit</w:t>
      </w:r>
      <w:r w:rsidRPr="00751B4B">
        <w:rPr>
          <w:iCs/>
        </w:rPr>
        <w:t xml:space="preserve"> and Vol</w:t>
      </w:r>
      <w:r w:rsidR="00F5021D" w:rsidRPr="00751B4B">
        <w:rPr>
          <w:iCs/>
        </w:rPr>
        <w:t>untary</w:t>
      </w:r>
      <w:r w:rsidRPr="00751B4B">
        <w:rPr>
          <w:iCs/>
        </w:rPr>
        <w:t xml:space="preserve"> Sec</w:t>
      </w:r>
      <w:r w:rsidR="00F5021D" w:rsidRPr="00751B4B">
        <w:rPr>
          <w:iCs/>
        </w:rPr>
        <w:t>tor</w:t>
      </w:r>
      <w:r w:rsidRPr="00751B4B">
        <w:rPr>
          <w:iCs/>
        </w:rPr>
        <w:t xml:space="preserve"> Quar</w:t>
      </w:r>
      <w:r w:rsidR="00F5021D" w:rsidRPr="00751B4B">
        <w:rPr>
          <w:iCs/>
        </w:rPr>
        <w:t>terly</w:t>
      </w:r>
      <w:r w:rsidRPr="00751B4B">
        <w:rPr>
          <w:iCs/>
        </w:rPr>
        <w:t>, 38</w:t>
      </w:r>
      <w:r w:rsidR="00540043" w:rsidRPr="00751B4B">
        <w:t>,</w:t>
      </w:r>
      <w:r w:rsidRPr="00751B4B">
        <w:t xml:space="preserve"> 1076-1085.</w:t>
      </w:r>
      <w:r w:rsidRPr="001823D9">
        <w:t xml:space="preserve"> </w:t>
      </w:r>
    </w:p>
    <w:p w14:paraId="7922A5DB" w14:textId="2F87A970" w:rsidR="004938EB" w:rsidRPr="001823D9" w:rsidRDefault="004938EB" w:rsidP="005D269A">
      <w:pPr>
        <w:autoSpaceDE w:val="0"/>
        <w:autoSpaceDN w:val="0"/>
        <w:adjustRightInd w:val="0"/>
        <w:spacing w:line="480" w:lineRule="auto"/>
        <w:ind w:left="720" w:hanging="720"/>
      </w:pPr>
      <w:proofErr w:type="spellStart"/>
      <w:r w:rsidRPr="001823D9">
        <w:t>Valenti</w:t>
      </w:r>
      <w:proofErr w:type="spellEnd"/>
      <w:r w:rsidRPr="001823D9">
        <w:t xml:space="preserve">, A. </w:t>
      </w:r>
      <w:r w:rsidR="00B437BE" w:rsidRPr="001823D9">
        <w:t>(</w:t>
      </w:r>
      <w:r w:rsidR="004B4022" w:rsidRPr="001823D9">
        <w:t>2008</w:t>
      </w:r>
      <w:r w:rsidR="00B437BE" w:rsidRPr="001823D9">
        <w:t>)</w:t>
      </w:r>
      <w:r w:rsidRPr="001823D9">
        <w:t xml:space="preserve">. The Sarbanes-Oxley Act of 2002: Has it brought about changes in the boards of large US corporations? </w:t>
      </w:r>
      <w:r w:rsidRPr="001823D9">
        <w:rPr>
          <w:iCs/>
        </w:rPr>
        <w:t>J</w:t>
      </w:r>
      <w:r w:rsidR="005630AE" w:rsidRPr="001823D9">
        <w:rPr>
          <w:iCs/>
        </w:rPr>
        <w:t>ournal</w:t>
      </w:r>
      <w:r w:rsidRPr="001823D9">
        <w:rPr>
          <w:iCs/>
        </w:rPr>
        <w:t xml:space="preserve"> of Bus</w:t>
      </w:r>
      <w:r w:rsidR="005630AE" w:rsidRPr="001823D9">
        <w:rPr>
          <w:iCs/>
        </w:rPr>
        <w:t>iness</w:t>
      </w:r>
      <w:r w:rsidRPr="001823D9">
        <w:rPr>
          <w:iCs/>
        </w:rPr>
        <w:t xml:space="preserve"> Eth</w:t>
      </w:r>
      <w:r w:rsidR="005630AE" w:rsidRPr="001823D9">
        <w:rPr>
          <w:iCs/>
        </w:rPr>
        <w:t>ics</w:t>
      </w:r>
      <w:r w:rsidRPr="001823D9">
        <w:rPr>
          <w:iCs/>
        </w:rPr>
        <w:t>, 81</w:t>
      </w:r>
      <w:r w:rsidR="00540043" w:rsidRPr="001823D9">
        <w:t>,</w:t>
      </w:r>
      <w:r w:rsidRPr="001823D9">
        <w:t xml:space="preserve"> 401-412. </w:t>
      </w:r>
    </w:p>
    <w:p w14:paraId="4C2A75B4" w14:textId="2E73F559" w:rsidR="00B37B08" w:rsidRPr="001823D9" w:rsidRDefault="00B37B08" w:rsidP="005D269A">
      <w:pPr>
        <w:autoSpaceDE w:val="0"/>
        <w:autoSpaceDN w:val="0"/>
        <w:adjustRightInd w:val="0"/>
        <w:spacing w:line="480" w:lineRule="auto"/>
        <w:ind w:left="720" w:hanging="720"/>
      </w:pPr>
      <w:proofErr w:type="spellStart"/>
      <w:r w:rsidRPr="001823D9">
        <w:t>Wamsley</w:t>
      </w:r>
      <w:proofErr w:type="spellEnd"/>
      <w:r w:rsidRPr="001823D9">
        <w:t xml:space="preserve">, L. </w:t>
      </w:r>
      <w:r w:rsidR="00880833" w:rsidRPr="001823D9">
        <w:t>(2018</w:t>
      </w:r>
      <w:r w:rsidRPr="001823D9">
        <w:t>, October 1</w:t>
      </w:r>
      <w:r w:rsidR="00880833" w:rsidRPr="001823D9">
        <w:t>)</w:t>
      </w:r>
      <w:r w:rsidRPr="001823D9">
        <w:t xml:space="preserve">. California Becomes 1st State To Require Women On Corporate Boards. National Public Radio. </w:t>
      </w:r>
      <w:r w:rsidR="003464B8" w:rsidRPr="001823D9">
        <w:t>https://www.npr.org/2018/10/01/653318005/california-becomes-1st-state-to-require-women-on-corporate-boards</w:t>
      </w:r>
      <w:r w:rsidRPr="001823D9">
        <w:t xml:space="preserve"> </w:t>
      </w:r>
    </w:p>
    <w:p w14:paraId="1F7FA387" w14:textId="18449F16" w:rsidR="00377728" w:rsidRDefault="00377728" w:rsidP="00377728">
      <w:pPr>
        <w:autoSpaceDE w:val="0"/>
        <w:autoSpaceDN w:val="0"/>
        <w:adjustRightInd w:val="0"/>
        <w:spacing w:line="480" w:lineRule="auto"/>
        <w:ind w:left="720" w:hanging="720"/>
      </w:pPr>
      <w:r w:rsidRPr="00377728">
        <w:t xml:space="preserve">Westphal, J. D. </w:t>
      </w:r>
      <w:r>
        <w:t>(</w:t>
      </w:r>
      <w:r w:rsidRPr="00377728">
        <w:t>1998</w:t>
      </w:r>
      <w:r>
        <w:t>)</w:t>
      </w:r>
      <w:r w:rsidRPr="00377728">
        <w:t>. Board games: How CEOs adapt to increases in structural board independence from management. Administrati</w:t>
      </w:r>
      <w:r>
        <w:t xml:space="preserve">ve Science Quarterly, 43, 511-537. </w:t>
      </w:r>
    </w:p>
    <w:p w14:paraId="14327512" w14:textId="1353A29C" w:rsidR="00BB01D2" w:rsidRPr="001823D9" w:rsidRDefault="00BB01D2" w:rsidP="005D269A">
      <w:pPr>
        <w:autoSpaceDE w:val="0"/>
        <w:autoSpaceDN w:val="0"/>
        <w:adjustRightInd w:val="0"/>
        <w:spacing w:line="480" w:lineRule="auto"/>
        <w:ind w:left="720" w:hanging="720"/>
        <w:rPr>
          <w:rStyle w:val="medium-normal1"/>
          <w:rFonts w:ascii="Times New Roman" w:hAnsi="Times New Roman" w:cs="Times New Roman"/>
          <w:color w:val="000000"/>
          <w:sz w:val="24"/>
          <w:szCs w:val="24"/>
        </w:rPr>
      </w:pPr>
      <w:r w:rsidRPr="001823D9">
        <w:rPr>
          <w:rStyle w:val="Emphasis"/>
          <w:bCs/>
          <w:i w:val="0"/>
          <w:color w:val="000000"/>
        </w:rPr>
        <w:t>Westphal</w:t>
      </w:r>
      <w:r w:rsidRPr="001823D9">
        <w:rPr>
          <w:rStyle w:val="medium-normal1"/>
          <w:rFonts w:ascii="Times New Roman" w:hAnsi="Times New Roman" w:cs="Times New Roman"/>
          <w:color w:val="000000"/>
          <w:sz w:val="24"/>
          <w:szCs w:val="24"/>
        </w:rPr>
        <w:t xml:space="preserve">, J. D., </w:t>
      </w:r>
      <w:r w:rsidR="004B4022" w:rsidRPr="001823D9">
        <w:t>&amp;</w:t>
      </w:r>
      <w:r w:rsidR="001E78A3" w:rsidRPr="001823D9">
        <w:t xml:space="preserve"> </w:t>
      </w:r>
      <w:r w:rsidRPr="001823D9">
        <w:rPr>
          <w:rStyle w:val="medium-normal1"/>
          <w:rFonts w:ascii="Times New Roman" w:hAnsi="Times New Roman" w:cs="Times New Roman"/>
          <w:color w:val="000000"/>
          <w:sz w:val="24"/>
          <w:szCs w:val="24"/>
        </w:rPr>
        <w:t xml:space="preserve">Milton, L. P. </w:t>
      </w:r>
      <w:r w:rsidR="00B437BE" w:rsidRPr="001823D9">
        <w:rPr>
          <w:rStyle w:val="medium-normal1"/>
          <w:rFonts w:ascii="Times New Roman" w:hAnsi="Times New Roman" w:cs="Times New Roman"/>
          <w:color w:val="000000"/>
          <w:sz w:val="24"/>
          <w:szCs w:val="24"/>
        </w:rPr>
        <w:t>(</w:t>
      </w:r>
      <w:r w:rsidR="004B4022" w:rsidRPr="001823D9">
        <w:rPr>
          <w:rStyle w:val="medium-normal1"/>
          <w:rFonts w:ascii="Times New Roman" w:hAnsi="Times New Roman" w:cs="Times New Roman"/>
          <w:color w:val="000000"/>
          <w:sz w:val="24"/>
          <w:szCs w:val="24"/>
        </w:rPr>
        <w:t>2000</w:t>
      </w:r>
      <w:r w:rsidR="00B437BE" w:rsidRPr="001823D9">
        <w:rPr>
          <w:rStyle w:val="medium-normal1"/>
          <w:rFonts w:ascii="Times New Roman" w:hAnsi="Times New Roman" w:cs="Times New Roman"/>
          <w:color w:val="000000"/>
          <w:sz w:val="24"/>
          <w:szCs w:val="24"/>
        </w:rPr>
        <w:t>)</w:t>
      </w:r>
      <w:r w:rsidRPr="001823D9">
        <w:rPr>
          <w:rStyle w:val="medium-normal1"/>
          <w:rFonts w:ascii="Times New Roman" w:hAnsi="Times New Roman" w:cs="Times New Roman"/>
          <w:color w:val="000000"/>
          <w:sz w:val="24"/>
          <w:szCs w:val="24"/>
        </w:rPr>
        <w:t xml:space="preserve">. How experience and network ties affect the influence of demographic minorities on corporate boards. </w:t>
      </w:r>
      <w:r w:rsidR="005630AE" w:rsidRPr="001823D9">
        <w:rPr>
          <w:rStyle w:val="medium-normal1"/>
          <w:rFonts w:ascii="Times New Roman" w:hAnsi="Times New Roman" w:cs="Times New Roman"/>
          <w:color w:val="000000"/>
          <w:sz w:val="24"/>
          <w:szCs w:val="24"/>
        </w:rPr>
        <w:t>Administrative Science Quarterly</w:t>
      </w:r>
      <w:r w:rsidRPr="001823D9">
        <w:rPr>
          <w:rStyle w:val="medium-normal1"/>
          <w:rFonts w:ascii="Times New Roman" w:hAnsi="Times New Roman" w:cs="Times New Roman"/>
          <w:color w:val="000000"/>
          <w:sz w:val="24"/>
          <w:szCs w:val="24"/>
        </w:rPr>
        <w:t>, 45</w:t>
      </w:r>
      <w:r w:rsidR="00540043" w:rsidRPr="001823D9">
        <w:rPr>
          <w:rStyle w:val="medium-normal1"/>
          <w:rFonts w:ascii="Times New Roman" w:hAnsi="Times New Roman" w:cs="Times New Roman"/>
          <w:color w:val="000000"/>
          <w:sz w:val="24"/>
          <w:szCs w:val="24"/>
        </w:rPr>
        <w:t>,</w:t>
      </w:r>
      <w:r w:rsidRPr="001823D9">
        <w:rPr>
          <w:rStyle w:val="medium-normal1"/>
          <w:rFonts w:ascii="Times New Roman" w:hAnsi="Times New Roman" w:cs="Times New Roman"/>
          <w:color w:val="000000"/>
          <w:sz w:val="24"/>
          <w:szCs w:val="24"/>
        </w:rPr>
        <w:t xml:space="preserve"> 366-398.</w:t>
      </w:r>
    </w:p>
    <w:p w14:paraId="6EC1F1BA" w14:textId="1F816F3A" w:rsidR="00BB01D2" w:rsidRPr="001823D9" w:rsidRDefault="00BB01D2" w:rsidP="005D269A">
      <w:pPr>
        <w:autoSpaceDE w:val="0"/>
        <w:autoSpaceDN w:val="0"/>
        <w:adjustRightInd w:val="0"/>
        <w:spacing w:line="480" w:lineRule="auto"/>
        <w:ind w:left="720" w:hanging="720"/>
        <w:rPr>
          <w:rStyle w:val="medium-normal1"/>
          <w:rFonts w:ascii="Times New Roman" w:hAnsi="Times New Roman" w:cs="Times New Roman"/>
          <w:color w:val="000000"/>
          <w:sz w:val="24"/>
          <w:szCs w:val="24"/>
        </w:rPr>
      </w:pPr>
      <w:r w:rsidRPr="001823D9">
        <w:rPr>
          <w:rStyle w:val="Emphasis"/>
          <w:bCs/>
          <w:i w:val="0"/>
          <w:color w:val="000000"/>
        </w:rPr>
        <w:t>Westphal</w:t>
      </w:r>
      <w:r w:rsidRPr="001823D9">
        <w:rPr>
          <w:rStyle w:val="medium-normal1"/>
          <w:rFonts w:ascii="Times New Roman" w:hAnsi="Times New Roman" w:cs="Times New Roman"/>
          <w:color w:val="000000"/>
          <w:sz w:val="24"/>
          <w:szCs w:val="24"/>
        </w:rPr>
        <w:t xml:space="preserve">, J. D., </w:t>
      </w:r>
      <w:r w:rsidR="004B4022" w:rsidRPr="001823D9">
        <w:t>&amp;</w:t>
      </w:r>
      <w:r w:rsidR="001E78A3" w:rsidRPr="001823D9">
        <w:t xml:space="preserve"> </w:t>
      </w:r>
      <w:r w:rsidRPr="001823D9">
        <w:rPr>
          <w:rStyle w:val="medium-normal1"/>
          <w:rFonts w:ascii="Times New Roman" w:hAnsi="Times New Roman" w:cs="Times New Roman"/>
          <w:color w:val="000000"/>
          <w:sz w:val="24"/>
          <w:szCs w:val="24"/>
        </w:rPr>
        <w:t xml:space="preserve">Zajac, E. J. </w:t>
      </w:r>
      <w:r w:rsidR="00B437BE" w:rsidRPr="001823D9">
        <w:rPr>
          <w:rStyle w:val="medium-normal1"/>
          <w:rFonts w:ascii="Times New Roman" w:hAnsi="Times New Roman" w:cs="Times New Roman"/>
          <w:color w:val="000000"/>
          <w:sz w:val="24"/>
          <w:szCs w:val="24"/>
        </w:rPr>
        <w:t>(</w:t>
      </w:r>
      <w:r w:rsidR="004B4022" w:rsidRPr="001823D9">
        <w:rPr>
          <w:rStyle w:val="medium-normal1"/>
          <w:rFonts w:ascii="Times New Roman" w:hAnsi="Times New Roman" w:cs="Times New Roman"/>
          <w:color w:val="000000"/>
          <w:sz w:val="24"/>
          <w:szCs w:val="24"/>
        </w:rPr>
        <w:t>1995</w:t>
      </w:r>
      <w:r w:rsidR="00B437BE" w:rsidRPr="001823D9">
        <w:rPr>
          <w:rStyle w:val="medium-normal1"/>
          <w:rFonts w:ascii="Times New Roman" w:hAnsi="Times New Roman" w:cs="Times New Roman"/>
          <w:color w:val="000000"/>
          <w:sz w:val="24"/>
          <w:szCs w:val="24"/>
        </w:rPr>
        <w:t>)</w:t>
      </w:r>
      <w:r w:rsidRPr="001823D9">
        <w:rPr>
          <w:rStyle w:val="medium-normal1"/>
          <w:rFonts w:ascii="Times New Roman" w:hAnsi="Times New Roman" w:cs="Times New Roman"/>
          <w:color w:val="000000"/>
          <w:sz w:val="24"/>
          <w:szCs w:val="24"/>
        </w:rPr>
        <w:t xml:space="preserve">. Who shall govern? CEO/board power, demographic similarity and new director selection. </w:t>
      </w:r>
      <w:r w:rsidR="005630AE" w:rsidRPr="001823D9">
        <w:rPr>
          <w:rStyle w:val="medium-normal1"/>
          <w:rFonts w:ascii="Times New Roman" w:hAnsi="Times New Roman" w:cs="Times New Roman"/>
          <w:color w:val="000000"/>
          <w:sz w:val="24"/>
          <w:szCs w:val="24"/>
        </w:rPr>
        <w:t>Administrative Science Quarterly</w:t>
      </w:r>
      <w:r w:rsidRPr="001823D9">
        <w:rPr>
          <w:rStyle w:val="medium-normal1"/>
          <w:rFonts w:ascii="Times New Roman" w:hAnsi="Times New Roman" w:cs="Times New Roman"/>
          <w:color w:val="000000"/>
          <w:sz w:val="24"/>
          <w:szCs w:val="24"/>
        </w:rPr>
        <w:t>, 40</w:t>
      </w:r>
      <w:r w:rsidR="00540043" w:rsidRPr="001823D9">
        <w:rPr>
          <w:rStyle w:val="medium-normal1"/>
          <w:rFonts w:ascii="Times New Roman" w:hAnsi="Times New Roman" w:cs="Times New Roman"/>
          <w:color w:val="000000"/>
          <w:sz w:val="24"/>
          <w:szCs w:val="24"/>
        </w:rPr>
        <w:t>,</w:t>
      </w:r>
      <w:r w:rsidRPr="001823D9">
        <w:rPr>
          <w:rStyle w:val="medium-normal1"/>
          <w:rFonts w:ascii="Times New Roman" w:hAnsi="Times New Roman" w:cs="Times New Roman"/>
          <w:color w:val="000000"/>
          <w:sz w:val="24"/>
          <w:szCs w:val="24"/>
        </w:rPr>
        <w:t xml:space="preserve"> 60-83.</w:t>
      </w:r>
    </w:p>
    <w:p w14:paraId="216363A2" w14:textId="4B1EA7DE" w:rsidR="00BB01D2" w:rsidRPr="001823D9" w:rsidRDefault="00BB01D2" w:rsidP="005D269A">
      <w:pPr>
        <w:autoSpaceDE w:val="0"/>
        <w:autoSpaceDN w:val="0"/>
        <w:adjustRightInd w:val="0"/>
        <w:spacing w:line="480" w:lineRule="auto"/>
        <w:ind w:left="720" w:hanging="720"/>
        <w:rPr>
          <w:rStyle w:val="medium-normal1"/>
          <w:rFonts w:ascii="Times New Roman" w:hAnsi="Times New Roman" w:cs="Times New Roman"/>
          <w:color w:val="000000"/>
          <w:sz w:val="24"/>
          <w:szCs w:val="24"/>
        </w:rPr>
      </w:pPr>
      <w:r w:rsidRPr="001823D9">
        <w:rPr>
          <w:rStyle w:val="Emphasis"/>
          <w:bCs/>
          <w:i w:val="0"/>
          <w:color w:val="000000"/>
        </w:rPr>
        <w:lastRenderedPageBreak/>
        <w:t>Westphal</w:t>
      </w:r>
      <w:r w:rsidRPr="001823D9">
        <w:rPr>
          <w:rStyle w:val="medium-normal1"/>
          <w:rFonts w:ascii="Times New Roman" w:hAnsi="Times New Roman" w:cs="Times New Roman"/>
          <w:color w:val="000000"/>
          <w:sz w:val="24"/>
          <w:szCs w:val="24"/>
        </w:rPr>
        <w:t xml:space="preserve">, J. D., </w:t>
      </w:r>
      <w:r w:rsidR="004B4022" w:rsidRPr="001823D9">
        <w:t>&amp;</w:t>
      </w:r>
      <w:r w:rsidR="001E78A3" w:rsidRPr="001823D9">
        <w:t xml:space="preserve"> </w:t>
      </w:r>
      <w:r w:rsidRPr="001823D9">
        <w:rPr>
          <w:rStyle w:val="medium-normal1"/>
          <w:rFonts w:ascii="Times New Roman" w:hAnsi="Times New Roman" w:cs="Times New Roman"/>
          <w:color w:val="000000"/>
          <w:sz w:val="24"/>
          <w:szCs w:val="24"/>
        </w:rPr>
        <w:t xml:space="preserve">Zajac, E. J. </w:t>
      </w:r>
      <w:r w:rsidR="00B437BE" w:rsidRPr="001823D9">
        <w:rPr>
          <w:rStyle w:val="medium-normal1"/>
          <w:rFonts w:ascii="Times New Roman" w:hAnsi="Times New Roman" w:cs="Times New Roman"/>
          <w:color w:val="000000"/>
          <w:sz w:val="24"/>
          <w:szCs w:val="24"/>
        </w:rPr>
        <w:t>(</w:t>
      </w:r>
      <w:r w:rsidR="004B4022" w:rsidRPr="001823D9">
        <w:rPr>
          <w:rStyle w:val="medium-normal1"/>
          <w:rFonts w:ascii="Times New Roman" w:hAnsi="Times New Roman" w:cs="Times New Roman"/>
          <w:color w:val="000000"/>
          <w:sz w:val="24"/>
          <w:szCs w:val="24"/>
        </w:rPr>
        <w:t>1997</w:t>
      </w:r>
      <w:r w:rsidR="00B437BE" w:rsidRPr="001823D9">
        <w:rPr>
          <w:rStyle w:val="medium-normal1"/>
          <w:rFonts w:ascii="Times New Roman" w:hAnsi="Times New Roman" w:cs="Times New Roman"/>
          <w:color w:val="000000"/>
          <w:sz w:val="24"/>
          <w:szCs w:val="24"/>
        </w:rPr>
        <w:t>)</w:t>
      </w:r>
      <w:r w:rsidRPr="001823D9">
        <w:rPr>
          <w:rStyle w:val="medium-normal1"/>
          <w:rFonts w:ascii="Times New Roman" w:hAnsi="Times New Roman" w:cs="Times New Roman"/>
          <w:color w:val="000000"/>
          <w:sz w:val="24"/>
          <w:szCs w:val="24"/>
        </w:rPr>
        <w:t>. Defections from inner circle: Social exchange, reciprocity and diffusion of board independence in U.S. corporations. Ad</w:t>
      </w:r>
      <w:r w:rsidR="005630AE" w:rsidRPr="001823D9">
        <w:rPr>
          <w:rStyle w:val="medium-normal1"/>
          <w:rFonts w:ascii="Times New Roman" w:hAnsi="Times New Roman" w:cs="Times New Roman"/>
          <w:color w:val="000000"/>
          <w:sz w:val="24"/>
          <w:szCs w:val="24"/>
        </w:rPr>
        <w:t>ministrative</w:t>
      </w:r>
      <w:r w:rsidRPr="001823D9">
        <w:rPr>
          <w:rStyle w:val="medium-normal1"/>
          <w:rFonts w:ascii="Times New Roman" w:hAnsi="Times New Roman" w:cs="Times New Roman"/>
          <w:color w:val="000000"/>
          <w:sz w:val="24"/>
          <w:szCs w:val="24"/>
        </w:rPr>
        <w:t xml:space="preserve"> Sci</w:t>
      </w:r>
      <w:r w:rsidR="005630AE" w:rsidRPr="001823D9">
        <w:rPr>
          <w:rStyle w:val="medium-normal1"/>
          <w:rFonts w:ascii="Times New Roman" w:hAnsi="Times New Roman" w:cs="Times New Roman"/>
          <w:color w:val="000000"/>
          <w:sz w:val="24"/>
          <w:szCs w:val="24"/>
        </w:rPr>
        <w:t>ence</w:t>
      </w:r>
      <w:r w:rsidRPr="001823D9">
        <w:rPr>
          <w:rStyle w:val="medium-normal1"/>
          <w:rFonts w:ascii="Times New Roman" w:hAnsi="Times New Roman" w:cs="Times New Roman"/>
          <w:color w:val="000000"/>
          <w:sz w:val="24"/>
          <w:szCs w:val="24"/>
        </w:rPr>
        <w:t xml:space="preserve"> Quart</w:t>
      </w:r>
      <w:r w:rsidR="005630AE" w:rsidRPr="001823D9">
        <w:rPr>
          <w:rStyle w:val="medium-normal1"/>
          <w:rFonts w:ascii="Times New Roman" w:hAnsi="Times New Roman" w:cs="Times New Roman"/>
          <w:color w:val="000000"/>
          <w:sz w:val="24"/>
          <w:szCs w:val="24"/>
        </w:rPr>
        <w:t>erly</w:t>
      </w:r>
      <w:r w:rsidRPr="001823D9">
        <w:rPr>
          <w:rStyle w:val="medium-normal1"/>
          <w:rFonts w:ascii="Times New Roman" w:hAnsi="Times New Roman" w:cs="Times New Roman"/>
          <w:color w:val="000000"/>
          <w:sz w:val="24"/>
          <w:szCs w:val="24"/>
        </w:rPr>
        <w:t>, 42</w:t>
      </w:r>
      <w:r w:rsidR="00540043" w:rsidRPr="001823D9">
        <w:rPr>
          <w:rStyle w:val="medium-normal1"/>
          <w:rFonts w:ascii="Times New Roman" w:hAnsi="Times New Roman" w:cs="Times New Roman"/>
          <w:color w:val="000000"/>
          <w:sz w:val="24"/>
          <w:szCs w:val="24"/>
        </w:rPr>
        <w:t>,</w:t>
      </w:r>
      <w:r w:rsidRPr="001823D9">
        <w:rPr>
          <w:rStyle w:val="medium-normal1"/>
          <w:rFonts w:ascii="Times New Roman" w:hAnsi="Times New Roman" w:cs="Times New Roman"/>
          <w:color w:val="000000"/>
          <w:sz w:val="24"/>
          <w:szCs w:val="24"/>
        </w:rPr>
        <w:t xml:space="preserve"> 161-183.</w:t>
      </w:r>
    </w:p>
    <w:p w14:paraId="6C618B8B" w14:textId="7B0A878D" w:rsidR="004938EB" w:rsidRPr="001823D9" w:rsidRDefault="004938EB" w:rsidP="005D269A">
      <w:pPr>
        <w:autoSpaceDE w:val="0"/>
        <w:autoSpaceDN w:val="0"/>
        <w:adjustRightInd w:val="0"/>
        <w:spacing w:line="480" w:lineRule="auto"/>
        <w:ind w:left="720" w:hanging="720"/>
      </w:pPr>
      <w:proofErr w:type="spellStart"/>
      <w:r w:rsidRPr="001823D9">
        <w:t>Wintoki</w:t>
      </w:r>
      <w:proofErr w:type="spellEnd"/>
      <w:r w:rsidRPr="001823D9">
        <w:t xml:space="preserve">, M. B. </w:t>
      </w:r>
      <w:r w:rsidR="00B437BE" w:rsidRPr="001823D9">
        <w:t>(</w:t>
      </w:r>
      <w:r w:rsidR="004B4022" w:rsidRPr="001823D9">
        <w:t>2007</w:t>
      </w:r>
      <w:r w:rsidR="00B437BE" w:rsidRPr="001823D9">
        <w:t>)</w:t>
      </w:r>
      <w:r w:rsidRPr="001823D9">
        <w:t xml:space="preserve">. Corporate boards and regulation: The effect of the Sarbanes-Oxley Act and the exchange listing requirements on firm value. </w:t>
      </w:r>
      <w:r w:rsidRPr="001823D9">
        <w:rPr>
          <w:iCs/>
        </w:rPr>
        <w:t>J</w:t>
      </w:r>
      <w:r w:rsidR="005630AE" w:rsidRPr="001823D9">
        <w:rPr>
          <w:iCs/>
        </w:rPr>
        <w:t>ournal</w:t>
      </w:r>
      <w:r w:rsidRPr="001823D9">
        <w:rPr>
          <w:iCs/>
        </w:rPr>
        <w:t xml:space="preserve"> of Corp</w:t>
      </w:r>
      <w:r w:rsidR="005630AE" w:rsidRPr="001823D9">
        <w:rPr>
          <w:iCs/>
        </w:rPr>
        <w:t>orate</w:t>
      </w:r>
      <w:r w:rsidRPr="001823D9">
        <w:rPr>
          <w:iCs/>
        </w:rPr>
        <w:t xml:space="preserve"> Fin</w:t>
      </w:r>
      <w:r w:rsidR="005630AE" w:rsidRPr="001823D9">
        <w:rPr>
          <w:iCs/>
        </w:rPr>
        <w:t>ance</w:t>
      </w:r>
      <w:r w:rsidRPr="001823D9">
        <w:rPr>
          <w:iCs/>
        </w:rPr>
        <w:t>, 13</w:t>
      </w:r>
      <w:r w:rsidR="00540043" w:rsidRPr="001823D9">
        <w:t>,</w:t>
      </w:r>
      <w:r w:rsidRPr="001823D9">
        <w:t xml:space="preserve"> 229-250</w:t>
      </w:r>
      <w:r w:rsidR="002B0282" w:rsidRPr="001823D9">
        <w:t>.</w:t>
      </w:r>
    </w:p>
    <w:p w14:paraId="75333C9E" w14:textId="2FFF0DAF" w:rsidR="002B0282" w:rsidRPr="001823D9" w:rsidRDefault="002B0282" w:rsidP="005D269A">
      <w:pPr>
        <w:autoSpaceDE w:val="0"/>
        <w:autoSpaceDN w:val="0"/>
        <w:adjustRightInd w:val="0"/>
        <w:spacing w:line="480" w:lineRule="auto"/>
        <w:ind w:left="720" w:hanging="720"/>
      </w:pPr>
      <w:r w:rsidRPr="001823D9">
        <w:t xml:space="preserve">Withers, M. C., Hillman, A. J., </w:t>
      </w:r>
      <w:r w:rsidR="004B4022" w:rsidRPr="001823D9">
        <w:t>&amp;</w:t>
      </w:r>
      <w:r w:rsidR="001E78A3" w:rsidRPr="001823D9">
        <w:t xml:space="preserve"> </w:t>
      </w:r>
      <w:r w:rsidRPr="001823D9">
        <w:t>Cannella, A. A., J</w:t>
      </w:r>
      <w:r w:rsidR="00360E7A" w:rsidRPr="001823D9">
        <w:t xml:space="preserve">r. </w:t>
      </w:r>
      <w:r w:rsidR="00B437BE" w:rsidRPr="001823D9">
        <w:t>(</w:t>
      </w:r>
      <w:r w:rsidR="004B4022" w:rsidRPr="001823D9">
        <w:t>2012</w:t>
      </w:r>
      <w:r w:rsidR="00B437BE" w:rsidRPr="001823D9">
        <w:t>)</w:t>
      </w:r>
      <w:r w:rsidR="00360E7A" w:rsidRPr="001823D9">
        <w:t>. A Multidisciplinary r</w:t>
      </w:r>
      <w:r w:rsidRPr="001823D9">
        <w:t xml:space="preserve">eview of the </w:t>
      </w:r>
      <w:r w:rsidR="00360E7A" w:rsidRPr="001823D9">
        <w:t>d</w:t>
      </w:r>
      <w:r w:rsidRPr="001823D9">
        <w:t xml:space="preserve">irector </w:t>
      </w:r>
      <w:r w:rsidR="00360E7A" w:rsidRPr="001823D9">
        <w:t>s</w:t>
      </w:r>
      <w:r w:rsidRPr="001823D9">
        <w:t xml:space="preserve">election </w:t>
      </w:r>
      <w:r w:rsidR="00360E7A" w:rsidRPr="001823D9">
        <w:t>l</w:t>
      </w:r>
      <w:r w:rsidRPr="001823D9">
        <w:t xml:space="preserve">iterature. </w:t>
      </w:r>
      <w:r w:rsidRPr="001823D9">
        <w:rPr>
          <w:iCs/>
        </w:rPr>
        <w:t>J</w:t>
      </w:r>
      <w:r w:rsidR="005630AE" w:rsidRPr="001823D9">
        <w:rPr>
          <w:iCs/>
        </w:rPr>
        <w:t>ournal</w:t>
      </w:r>
      <w:r w:rsidRPr="001823D9">
        <w:rPr>
          <w:iCs/>
        </w:rPr>
        <w:t xml:space="preserve"> of Man</w:t>
      </w:r>
      <w:r w:rsidR="005630AE" w:rsidRPr="001823D9">
        <w:rPr>
          <w:iCs/>
        </w:rPr>
        <w:t>agement</w:t>
      </w:r>
      <w:r w:rsidRPr="001823D9">
        <w:rPr>
          <w:iCs/>
        </w:rPr>
        <w:t>, 38</w:t>
      </w:r>
      <w:r w:rsidR="005C408D" w:rsidRPr="001823D9">
        <w:t>(1)</w:t>
      </w:r>
      <w:r w:rsidR="00540043" w:rsidRPr="001823D9">
        <w:t>,</w:t>
      </w:r>
      <w:r w:rsidRPr="001823D9">
        <w:t xml:space="preserve"> 243-277. </w:t>
      </w:r>
    </w:p>
    <w:p w14:paraId="49A9739B" w14:textId="4CE2A756" w:rsidR="00BB01D2" w:rsidRPr="001823D9" w:rsidRDefault="00BB01D2" w:rsidP="005D269A">
      <w:pPr>
        <w:autoSpaceDE w:val="0"/>
        <w:autoSpaceDN w:val="0"/>
        <w:adjustRightInd w:val="0"/>
        <w:spacing w:line="480" w:lineRule="auto"/>
        <w:ind w:left="720" w:hanging="720"/>
        <w:rPr>
          <w:color w:val="000000"/>
        </w:rPr>
      </w:pPr>
      <w:r w:rsidRPr="001823D9">
        <w:rPr>
          <w:color w:val="000000"/>
        </w:rPr>
        <w:t xml:space="preserve">Yermack, D. </w:t>
      </w:r>
      <w:r w:rsidR="00B437BE" w:rsidRPr="001823D9">
        <w:rPr>
          <w:color w:val="000000"/>
        </w:rPr>
        <w:t>(</w:t>
      </w:r>
      <w:r w:rsidR="004B4022" w:rsidRPr="001823D9">
        <w:rPr>
          <w:color w:val="000000"/>
        </w:rPr>
        <w:t>1996</w:t>
      </w:r>
      <w:r w:rsidR="00B437BE" w:rsidRPr="001823D9">
        <w:rPr>
          <w:color w:val="000000"/>
        </w:rPr>
        <w:t>)</w:t>
      </w:r>
      <w:r w:rsidRPr="001823D9">
        <w:rPr>
          <w:color w:val="000000"/>
        </w:rPr>
        <w:t xml:space="preserve">. Higher market valuation of companies with a small board of directors. </w:t>
      </w:r>
      <w:r w:rsidR="005630AE" w:rsidRPr="001823D9">
        <w:t>Journal of Financial Economics</w:t>
      </w:r>
      <w:r w:rsidRPr="001823D9">
        <w:rPr>
          <w:color w:val="000000"/>
        </w:rPr>
        <w:t>, 40</w:t>
      </w:r>
      <w:r w:rsidR="00540043" w:rsidRPr="001823D9">
        <w:rPr>
          <w:color w:val="000000"/>
        </w:rPr>
        <w:t>,</w:t>
      </w:r>
      <w:r w:rsidRPr="001823D9">
        <w:rPr>
          <w:color w:val="000000"/>
        </w:rPr>
        <w:t xml:space="preserve"> 185-211. </w:t>
      </w:r>
    </w:p>
    <w:p w14:paraId="765E1ABC" w14:textId="421BC41E" w:rsidR="00013491" w:rsidRPr="001823D9" w:rsidRDefault="002B0282" w:rsidP="005D269A">
      <w:pPr>
        <w:autoSpaceDE w:val="0"/>
        <w:autoSpaceDN w:val="0"/>
        <w:adjustRightInd w:val="0"/>
        <w:spacing w:line="480" w:lineRule="auto"/>
        <w:ind w:left="720" w:hanging="720"/>
      </w:pPr>
      <w:proofErr w:type="spellStart"/>
      <w:r w:rsidRPr="001823D9">
        <w:t>Zelechowski</w:t>
      </w:r>
      <w:proofErr w:type="spellEnd"/>
      <w:r w:rsidRPr="001823D9">
        <w:t xml:space="preserve">, D. D., </w:t>
      </w:r>
      <w:r w:rsidR="004B4022" w:rsidRPr="001823D9">
        <w:t>&amp;</w:t>
      </w:r>
      <w:r w:rsidR="001E78A3" w:rsidRPr="001823D9">
        <w:t xml:space="preserve"> </w:t>
      </w:r>
      <w:r w:rsidRPr="001823D9">
        <w:t xml:space="preserve">Bilimoria, D. </w:t>
      </w:r>
      <w:r w:rsidR="00B437BE" w:rsidRPr="001823D9">
        <w:t>(</w:t>
      </w:r>
      <w:r w:rsidR="004B4022" w:rsidRPr="001823D9">
        <w:t>2004</w:t>
      </w:r>
      <w:r w:rsidR="00B437BE" w:rsidRPr="001823D9">
        <w:t>)</w:t>
      </w:r>
      <w:r w:rsidRPr="001823D9">
        <w:t xml:space="preserve">. Characteristics of women and men corporate inside directors in the US. </w:t>
      </w:r>
      <w:r w:rsidRPr="001823D9">
        <w:rPr>
          <w:iCs/>
        </w:rPr>
        <w:t>Corp</w:t>
      </w:r>
      <w:r w:rsidR="005630AE" w:rsidRPr="001823D9">
        <w:rPr>
          <w:iCs/>
        </w:rPr>
        <w:t>orate</w:t>
      </w:r>
      <w:r w:rsidRPr="001823D9">
        <w:rPr>
          <w:iCs/>
        </w:rPr>
        <w:t xml:space="preserve"> Gov</w:t>
      </w:r>
      <w:r w:rsidR="005630AE" w:rsidRPr="001823D9">
        <w:rPr>
          <w:iCs/>
        </w:rPr>
        <w:t>ernance: An</w:t>
      </w:r>
      <w:r w:rsidRPr="001823D9">
        <w:rPr>
          <w:iCs/>
        </w:rPr>
        <w:t xml:space="preserve"> Int</w:t>
      </w:r>
      <w:r w:rsidR="005630AE" w:rsidRPr="001823D9">
        <w:rPr>
          <w:iCs/>
        </w:rPr>
        <w:t>ernational</w:t>
      </w:r>
      <w:r w:rsidRPr="001823D9">
        <w:rPr>
          <w:iCs/>
        </w:rPr>
        <w:t xml:space="preserve"> Rev</w:t>
      </w:r>
      <w:r w:rsidR="005630AE" w:rsidRPr="001823D9">
        <w:rPr>
          <w:iCs/>
        </w:rPr>
        <w:t>iew</w:t>
      </w:r>
      <w:r w:rsidRPr="001823D9">
        <w:rPr>
          <w:iCs/>
        </w:rPr>
        <w:t>, 12</w:t>
      </w:r>
      <w:r w:rsidR="005C408D" w:rsidRPr="001823D9">
        <w:t>(3)</w:t>
      </w:r>
      <w:r w:rsidR="00540043" w:rsidRPr="001823D9">
        <w:t>,</w:t>
      </w:r>
      <w:r w:rsidRPr="001823D9">
        <w:t xml:space="preserve"> 337-342.</w:t>
      </w:r>
    </w:p>
    <w:p w14:paraId="1BF5633E" w14:textId="3761FB7C" w:rsidR="00013491" w:rsidRPr="001823D9" w:rsidRDefault="00013491" w:rsidP="005D269A">
      <w:pPr>
        <w:autoSpaceDE w:val="0"/>
        <w:autoSpaceDN w:val="0"/>
        <w:adjustRightInd w:val="0"/>
        <w:spacing w:line="480" w:lineRule="auto"/>
        <w:ind w:left="720" w:hanging="720"/>
      </w:pPr>
      <w:r w:rsidRPr="001823D9">
        <w:t xml:space="preserve">Zhang, J., Zhu, H., </w:t>
      </w:r>
      <w:r w:rsidR="004B4022" w:rsidRPr="001823D9">
        <w:t>&amp;</w:t>
      </w:r>
      <w:r w:rsidR="001E78A3" w:rsidRPr="001823D9">
        <w:t xml:space="preserve"> </w:t>
      </w:r>
      <w:r w:rsidRPr="001823D9">
        <w:t xml:space="preserve">Ding, H. </w:t>
      </w:r>
      <w:r w:rsidR="00B437BE" w:rsidRPr="001823D9">
        <w:t>(</w:t>
      </w:r>
      <w:r w:rsidR="004B4022" w:rsidRPr="001823D9">
        <w:t>2013</w:t>
      </w:r>
      <w:r w:rsidR="00B437BE" w:rsidRPr="001823D9">
        <w:t>)</w:t>
      </w:r>
      <w:r w:rsidRPr="001823D9">
        <w:t>. Board composition and corporate social responsibility:</w:t>
      </w:r>
    </w:p>
    <w:p w14:paraId="04C4E50B" w14:textId="08F9915F" w:rsidR="00B76B3C" w:rsidRPr="001823D9" w:rsidRDefault="00013491" w:rsidP="005D269A">
      <w:pPr>
        <w:autoSpaceDE w:val="0"/>
        <w:autoSpaceDN w:val="0"/>
        <w:adjustRightInd w:val="0"/>
        <w:spacing w:line="480" w:lineRule="auto"/>
        <w:ind w:left="720"/>
        <w:rPr>
          <w:highlight w:val="yellow"/>
        </w:rPr>
      </w:pPr>
      <w:r w:rsidRPr="001823D9">
        <w:t>An empirical investigation in the post Sarbanes-Oxley era. Journal of Business Ethics, 114</w:t>
      </w:r>
      <w:r w:rsidR="00540043" w:rsidRPr="001823D9">
        <w:t>,</w:t>
      </w:r>
      <w:r w:rsidRPr="001823D9">
        <w:t xml:space="preserve"> 381-392. </w:t>
      </w:r>
      <w:r w:rsidR="002B0282" w:rsidRPr="001823D9">
        <w:t xml:space="preserve"> </w:t>
      </w:r>
    </w:p>
    <w:p w14:paraId="10938169" w14:textId="77777777" w:rsidR="00B76B3C" w:rsidRPr="001823D9" w:rsidRDefault="00B76B3C" w:rsidP="00DA27F2">
      <w:pPr>
        <w:spacing w:line="480" w:lineRule="auto"/>
        <w:jc w:val="both"/>
        <w:sectPr w:rsidR="00B76B3C" w:rsidRPr="001823D9" w:rsidSect="00357DC4">
          <w:headerReference w:type="default" r:id="rId13"/>
          <w:footerReference w:type="even"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7527F645" w14:textId="27C437C3" w:rsidR="00AD46E4" w:rsidRPr="002C7BF3" w:rsidRDefault="00276349" w:rsidP="00AD46E4">
      <w:pPr>
        <w:jc w:val="center"/>
        <w:rPr>
          <w:b/>
        </w:rPr>
      </w:pPr>
      <w:r w:rsidRPr="00832041">
        <w:rPr>
          <w:b/>
        </w:rPr>
        <w:lastRenderedPageBreak/>
        <w:t>Table 1</w:t>
      </w:r>
      <w:r>
        <w:rPr>
          <w:b/>
        </w:rPr>
        <w:t xml:space="preserve">: </w:t>
      </w:r>
      <w:r w:rsidR="00AD46E4" w:rsidRPr="002C7BF3">
        <w:rPr>
          <w:b/>
        </w:rPr>
        <w:t>Principal Components Analysis – Loading on Underlying Variables</w:t>
      </w:r>
    </w:p>
    <w:p w14:paraId="191F9D25" w14:textId="77777777" w:rsidR="00AD46E4" w:rsidRPr="002C7BF3" w:rsidRDefault="00AD46E4" w:rsidP="00AD46E4">
      <w:pPr>
        <w:rPr>
          <w:b/>
        </w:rPr>
      </w:pPr>
    </w:p>
    <w:tbl>
      <w:tblPr>
        <w:tblW w:w="3942" w:type="pct"/>
        <w:tblInd w:w="750" w:type="dxa"/>
        <w:tblLook w:val="04A0" w:firstRow="1" w:lastRow="0" w:firstColumn="1" w:lastColumn="0" w:noHBand="0" w:noVBand="1"/>
      </w:tblPr>
      <w:tblGrid>
        <w:gridCol w:w="2550"/>
        <w:gridCol w:w="2947"/>
        <w:gridCol w:w="1882"/>
      </w:tblGrid>
      <w:tr w:rsidR="00AD46E4" w:rsidRPr="002C7BF3" w14:paraId="55437A6A" w14:textId="77777777" w:rsidTr="00765DD1">
        <w:trPr>
          <w:trHeight w:val="20"/>
        </w:trPr>
        <w:tc>
          <w:tcPr>
            <w:tcW w:w="1728" w:type="pct"/>
            <w:tcBorders>
              <w:top w:val="single" w:sz="4" w:space="0" w:color="auto"/>
              <w:left w:val="nil"/>
              <w:bottom w:val="single" w:sz="4" w:space="0" w:color="auto"/>
              <w:right w:val="nil"/>
            </w:tcBorders>
            <w:shd w:val="clear" w:color="auto" w:fill="auto"/>
            <w:vAlign w:val="bottom"/>
          </w:tcPr>
          <w:p w14:paraId="6CDC5374" w14:textId="77777777" w:rsidR="00AD46E4" w:rsidRPr="002C7BF3" w:rsidRDefault="00AD46E4" w:rsidP="00765DD1">
            <w:pPr>
              <w:rPr>
                <w:color w:val="000000"/>
                <w:sz w:val="20"/>
                <w:szCs w:val="20"/>
              </w:rPr>
            </w:pPr>
            <w:r w:rsidRPr="002C7BF3">
              <w:rPr>
                <w:color w:val="000000"/>
                <w:sz w:val="20"/>
                <w:szCs w:val="20"/>
              </w:rPr>
              <w:t>Variable</w:t>
            </w:r>
          </w:p>
        </w:tc>
        <w:tc>
          <w:tcPr>
            <w:tcW w:w="1997" w:type="pct"/>
            <w:tcBorders>
              <w:top w:val="single" w:sz="4" w:space="0" w:color="auto"/>
              <w:left w:val="nil"/>
              <w:bottom w:val="single" w:sz="4" w:space="0" w:color="auto"/>
              <w:right w:val="nil"/>
            </w:tcBorders>
            <w:shd w:val="clear" w:color="auto" w:fill="auto"/>
            <w:vAlign w:val="bottom"/>
          </w:tcPr>
          <w:p w14:paraId="5B7A8020" w14:textId="77777777" w:rsidR="00AD46E4" w:rsidRPr="002C7BF3" w:rsidRDefault="00AD46E4" w:rsidP="00765DD1">
            <w:pPr>
              <w:jc w:val="center"/>
              <w:rPr>
                <w:color w:val="000000"/>
                <w:sz w:val="20"/>
                <w:szCs w:val="20"/>
              </w:rPr>
            </w:pPr>
            <w:r w:rsidRPr="002C7BF3">
              <w:rPr>
                <w:color w:val="000000"/>
                <w:sz w:val="20"/>
                <w:szCs w:val="20"/>
              </w:rPr>
              <w:t>Operational Complexity</w:t>
            </w:r>
          </w:p>
        </w:tc>
        <w:tc>
          <w:tcPr>
            <w:tcW w:w="1275" w:type="pct"/>
            <w:tcBorders>
              <w:top w:val="single" w:sz="4" w:space="0" w:color="auto"/>
              <w:left w:val="nil"/>
              <w:bottom w:val="single" w:sz="4" w:space="0" w:color="auto"/>
              <w:right w:val="nil"/>
            </w:tcBorders>
            <w:shd w:val="clear" w:color="auto" w:fill="auto"/>
            <w:vAlign w:val="bottom"/>
          </w:tcPr>
          <w:p w14:paraId="0592368D" w14:textId="77777777" w:rsidR="00AD46E4" w:rsidRPr="002C7BF3" w:rsidRDefault="00AD46E4" w:rsidP="00765DD1">
            <w:pPr>
              <w:jc w:val="center"/>
              <w:rPr>
                <w:color w:val="000000"/>
                <w:sz w:val="20"/>
                <w:szCs w:val="20"/>
              </w:rPr>
            </w:pPr>
            <w:r w:rsidRPr="002C7BF3">
              <w:rPr>
                <w:color w:val="000000"/>
                <w:sz w:val="20"/>
                <w:szCs w:val="20"/>
              </w:rPr>
              <w:t>CEO Power</w:t>
            </w:r>
          </w:p>
        </w:tc>
      </w:tr>
      <w:tr w:rsidR="00AD46E4" w:rsidRPr="002C7BF3" w14:paraId="02219ED8" w14:textId="77777777" w:rsidTr="00765DD1">
        <w:trPr>
          <w:trHeight w:val="20"/>
        </w:trPr>
        <w:tc>
          <w:tcPr>
            <w:tcW w:w="1728" w:type="pct"/>
            <w:tcBorders>
              <w:top w:val="single" w:sz="4" w:space="0" w:color="auto"/>
              <w:left w:val="nil"/>
              <w:bottom w:val="nil"/>
              <w:right w:val="nil"/>
            </w:tcBorders>
            <w:shd w:val="clear" w:color="auto" w:fill="auto"/>
            <w:noWrap/>
            <w:vAlign w:val="bottom"/>
          </w:tcPr>
          <w:p w14:paraId="18BC2162" w14:textId="77777777" w:rsidR="00AD46E4" w:rsidRPr="002C7BF3" w:rsidRDefault="00AD46E4" w:rsidP="00765DD1">
            <w:pPr>
              <w:rPr>
                <w:color w:val="000000"/>
                <w:sz w:val="20"/>
                <w:szCs w:val="20"/>
              </w:rPr>
            </w:pPr>
            <w:r w:rsidRPr="002C7BF3">
              <w:rPr>
                <w:color w:val="000000"/>
                <w:sz w:val="20"/>
                <w:szCs w:val="20"/>
              </w:rPr>
              <w:t>Firm Size</w:t>
            </w:r>
          </w:p>
        </w:tc>
        <w:tc>
          <w:tcPr>
            <w:tcW w:w="1997" w:type="pct"/>
            <w:tcBorders>
              <w:top w:val="single" w:sz="4" w:space="0" w:color="auto"/>
              <w:left w:val="nil"/>
              <w:bottom w:val="nil"/>
              <w:right w:val="nil"/>
            </w:tcBorders>
            <w:shd w:val="clear" w:color="auto" w:fill="auto"/>
            <w:noWrap/>
            <w:vAlign w:val="bottom"/>
          </w:tcPr>
          <w:p w14:paraId="04595D29" w14:textId="77777777" w:rsidR="00AD46E4" w:rsidRPr="002C7BF3" w:rsidRDefault="00AD46E4" w:rsidP="00765DD1">
            <w:pPr>
              <w:jc w:val="center"/>
              <w:rPr>
                <w:color w:val="000000"/>
                <w:sz w:val="20"/>
                <w:szCs w:val="20"/>
              </w:rPr>
            </w:pPr>
            <w:r w:rsidRPr="002C7BF3">
              <w:rPr>
                <w:color w:val="000000"/>
                <w:sz w:val="20"/>
                <w:szCs w:val="20"/>
              </w:rPr>
              <w:t>0.61</w:t>
            </w:r>
          </w:p>
        </w:tc>
        <w:tc>
          <w:tcPr>
            <w:tcW w:w="1275" w:type="pct"/>
            <w:tcBorders>
              <w:top w:val="single" w:sz="4" w:space="0" w:color="auto"/>
              <w:left w:val="nil"/>
              <w:bottom w:val="nil"/>
              <w:right w:val="nil"/>
            </w:tcBorders>
            <w:shd w:val="clear" w:color="auto" w:fill="auto"/>
            <w:noWrap/>
            <w:vAlign w:val="bottom"/>
          </w:tcPr>
          <w:p w14:paraId="735795FA" w14:textId="77777777" w:rsidR="00AD46E4" w:rsidRPr="002C7BF3" w:rsidRDefault="00AD46E4" w:rsidP="00765DD1">
            <w:pPr>
              <w:jc w:val="center"/>
              <w:rPr>
                <w:color w:val="000000"/>
                <w:sz w:val="20"/>
                <w:szCs w:val="20"/>
              </w:rPr>
            </w:pPr>
          </w:p>
        </w:tc>
      </w:tr>
      <w:tr w:rsidR="00AD46E4" w:rsidRPr="002C7BF3" w14:paraId="5AE37CE0" w14:textId="77777777" w:rsidTr="00765DD1">
        <w:trPr>
          <w:trHeight w:val="20"/>
        </w:trPr>
        <w:tc>
          <w:tcPr>
            <w:tcW w:w="1728" w:type="pct"/>
            <w:tcBorders>
              <w:top w:val="nil"/>
              <w:left w:val="nil"/>
              <w:bottom w:val="nil"/>
              <w:right w:val="nil"/>
            </w:tcBorders>
            <w:shd w:val="clear" w:color="auto" w:fill="auto"/>
            <w:noWrap/>
            <w:vAlign w:val="bottom"/>
          </w:tcPr>
          <w:p w14:paraId="5ED7843B" w14:textId="77777777" w:rsidR="00AD46E4" w:rsidRPr="002C7BF3" w:rsidRDefault="00AD46E4" w:rsidP="00765DD1">
            <w:pPr>
              <w:rPr>
                <w:color w:val="000000"/>
                <w:sz w:val="20"/>
                <w:szCs w:val="20"/>
              </w:rPr>
            </w:pPr>
            <w:r w:rsidRPr="002C7BF3">
              <w:rPr>
                <w:color w:val="000000"/>
                <w:sz w:val="20"/>
                <w:szCs w:val="20"/>
              </w:rPr>
              <w:t>Diversification</w:t>
            </w:r>
          </w:p>
        </w:tc>
        <w:tc>
          <w:tcPr>
            <w:tcW w:w="1997" w:type="pct"/>
            <w:tcBorders>
              <w:top w:val="nil"/>
              <w:left w:val="nil"/>
              <w:bottom w:val="nil"/>
              <w:right w:val="nil"/>
            </w:tcBorders>
            <w:shd w:val="clear" w:color="auto" w:fill="auto"/>
            <w:noWrap/>
            <w:vAlign w:val="bottom"/>
          </w:tcPr>
          <w:p w14:paraId="0CF8BB62" w14:textId="77777777" w:rsidR="00AD46E4" w:rsidRPr="002C7BF3" w:rsidRDefault="00AD46E4" w:rsidP="00765DD1">
            <w:pPr>
              <w:jc w:val="center"/>
              <w:rPr>
                <w:color w:val="000000"/>
                <w:sz w:val="20"/>
                <w:szCs w:val="20"/>
              </w:rPr>
            </w:pPr>
            <w:r w:rsidRPr="002C7BF3">
              <w:rPr>
                <w:color w:val="000000"/>
                <w:sz w:val="20"/>
                <w:szCs w:val="20"/>
              </w:rPr>
              <w:t>0.50</w:t>
            </w:r>
          </w:p>
        </w:tc>
        <w:tc>
          <w:tcPr>
            <w:tcW w:w="1275" w:type="pct"/>
            <w:tcBorders>
              <w:top w:val="nil"/>
              <w:left w:val="nil"/>
              <w:bottom w:val="nil"/>
              <w:right w:val="nil"/>
            </w:tcBorders>
            <w:shd w:val="clear" w:color="auto" w:fill="auto"/>
            <w:noWrap/>
            <w:vAlign w:val="bottom"/>
          </w:tcPr>
          <w:p w14:paraId="3D3950F4" w14:textId="77777777" w:rsidR="00AD46E4" w:rsidRPr="002C7BF3" w:rsidRDefault="00AD46E4" w:rsidP="00765DD1">
            <w:pPr>
              <w:jc w:val="center"/>
              <w:rPr>
                <w:color w:val="000000"/>
                <w:sz w:val="20"/>
                <w:szCs w:val="20"/>
              </w:rPr>
            </w:pPr>
          </w:p>
        </w:tc>
      </w:tr>
      <w:tr w:rsidR="00AD46E4" w:rsidRPr="002C7BF3" w14:paraId="434DB5EC" w14:textId="77777777" w:rsidTr="00765DD1">
        <w:trPr>
          <w:trHeight w:val="20"/>
        </w:trPr>
        <w:tc>
          <w:tcPr>
            <w:tcW w:w="1728" w:type="pct"/>
            <w:tcBorders>
              <w:top w:val="nil"/>
              <w:left w:val="nil"/>
              <w:bottom w:val="nil"/>
              <w:right w:val="nil"/>
            </w:tcBorders>
            <w:shd w:val="clear" w:color="auto" w:fill="auto"/>
            <w:noWrap/>
            <w:vAlign w:val="bottom"/>
          </w:tcPr>
          <w:p w14:paraId="643A8E37" w14:textId="77777777" w:rsidR="00AD46E4" w:rsidRPr="002C7BF3" w:rsidRDefault="00AD46E4" w:rsidP="00765DD1">
            <w:pPr>
              <w:rPr>
                <w:color w:val="000000"/>
                <w:sz w:val="20"/>
                <w:szCs w:val="20"/>
              </w:rPr>
            </w:pPr>
            <w:r w:rsidRPr="002C7BF3">
              <w:rPr>
                <w:color w:val="000000"/>
                <w:sz w:val="20"/>
                <w:szCs w:val="20"/>
              </w:rPr>
              <w:t>Firm Age</w:t>
            </w:r>
          </w:p>
        </w:tc>
        <w:tc>
          <w:tcPr>
            <w:tcW w:w="1997" w:type="pct"/>
            <w:tcBorders>
              <w:top w:val="nil"/>
              <w:left w:val="nil"/>
              <w:bottom w:val="nil"/>
              <w:right w:val="nil"/>
            </w:tcBorders>
            <w:shd w:val="clear" w:color="auto" w:fill="auto"/>
            <w:noWrap/>
            <w:vAlign w:val="bottom"/>
          </w:tcPr>
          <w:p w14:paraId="356EC2F3" w14:textId="77777777" w:rsidR="00AD46E4" w:rsidRPr="002C7BF3" w:rsidRDefault="00AD46E4" w:rsidP="00765DD1">
            <w:pPr>
              <w:jc w:val="center"/>
              <w:rPr>
                <w:color w:val="000000"/>
                <w:sz w:val="20"/>
                <w:szCs w:val="20"/>
              </w:rPr>
            </w:pPr>
            <w:r w:rsidRPr="002C7BF3">
              <w:rPr>
                <w:color w:val="000000"/>
                <w:sz w:val="20"/>
                <w:szCs w:val="20"/>
              </w:rPr>
              <w:t>0.62</w:t>
            </w:r>
          </w:p>
        </w:tc>
        <w:tc>
          <w:tcPr>
            <w:tcW w:w="1275" w:type="pct"/>
            <w:tcBorders>
              <w:top w:val="nil"/>
              <w:left w:val="nil"/>
              <w:bottom w:val="nil"/>
              <w:right w:val="nil"/>
            </w:tcBorders>
            <w:shd w:val="clear" w:color="auto" w:fill="auto"/>
            <w:noWrap/>
            <w:vAlign w:val="bottom"/>
          </w:tcPr>
          <w:p w14:paraId="7539BE7D" w14:textId="77777777" w:rsidR="00AD46E4" w:rsidRPr="002C7BF3" w:rsidRDefault="00AD46E4" w:rsidP="00765DD1">
            <w:pPr>
              <w:jc w:val="center"/>
              <w:rPr>
                <w:color w:val="000000"/>
                <w:sz w:val="20"/>
                <w:szCs w:val="20"/>
              </w:rPr>
            </w:pPr>
          </w:p>
        </w:tc>
      </w:tr>
      <w:tr w:rsidR="00AD46E4" w:rsidRPr="002C7BF3" w14:paraId="0F1E9D84" w14:textId="77777777" w:rsidTr="00765DD1">
        <w:trPr>
          <w:trHeight w:val="20"/>
        </w:trPr>
        <w:tc>
          <w:tcPr>
            <w:tcW w:w="1728" w:type="pct"/>
            <w:tcBorders>
              <w:top w:val="nil"/>
              <w:left w:val="nil"/>
              <w:bottom w:val="nil"/>
              <w:right w:val="nil"/>
            </w:tcBorders>
            <w:shd w:val="clear" w:color="auto" w:fill="auto"/>
            <w:noWrap/>
            <w:vAlign w:val="bottom"/>
          </w:tcPr>
          <w:p w14:paraId="174909F6" w14:textId="77777777" w:rsidR="00AD46E4" w:rsidRPr="002C7BF3" w:rsidRDefault="00AD46E4" w:rsidP="00765DD1">
            <w:pPr>
              <w:rPr>
                <w:color w:val="000000"/>
                <w:sz w:val="20"/>
                <w:szCs w:val="20"/>
              </w:rPr>
            </w:pPr>
            <w:r w:rsidRPr="002C7BF3">
              <w:rPr>
                <w:color w:val="000000"/>
                <w:sz w:val="20"/>
                <w:szCs w:val="20"/>
              </w:rPr>
              <w:t>CEO Tenure</w:t>
            </w:r>
          </w:p>
        </w:tc>
        <w:tc>
          <w:tcPr>
            <w:tcW w:w="1997" w:type="pct"/>
            <w:tcBorders>
              <w:top w:val="nil"/>
              <w:left w:val="nil"/>
              <w:bottom w:val="nil"/>
              <w:right w:val="nil"/>
            </w:tcBorders>
            <w:shd w:val="clear" w:color="auto" w:fill="auto"/>
            <w:noWrap/>
            <w:vAlign w:val="bottom"/>
          </w:tcPr>
          <w:p w14:paraId="680FD312" w14:textId="77777777" w:rsidR="00AD46E4" w:rsidRPr="002C7BF3" w:rsidRDefault="00AD46E4" w:rsidP="00765DD1">
            <w:pPr>
              <w:jc w:val="center"/>
              <w:rPr>
                <w:color w:val="000000"/>
                <w:sz w:val="20"/>
                <w:szCs w:val="20"/>
              </w:rPr>
            </w:pPr>
          </w:p>
        </w:tc>
        <w:tc>
          <w:tcPr>
            <w:tcW w:w="1275" w:type="pct"/>
            <w:tcBorders>
              <w:top w:val="nil"/>
              <w:left w:val="nil"/>
              <w:bottom w:val="nil"/>
              <w:right w:val="nil"/>
            </w:tcBorders>
            <w:shd w:val="clear" w:color="auto" w:fill="auto"/>
            <w:noWrap/>
            <w:vAlign w:val="bottom"/>
          </w:tcPr>
          <w:p w14:paraId="422135ED" w14:textId="77777777" w:rsidR="00AD46E4" w:rsidRPr="002C7BF3" w:rsidRDefault="00AD46E4" w:rsidP="00765DD1">
            <w:pPr>
              <w:jc w:val="center"/>
              <w:rPr>
                <w:color w:val="000000"/>
                <w:sz w:val="20"/>
                <w:szCs w:val="20"/>
              </w:rPr>
            </w:pPr>
            <w:r w:rsidRPr="002C7BF3">
              <w:rPr>
                <w:color w:val="000000"/>
                <w:sz w:val="20"/>
                <w:szCs w:val="20"/>
              </w:rPr>
              <w:t>0.74</w:t>
            </w:r>
          </w:p>
        </w:tc>
      </w:tr>
      <w:tr w:rsidR="00AD46E4" w:rsidRPr="002C7BF3" w14:paraId="2256A4A0" w14:textId="77777777" w:rsidTr="00765DD1">
        <w:trPr>
          <w:trHeight w:val="20"/>
        </w:trPr>
        <w:tc>
          <w:tcPr>
            <w:tcW w:w="1728" w:type="pct"/>
            <w:tcBorders>
              <w:top w:val="nil"/>
              <w:left w:val="nil"/>
              <w:bottom w:val="nil"/>
              <w:right w:val="nil"/>
            </w:tcBorders>
            <w:shd w:val="clear" w:color="auto" w:fill="auto"/>
            <w:noWrap/>
            <w:vAlign w:val="bottom"/>
          </w:tcPr>
          <w:p w14:paraId="248D9152" w14:textId="77777777" w:rsidR="00AD46E4" w:rsidRPr="002C7BF3" w:rsidRDefault="00AD46E4" w:rsidP="00765DD1">
            <w:pPr>
              <w:rPr>
                <w:color w:val="000000"/>
                <w:sz w:val="20"/>
                <w:szCs w:val="20"/>
              </w:rPr>
            </w:pPr>
            <w:r w:rsidRPr="002C7BF3">
              <w:rPr>
                <w:color w:val="000000"/>
                <w:sz w:val="20"/>
                <w:szCs w:val="20"/>
              </w:rPr>
              <w:t>CEO Duality</w:t>
            </w:r>
          </w:p>
        </w:tc>
        <w:tc>
          <w:tcPr>
            <w:tcW w:w="1997" w:type="pct"/>
            <w:tcBorders>
              <w:top w:val="nil"/>
              <w:left w:val="nil"/>
              <w:bottom w:val="nil"/>
              <w:right w:val="nil"/>
            </w:tcBorders>
            <w:shd w:val="clear" w:color="auto" w:fill="auto"/>
            <w:noWrap/>
            <w:vAlign w:val="bottom"/>
          </w:tcPr>
          <w:p w14:paraId="660CAB63" w14:textId="77777777" w:rsidR="00AD46E4" w:rsidRPr="002C7BF3" w:rsidRDefault="00AD46E4" w:rsidP="00765DD1">
            <w:pPr>
              <w:jc w:val="center"/>
              <w:rPr>
                <w:color w:val="000000"/>
                <w:sz w:val="20"/>
                <w:szCs w:val="20"/>
              </w:rPr>
            </w:pPr>
          </w:p>
        </w:tc>
        <w:tc>
          <w:tcPr>
            <w:tcW w:w="1275" w:type="pct"/>
            <w:tcBorders>
              <w:top w:val="nil"/>
              <w:left w:val="nil"/>
              <w:bottom w:val="nil"/>
              <w:right w:val="nil"/>
            </w:tcBorders>
            <w:shd w:val="clear" w:color="auto" w:fill="auto"/>
            <w:noWrap/>
            <w:vAlign w:val="bottom"/>
          </w:tcPr>
          <w:p w14:paraId="0F17E270" w14:textId="77777777" w:rsidR="00AD46E4" w:rsidRPr="002C7BF3" w:rsidRDefault="00AD46E4" w:rsidP="00765DD1">
            <w:pPr>
              <w:jc w:val="center"/>
              <w:rPr>
                <w:color w:val="000000"/>
                <w:sz w:val="20"/>
                <w:szCs w:val="20"/>
              </w:rPr>
            </w:pPr>
            <w:r w:rsidRPr="002C7BF3">
              <w:rPr>
                <w:color w:val="000000"/>
                <w:sz w:val="20"/>
                <w:szCs w:val="20"/>
              </w:rPr>
              <w:t>0.55</w:t>
            </w:r>
          </w:p>
        </w:tc>
      </w:tr>
      <w:tr w:rsidR="00AD46E4" w:rsidRPr="002C7BF3" w14:paraId="48F7EAF2" w14:textId="77777777" w:rsidTr="00765DD1">
        <w:trPr>
          <w:trHeight w:val="20"/>
        </w:trPr>
        <w:tc>
          <w:tcPr>
            <w:tcW w:w="1728" w:type="pct"/>
            <w:tcBorders>
              <w:top w:val="nil"/>
              <w:left w:val="nil"/>
              <w:bottom w:val="nil"/>
              <w:right w:val="nil"/>
            </w:tcBorders>
            <w:shd w:val="clear" w:color="auto" w:fill="auto"/>
            <w:noWrap/>
            <w:vAlign w:val="bottom"/>
          </w:tcPr>
          <w:p w14:paraId="70F661F8" w14:textId="77777777" w:rsidR="00AD46E4" w:rsidRPr="002C7BF3" w:rsidRDefault="00AD46E4" w:rsidP="00765DD1">
            <w:pPr>
              <w:rPr>
                <w:color w:val="000000"/>
                <w:sz w:val="20"/>
                <w:szCs w:val="20"/>
              </w:rPr>
            </w:pPr>
            <w:r w:rsidRPr="002C7BF3">
              <w:rPr>
                <w:color w:val="000000"/>
                <w:sz w:val="20"/>
                <w:szCs w:val="20"/>
              </w:rPr>
              <w:t xml:space="preserve">Insider </w:t>
            </w:r>
            <w:r>
              <w:rPr>
                <w:color w:val="000000"/>
                <w:sz w:val="20"/>
                <w:szCs w:val="20"/>
              </w:rPr>
              <w:t xml:space="preserve">Director </w:t>
            </w:r>
            <w:r w:rsidRPr="002C7BF3">
              <w:rPr>
                <w:color w:val="000000"/>
                <w:sz w:val="20"/>
                <w:szCs w:val="20"/>
              </w:rPr>
              <w:t>Ratio</w:t>
            </w:r>
          </w:p>
        </w:tc>
        <w:tc>
          <w:tcPr>
            <w:tcW w:w="1997" w:type="pct"/>
            <w:tcBorders>
              <w:top w:val="nil"/>
              <w:left w:val="nil"/>
              <w:bottom w:val="nil"/>
              <w:right w:val="nil"/>
            </w:tcBorders>
            <w:shd w:val="clear" w:color="auto" w:fill="auto"/>
            <w:noWrap/>
            <w:vAlign w:val="bottom"/>
          </w:tcPr>
          <w:p w14:paraId="37194AC0" w14:textId="77777777" w:rsidR="00AD46E4" w:rsidRPr="002C7BF3" w:rsidRDefault="00AD46E4" w:rsidP="00765DD1">
            <w:pPr>
              <w:jc w:val="center"/>
              <w:rPr>
                <w:color w:val="000000"/>
                <w:sz w:val="20"/>
                <w:szCs w:val="20"/>
              </w:rPr>
            </w:pPr>
          </w:p>
        </w:tc>
        <w:tc>
          <w:tcPr>
            <w:tcW w:w="1275" w:type="pct"/>
            <w:tcBorders>
              <w:top w:val="nil"/>
              <w:left w:val="nil"/>
              <w:bottom w:val="nil"/>
              <w:right w:val="nil"/>
            </w:tcBorders>
            <w:shd w:val="clear" w:color="auto" w:fill="auto"/>
            <w:noWrap/>
            <w:vAlign w:val="bottom"/>
          </w:tcPr>
          <w:p w14:paraId="605571B4" w14:textId="77777777" w:rsidR="00AD46E4" w:rsidRPr="002C7BF3" w:rsidRDefault="00AD46E4" w:rsidP="00765DD1">
            <w:pPr>
              <w:jc w:val="center"/>
              <w:rPr>
                <w:color w:val="000000"/>
                <w:sz w:val="20"/>
                <w:szCs w:val="20"/>
              </w:rPr>
            </w:pPr>
            <w:r w:rsidRPr="002C7BF3">
              <w:rPr>
                <w:color w:val="000000"/>
                <w:sz w:val="20"/>
                <w:szCs w:val="20"/>
              </w:rPr>
              <w:t>0.39</w:t>
            </w:r>
          </w:p>
        </w:tc>
      </w:tr>
      <w:tr w:rsidR="00AD46E4" w:rsidRPr="002C7BF3" w14:paraId="4EA269A2" w14:textId="77777777" w:rsidTr="00765DD1">
        <w:trPr>
          <w:trHeight w:val="20"/>
        </w:trPr>
        <w:tc>
          <w:tcPr>
            <w:tcW w:w="1728" w:type="pct"/>
            <w:tcBorders>
              <w:left w:val="nil"/>
              <w:right w:val="nil"/>
            </w:tcBorders>
            <w:shd w:val="clear" w:color="auto" w:fill="auto"/>
            <w:noWrap/>
            <w:vAlign w:val="bottom"/>
          </w:tcPr>
          <w:p w14:paraId="69FD169C" w14:textId="6CBD5DFD" w:rsidR="00AD46E4" w:rsidRPr="002C7BF3" w:rsidRDefault="00B659C7" w:rsidP="00B659C7">
            <w:pPr>
              <w:rPr>
                <w:color w:val="000000"/>
                <w:sz w:val="20"/>
                <w:szCs w:val="20"/>
              </w:rPr>
            </w:pPr>
            <w:r w:rsidRPr="002C7BF3">
              <w:rPr>
                <w:color w:val="000000"/>
                <w:sz w:val="20"/>
                <w:szCs w:val="20"/>
              </w:rPr>
              <w:t>Varia</w:t>
            </w:r>
            <w:r>
              <w:rPr>
                <w:color w:val="000000"/>
                <w:sz w:val="20"/>
                <w:szCs w:val="20"/>
              </w:rPr>
              <w:t>nce</w:t>
            </w:r>
            <w:r w:rsidRPr="002C7BF3">
              <w:rPr>
                <w:color w:val="000000"/>
                <w:sz w:val="20"/>
                <w:szCs w:val="20"/>
              </w:rPr>
              <w:t xml:space="preserve"> </w:t>
            </w:r>
            <w:r w:rsidR="00AD46E4" w:rsidRPr="002C7BF3">
              <w:rPr>
                <w:color w:val="000000"/>
                <w:sz w:val="20"/>
                <w:szCs w:val="20"/>
              </w:rPr>
              <w:t>Explained</w:t>
            </w:r>
          </w:p>
        </w:tc>
        <w:tc>
          <w:tcPr>
            <w:tcW w:w="1997" w:type="pct"/>
            <w:tcBorders>
              <w:left w:val="nil"/>
              <w:right w:val="nil"/>
            </w:tcBorders>
            <w:shd w:val="clear" w:color="auto" w:fill="auto"/>
            <w:noWrap/>
            <w:vAlign w:val="bottom"/>
          </w:tcPr>
          <w:p w14:paraId="2D595090" w14:textId="77777777" w:rsidR="00AD46E4" w:rsidRPr="002C7BF3" w:rsidRDefault="00AD46E4" w:rsidP="00765DD1">
            <w:pPr>
              <w:jc w:val="center"/>
              <w:rPr>
                <w:color w:val="000000"/>
                <w:sz w:val="20"/>
                <w:szCs w:val="20"/>
              </w:rPr>
            </w:pPr>
            <w:r w:rsidRPr="002C7BF3">
              <w:rPr>
                <w:color w:val="000000"/>
                <w:sz w:val="20"/>
                <w:szCs w:val="20"/>
              </w:rPr>
              <w:t>0.52</w:t>
            </w:r>
          </w:p>
        </w:tc>
        <w:tc>
          <w:tcPr>
            <w:tcW w:w="1275" w:type="pct"/>
            <w:tcBorders>
              <w:left w:val="nil"/>
              <w:right w:val="nil"/>
            </w:tcBorders>
            <w:shd w:val="clear" w:color="auto" w:fill="auto"/>
            <w:noWrap/>
            <w:vAlign w:val="bottom"/>
          </w:tcPr>
          <w:p w14:paraId="567481BF" w14:textId="77777777" w:rsidR="00AD46E4" w:rsidRPr="002C7BF3" w:rsidRDefault="00AD46E4" w:rsidP="00765DD1">
            <w:pPr>
              <w:jc w:val="center"/>
              <w:rPr>
                <w:color w:val="000000"/>
                <w:sz w:val="20"/>
                <w:szCs w:val="20"/>
              </w:rPr>
            </w:pPr>
            <w:r w:rsidRPr="002C7BF3">
              <w:rPr>
                <w:color w:val="000000"/>
                <w:sz w:val="20"/>
                <w:szCs w:val="20"/>
              </w:rPr>
              <w:t>0.55</w:t>
            </w:r>
          </w:p>
        </w:tc>
      </w:tr>
      <w:tr w:rsidR="00AD46E4" w:rsidRPr="002C7BF3" w14:paraId="2C87EEB2" w14:textId="77777777" w:rsidTr="00765DD1">
        <w:trPr>
          <w:trHeight w:val="20"/>
        </w:trPr>
        <w:tc>
          <w:tcPr>
            <w:tcW w:w="1728" w:type="pct"/>
            <w:tcBorders>
              <w:left w:val="nil"/>
              <w:bottom w:val="single" w:sz="4" w:space="0" w:color="auto"/>
              <w:right w:val="nil"/>
            </w:tcBorders>
            <w:shd w:val="clear" w:color="auto" w:fill="auto"/>
            <w:noWrap/>
            <w:vAlign w:val="bottom"/>
          </w:tcPr>
          <w:p w14:paraId="47BB3F3F" w14:textId="77777777" w:rsidR="00AD46E4" w:rsidRPr="002C7BF3" w:rsidRDefault="00AD46E4" w:rsidP="00765DD1">
            <w:pPr>
              <w:rPr>
                <w:color w:val="000000"/>
                <w:sz w:val="20"/>
                <w:szCs w:val="20"/>
              </w:rPr>
            </w:pPr>
            <w:r w:rsidRPr="002C7BF3">
              <w:rPr>
                <w:color w:val="000000"/>
                <w:sz w:val="20"/>
                <w:szCs w:val="20"/>
              </w:rPr>
              <w:t>Eigenvalue</w:t>
            </w:r>
          </w:p>
        </w:tc>
        <w:tc>
          <w:tcPr>
            <w:tcW w:w="1997" w:type="pct"/>
            <w:tcBorders>
              <w:left w:val="nil"/>
              <w:bottom w:val="single" w:sz="4" w:space="0" w:color="auto"/>
              <w:right w:val="nil"/>
            </w:tcBorders>
            <w:shd w:val="clear" w:color="auto" w:fill="auto"/>
            <w:noWrap/>
            <w:vAlign w:val="bottom"/>
          </w:tcPr>
          <w:p w14:paraId="75763417" w14:textId="77777777" w:rsidR="00AD46E4" w:rsidRPr="002C7BF3" w:rsidRDefault="00AD46E4" w:rsidP="00765DD1">
            <w:pPr>
              <w:jc w:val="center"/>
              <w:rPr>
                <w:color w:val="000000"/>
                <w:sz w:val="20"/>
                <w:szCs w:val="20"/>
              </w:rPr>
            </w:pPr>
            <w:r w:rsidRPr="002C7BF3">
              <w:rPr>
                <w:color w:val="000000"/>
                <w:sz w:val="20"/>
                <w:szCs w:val="20"/>
              </w:rPr>
              <w:t>1.55</w:t>
            </w:r>
          </w:p>
        </w:tc>
        <w:tc>
          <w:tcPr>
            <w:tcW w:w="1275" w:type="pct"/>
            <w:tcBorders>
              <w:left w:val="nil"/>
              <w:bottom w:val="single" w:sz="4" w:space="0" w:color="auto"/>
              <w:right w:val="nil"/>
            </w:tcBorders>
            <w:shd w:val="clear" w:color="auto" w:fill="auto"/>
            <w:noWrap/>
            <w:vAlign w:val="bottom"/>
          </w:tcPr>
          <w:p w14:paraId="52B95F40" w14:textId="77777777" w:rsidR="00AD46E4" w:rsidRPr="002C7BF3" w:rsidRDefault="00AD46E4" w:rsidP="00765DD1">
            <w:pPr>
              <w:jc w:val="center"/>
              <w:rPr>
                <w:color w:val="000000"/>
                <w:sz w:val="20"/>
                <w:szCs w:val="20"/>
              </w:rPr>
            </w:pPr>
            <w:r w:rsidRPr="002C7BF3">
              <w:rPr>
                <w:color w:val="000000"/>
                <w:sz w:val="20"/>
                <w:szCs w:val="20"/>
              </w:rPr>
              <w:t>1.46</w:t>
            </w:r>
          </w:p>
        </w:tc>
      </w:tr>
    </w:tbl>
    <w:p w14:paraId="1BD7D616" w14:textId="51497AA4" w:rsidR="00276349" w:rsidRDefault="00AD46E4" w:rsidP="00276349">
      <w:pPr>
        <w:jc w:val="center"/>
        <w:rPr>
          <w:b/>
        </w:rPr>
      </w:pPr>
      <w:r>
        <w:rPr>
          <w:b/>
          <w:bCs/>
        </w:rPr>
        <w:br w:type="page"/>
      </w:r>
      <w:r>
        <w:rPr>
          <w:b/>
          <w:bCs/>
        </w:rPr>
        <w:lastRenderedPageBreak/>
        <w:t xml:space="preserve">Table 2: </w:t>
      </w:r>
      <w:r w:rsidR="00276349" w:rsidRPr="00832041">
        <w:rPr>
          <w:b/>
        </w:rPr>
        <w:t xml:space="preserve">Descriptive statistics </w:t>
      </w:r>
    </w:p>
    <w:p w14:paraId="6F1A4BAB" w14:textId="7B710550" w:rsidR="00CE7E0B" w:rsidRDefault="00CE7E0B" w:rsidP="00276349">
      <w:pPr>
        <w:jc w:val="center"/>
        <w:rPr>
          <w:b/>
        </w:rPr>
      </w:pPr>
    </w:p>
    <w:p w14:paraId="39E5D8FB" w14:textId="77777777" w:rsidR="00CE7E0B" w:rsidRDefault="00CE7E0B" w:rsidP="00276349">
      <w:pPr>
        <w:jc w:val="center"/>
        <w:rPr>
          <w:b/>
        </w:rPr>
      </w:pP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830"/>
        <w:gridCol w:w="960"/>
        <w:gridCol w:w="1216"/>
        <w:gridCol w:w="1177"/>
        <w:gridCol w:w="1757"/>
      </w:tblGrid>
      <w:tr w:rsidR="008E5C61" w:rsidRPr="008E5C61" w14:paraId="730E02C4" w14:textId="77777777" w:rsidTr="008E5C61">
        <w:trPr>
          <w:trHeight w:val="20"/>
        </w:trPr>
        <w:tc>
          <w:tcPr>
            <w:tcW w:w="2970" w:type="dxa"/>
            <w:shd w:val="clear" w:color="auto" w:fill="auto"/>
            <w:noWrap/>
            <w:vAlign w:val="bottom"/>
            <w:hideMark/>
          </w:tcPr>
          <w:p w14:paraId="3AE67D56" w14:textId="77777777" w:rsidR="008E5C61" w:rsidRPr="008E5C61" w:rsidRDefault="008E5C61">
            <w:pPr>
              <w:rPr>
                <w:color w:val="000000"/>
              </w:rPr>
            </w:pPr>
            <w:r w:rsidRPr="008E5C61">
              <w:rPr>
                <w:color w:val="000000"/>
              </w:rPr>
              <w:t>Variable</w:t>
            </w:r>
          </w:p>
        </w:tc>
        <w:tc>
          <w:tcPr>
            <w:tcW w:w="830" w:type="dxa"/>
            <w:shd w:val="clear" w:color="auto" w:fill="auto"/>
            <w:noWrap/>
            <w:vAlign w:val="bottom"/>
            <w:hideMark/>
          </w:tcPr>
          <w:p w14:paraId="37631D04" w14:textId="77777777" w:rsidR="008E5C61" w:rsidRPr="008E5C61" w:rsidRDefault="008E5C61" w:rsidP="008E5C61">
            <w:pPr>
              <w:jc w:val="center"/>
              <w:rPr>
                <w:color w:val="000000"/>
              </w:rPr>
            </w:pPr>
            <w:r w:rsidRPr="008E5C61">
              <w:rPr>
                <w:color w:val="000000"/>
              </w:rPr>
              <w:t>Mean</w:t>
            </w:r>
          </w:p>
        </w:tc>
        <w:tc>
          <w:tcPr>
            <w:tcW w:w="960" w:type="dxa"/>
            <w:shd w:val="clear" w:color="auto" w:fill="auto"/>
            <w:noWrap/>
            <w:vAlign w:val="bottom"/>
            <w:hideMark/>
          </w:tcPr>
          <w:p w14:paraId="705CF4F2" w14:textId="77777777" w:rsidR="008E5C61" w:rsidRPr="008E5C61" w:rsidRDefault="008E5C61" w:rsidP="008E5C61">
            <w:pPr>
              <w:jc w:val="center"/>
              <w:rPr>
                <w:color w:val="000000"/>
              </w:rPr>
            </w:pPr>
            <w:r w:rsidRPr="008E5C61">
              <w:rPr>
                <w:color w:val="000000"/>
              </w:rPr>
              <w:t>Median</w:t>
            </w:r>
          </w:p>
        </w:tc>
        <w:tc>
          <w:tcPr>
            <w:tcW w:w="1216" w:type="dxa"/>
            <w:shd w:val="clear" w:color="auto" w:fill="auto"/>
            <w:noWrap/>
            <w:vAlign w:val="bottom"/>
            <w:hideMark/>
          </w:tcPr>
          <w:p w14:paraId="392DE798" w14:textId="77777777" w:rsidR="008E5C61" w:rsidRPr="008E5C61" w:rsidRDefault="008E5C61" w:rsidP="008E5C61">
            <w:pPr>
              <w:jc w:val="center"/>
              <w:rPr>
                <w:color w:val="000000"/>
              </w:rPr>
            </w:pPr>
            <w:r w:rsidRPr="008E5C61">
              <w:rPr>
                <w:color w:val="000000"/>
              </w:rPr>
              <w:t>Maximum</w:t>
            </w:r>
          </w:p>
        </w:tc>
        <w:tc>
          <w:tcPr>
            <w:tcW w:w="1177" w:type="dxa"/>
            <w:shd w:val="clear" w:color="auto" w:fill="auto"/>
            <w:noWrap/>
            <w:vAlign w:val="bottom"/>
            <w:hideMark/>
          </w:tcPr>
          <w:p w14:paraId="311A797A" w14:textId="77777777" w:rsidR="008E5C61" w:rsidRPr="008E5C61" w:rsidRDefault="008E5C61" w:rsidP="008E5C61">
            <w:pPr>
              <w:jc w:val="center"/>
              <w:rPr>
                <w:color w:val="000000"/>
              </w:rPr>
            </w:pPr>
            <w:r w:rsidRPr="008E5C61">
              <w:rPr>
                <w:color w:val="000000"/>
              </w:rPr>
              <w:t>Minimum</w:t>
            </w:r>
          </w:p>
        </w:tc>
        <w:tc>
          <w:tcPr>
            <w:tcW w:w="1757" w:type="dxa"/>
            <w:shd w:val="clear" w:color="auto" w:fill="auto"/>
            <w:noWrap/>
            <w:vAlign w:val="bottom"/>
            <w:hideMark/>
          </w:tcPr>
          <w:p w14:paraId="5FB30D31" w14:textId="77777777" w:rsidR="008E5C61" w:rsidRPr="008E5C61" w:rsidRDefault="008E5C61" w:rsidP="008E5C61">
            <w:pPr>
              <w:jc w:val="center"/>
              <w:rPr>
                <w:color w:val="000000"/>
              </w:rPr>
            </w:pPr>
            <w:r w:rsidRPr="008E5C61">
              <w:rPr>
                <w:color w:val="000000"/>
              </w:rPr>
              <w:t>Std. Deviation</w:t>
            </w:r>
          </w:p>
        </w:tc>
      </w:tr>
      <w:tr w:rsidR="008E5C61" w:rsidRPr="008E5C61" w14:paraId="1F21B1AC" w14:textId="77777777" w:rsidTr="008E5C61">
        <w:trPr>
          <w:trHeight w:val="20"/>
        </w:trPr>
        <w:tc>
          <w:tcPr>
            <w:tcW w:w="2970" w:type="dxa"/>
            <w:shd w:val="clear" w:color="auto" w:fill="auto"/>
            <w:noWrap/>
            <w:vAlign w:val="bottom"/>
            <w:hideMark/>
          </w:tcPr>
          <w:p w14:paraId="7B8CFD9B" w14:textId="77777777" w:rsidR="008E5C61" w:rsidRPr="008E5C61" w:rsidRDefault="008E5C61">
            <w:pPr>
              <w:rPr>
                <w:color w:val="000000"/>
              </w:rPr>
            </w:pPr>
            <w:r w:rsidRPr="008E5C61">
              <w:rPr>
                <w:color w:val="000000"/>
              </w:rPr>
              <w:t>Board Diversity</w:t>
            </w:r>
          </w:p>
        </w:tc>
        <w:tc>
          <w:tcPr>
            <w:tcW w:w="830" w:type="dxa"/>
            <w:shd w:val="clear" w:color="auto" w:fill="auto"/>
            <w:noWrap/>
            <w:vAlign w:val="bottom"/>
            <w:hideMark/>
          </w:tcPr>
          <w:p w14:paraId="6AEA0C6E" w14:textId="77777777" w:rsidR="008E5C61" w:rsidRPr="008E5C61" w:rsidRDefault="008E5C61" w:rsidP="008E5C61">
            <w:pPr>
              <w:jc w:val="center"/>
              <w:rPr>
                <w:color w:val="000000"/>
              </w:rPr>
            </w:pPr>
            <w:r w:rsidRPr="008E5C61">
              <w:rPr>
                <w:color w:val="000000"/>
              </w:rPr>
              <w:t>0.23</w:t>
            </w:r>
          </w:p>
        </w:tc>
        <w:tc>
          <w:tcPr>
            <w:tcW w:w="960" w:type="dxa"/>
            <w:shd w:val="clear" w:color="auto" w:fill="auto"/>
            <w:noWrap/>
            <w:vAlign w:val="bottom"/>
            <w:hideMark/>
          </w:tcPr>
          <w:p w14:paraId="2FEBD22C" w14:textId="77777777" w:rsidR="008E5C61" w:rsidRPr="008E5C61" w:rsidRDefault="008E5C61" w:rsidP="008E5C61">
            <w:pPr>
              <w:jc w:val="center"/>
              <w:rPr>
                <w:color w:val="000000"/>
              </w:rPr>
            </w:pPr>
            <w:r w:rsidRPr="008E5C61">
              <w:rPr>
                <w:color w:val="000000"/>
              </w:rPr>
              <w:t>0.00</w:t>
            </w:r>
          </w:p>
        </w:tc>
        <w:tc>
          <w:tcPr>
            <w:tcW w:w="1216" w:type="dxa"/>
            <w:shd w:val="clear" w:color="auto" w:fill="auto"/>
            <w:noWrap/>
            <w:vAlign w:val="bottom"/>
            <w:hideMark/>
          </w:tcPr>
          <w:p w14:paraId="04EA9F5B" w14:textId="77777777" w:rsidR="008E5C61" w:rsidRPr="008E5C61" w:rsidRDefault="008E5C61" w:rsidP="008E5C61">
            <w:pPr>
              <w:jc w:val="center"/>
              <w:rPr>
                <w:color w:val="000000"/>
              </w:rPr>
            </w:pPr>
            <w:r w:rsidRPr="008E5C61">
              <w:rPr>
                <w:color w:val="000000"/>
              </w:rPr>
              <w:t>0.64</w:t>
            </w:r>
          </w:p>
        </w:tc>
        <w:tc>
          <w:tcPr>
            <w:tcW w:w="1177" w:type="dxa"/>
            <w:shd w:val="clear" w:color="auto" w:fill="auto"/>
            <w:noWrap/>
            <w:vAlign w:val="bottom"/>
            <w:hideMark/>
          </w:tcPr>
          <w:p w14:paraId="37F01078" w14:textId="77777777" w:rsidR="008E5C61" w:rsidRPr="008E5C61" w:rsidRDefault="008E5C61" w:rsidP="008E5C61">
            <w:pPr>
              <w:jc w:val="center"/>
              <w:rPr>
                <w:color w:val="000000"/>
              </w:rPr>
            </w:pPr>
            <w:r w:rsidRPr="008E5C61">
              <w:rPr>
                <w:color w:val="000000"/>
              </w:rPr>
              <w:t>-0.11</w:t>
            </w:r>
          </w:p>
        </w:tc>
        <w:tc>
          <w:tcPr>
            <w:tcW w:w="1757" w:type="dxa"/>
            <w:shd w:val="clear" w:color="auto" w:fill="auto"/>
            <w:noWrap/>
            <w:vAlign w:val="bottom"/>
            <w:hideMark/>
          </w:tcPr>
          <w:p w14:paraId="0FB49E18" w14:textId="77777777" w:rsidR="008E5C61" w:rsidRPr="008E5C61" w:rsidRDefault="008E5C61" w:rsidP="008E5C61">
            <w:pPr>
              <w:jc w:val="center"/>
              <w:rPr>
                <w:color w:val="000000"/>
              </w:rPr>
            </w:pPr>
            <w:r w:rsidRPr="008E5C61">
              <w:rPr>
                <w:color w:val="000000"/>
              </w:rPr>
              <w:t>0.17</w:t>
            </w:r>
          </w:p>
        </w:tc>
      </w:tr>
      <w:tr w:rsidR="008E5C61" w:rsidRPr="008E5C61" w14:paraId="5B465EEA" w14:textId="77777777" w:rsidTr="008E5C61">
        <w:trPr>
          <w:trHeight w:val="20"/>
        </w:trPr>
        <w:tc>
          <w:tcPr>
            <w:tcW w:w="2970" w:type="dxa"/>
            <w:shd w:val="clear" w:color="auto" w:fill="auto"/>
            <w:noWrap/>
            <w:vAlign w:val="bottom"/>
            <w:hideMark/>
          </w:tcPr>
          <w:p w14:paraId="6AA9DABD" w14:textId="77777777" w:rsidR="008E5C61" w:rsidRPr="008E5C61" w:rsidRDefault="008E5C61">
            <w:pPr>
              <w:rPr>
                <w:color w:val="000000"/>
              </w:rPr>
            </w:pPr>
            <w:r w:rsidRPr="008E5C61">
              <w:rPr>
                <w:color w:val="000000"/>
              </w:rPr>
              <w:t>Firm Operation Complexity</w:t>
            </w:r>
          </w:p>
        </w:tc>
        <w:tc>
          <w:tcPr>
            <w:tcW w:w="830" w:type="dxa"/>
            <w:shd w:val="clear" w:color="auto" w:fill="auto"/>
            <w:noWrap/>
            <w:vAlign w:val="bottom"/>
            <w:hideMark/>
          </w:tcPr>
          <w:p w14:paraId="11397AE6" w14:textId="77777777" w:rsidR="008E5C61" w:rsidRPr="008E5C61" w:rsidRDefault="008E5C61" w:rsidP="008E5C61">
            <w:pPr>
              <w:jc w:val="center"/>
              <w:rPr>
                <w:color w:val="000000"/>
              </w:rPr>
            </w:pPr>
            <w:r w:rsidRPr="008E5C61">
              <w:rPr>
                <w:color w:val="000000"/>
              </w:rPr>
              <w:t>0.16</w:t>
            </w:r>
          </w:p>
        </w:tc>
        <w:tc>
          <w:tcPr>
            <w:tcW w:w="960" w:type="dxa"/>
            <w:shd w:val="clear" w:color="auto" w:fill="auto"/>
            <w:noWrap/>
            <w:vAlign w:val="bottom"/>
            <w:hideMark/>
          </w:tcPr>
          <w:p w14:paraId="652C9528" w14:textId="77777777" w:rsidR="008E5C61" w:rsidRPr="008E5C61" w:rsidRDefault="008E5C61" w:rsidP="008E5C61">
            <w:pPr>
              <w:jc w:val="center"/>
              <w:rPr>
                <w:color w:val="000000"/>
              </w:rPr>
            </w:pPr>
            <w:r w:rsidRPr="008E5C61">
              <w:rPr>
                <w:color w:val="000000"/>
              </w:rPr>
              <w:t>0.01</w:t>
            </w:r>
          </w:p>
        </w:tc>
        <w:tc>
          <w:tcPr>
            <w:tcW w:w="1216" w:type="dxa"/>
            <w:shd w:val="clear" w:color="auto" w:fill="auto"/>
            <w:noWrap/>
            <w:vAlign w:val="bottom"/>
            <w:hideMark/>
          </w:tcPr>
          <w:p w14:paraId="7A6303EF" w14:textId="77777777" w:rsidR="008E5C61" w:rsidRPr="008E5C61" w:rsidRDefault="008E5C61" w:rsidP="008E5C61">
            <w:pPr>
              <w:jc w:val="center"/>
              <w:rPr>
                <w:color w:val="000000"/>
              </w:rPr>
            </w:pPr>
            <w:r w:rsidRPr="008E5C61">
              <w:rPr>
                <w:color w:val="000000"/>
              </w:rPr>
              <w:t>3.32</w:t>
            </w:r>
          </w:p>
        </w:tc>
        <w:tc>
          <w:tcPr>
            <w:tcW w:w="1177" w:type="dxa"/>
            <w:shd w:val="clear" w:color="auto" w:fill="auto"/>
            <w:noWrap/>
            <w:vAlign w:val="bottom"/>
            <w:hideMark/>
          </w:tcPr>
          <w:p w14:paraId="439AD0F3" w14:textId="77777777" w:rsidR="008E5C61" w:rsidRPr="008E5C61" w:rsidRDefault="008E5C61" w:rsidP="008E5C61">
            <w:pPr>
              <w:jc w:val="center"/>
              <w:rPr>
                <w:color w:val="000000"/>
              </w:rPr>
            </w:pPr>
            <w:r w:rsidRPr="008E5C61">
              <w:rPr>
                <w:color w:val="000000"/>
              </w:rPr>
              <w:t>-2.32</w:t>
            </w:r>
          </w:p>
        </w:tc>
        <w:tc>
          <w:tcPr>
            <w:tcW w:w="1757" w:type="dxa"/>
            <w:shd w:val="clear" w:color="auto" w:fill="auto"/>
            <w:noWrap/>
            <w:vAlign w:val="bottom"/>
            <w:hideMark/>
          </w:tcPr>
          <w:p w14:paraId="254ECE20" w14:textId="77777777" w:rsidR="008E5C61" w:rsidRPr="008E5C61" w:rsidRDefault="008E5C61" w:rsidP="008E5C61">
            <w:pPr>
              <w:jc w:val="center"/>
              <w:rPr>
                <w:color w:val="000000"/>
              </w:rPr>
            </w:pPr>
            <w:r w:rsidRPr="008E5C61">
              <w:rPr>
                <w:color w:val="000000"/>
              </w:rPr>
              <w:t>1.26</w:t>
            </w:r>
          </w:p>
        </w:tc>
      </w:tr>
      <w:tr w:rsidR="008E5C61" w:rsidRPr="008E5C61" w14:paraId="2B008B57" w14:textId="77777777" w:rsidTr="008E5C61">
        <w:trPr>
          <w:trHeight w:val="20"/>
        </w:trPr>
        <w:tc>
          <w:tcPr>
            <w:tcW w:w="2970" w:type="dxa"/>
            <w:shd w:val="clear" w:color="auto" w:fill="auto"/>
            <w:noWrap/>
            <w:vAlign w:val="bottom"/>
            <w:hideMark/>
          </w:tcPr>
          <w:p w14:paraId="35B4272D" w14:textId="77777777" w:rsidR="008E5C61" w:rsidRPr="008E5C61" w:rsidRDefault="008E5C61">
            <w:pPr>
              <w:rPr>
                <w:color w:val="000000"/>
              </w:rPr>
            </w:pPr>
            <w:r w:rsidRPr="008E5C61">
              <w:rPr>
                <w:color w:val="000000"/>
              </w:rPr>
              <w:t>Industry Dynamism</w:t>
            </w:r>
          </w:p>
        </w:tc>
        <w:tc>
          <w:tcPr>
            <w:tcW w:w="830" w:type="dxa"/>
            <w:shd w:val="clear" w:color="auto" w:fill="auto"/>
            <w:noWrap/>
            <w:vAlign w:val="bottom"/>
            <w:hideMark/>
          </w:tcPr>
          <w:p w14:paraId="5B4FBFF7" w14:textId="77777777" w:rsidR="008E5C61" w:rsidRPr="008E5C61" w:rsidRDefault="008E5C61" w:rsidP="008E5C61">
            <w:pPr>
              <w:jc w:val="center"/>
              <w:rPr>
                <w:color w:val="000000"/>
              </w:rPr>
            </w:pPr>
            <w:r w:rsidRPr="008E5C61">
              <w:rPr>
                <w:color w:val="000000"/>
              </w:rPr>
              <w:t>0.09</w:t>
            </w:r>
          </w:p>
        </w:tc>
        <w:tc>
          <w:tcPr>
            <w:tcW w:w="960" w:type="dxa"/>
            <w:shd w:val="clear" w:color="auto" w:fill="auto"/>
            <w:noWrap/>
            <w:vAlign w:val="bottom"/>
            <w:hideMark/>
          </w:tcPr>
          <w:p w14:paraId="1D843FAC" w14:textId="77777777" w:rsidR="008E5C61" w:rsidRPr="008E5C61" w:rsidRDefault="008E5C61" w:rsidP="008E5C61">
            <w:pPr>
              <w:jc w:val="center"/>
              <w:rPr>
                <w:color w:val="000000"/>
              </w:rPr>
            </w:pPr>
            <w:r w:rsidRPr="008E5C61">
              <w:rPr>
                <w:color w:val="000000"/>
              </w:rPr>
              <w:t>0.09</w:t>
            </w:r>
          </w:p>
        </w:tc>
        <w:tc>
          <w:tcPr>
            <w:tcW w:w="1216" w:type="dxa"/>
            <w:shd w:val="clear" w:color="auto" w:fill="auto"/>
            <w:noWrap/>
            <w:vAlign w:val="bottom"/>
            <w:hideMark/>
          </w:tcPr>
          <w:p w14:paraId="758B7443" w14:textId="77777777" w:rsidR="008E5C61" w:rsidRPr="008E5C61" w:rsidRDefault="008E5C61" w:rsidP="008E5C61">
            <w:pPr>
              <w:jc w:val="center"/>
              <w:rPr>
                <w:color w:val="000000"/>
              </w:rPr>
            </w:pPr>
            <w:r w:rsidRPr="008E5C61">
              <w:rPr>
                <w:color w:val="000000"/>
              </w:rPr>
              <w:t>1.35</w:t>
            </w:r>
          </w:p>
        </w:tc>
        <w:tc>
          <w:tcPr>
            <w:tcW w:w="1177" w:type="dxa"/>
            <w:shd w:val="clear" w:color="auto" w:fill="auto"/>
            <w:noWrap/>
            <w:vAlign w:val="bottom"/>
            <w:hideMark/>
          </w:tcPr>
          <w:p w14:paraId="01F812D3" w14:textId="77777777" w:rsidR="008E5C61" w:rsidRPr="008E5C61" w:rsidRDefault="008E5C61" w:rsidP="008E5C61">
            <w:pPr>
              <w:jc w:val="center"/>
              <w:rPr>
                <w:color w:val="000000"/>
              </w:rPr>
            </w:pPr>
            <w:r w:rsidRPr="008E5C61">
              <w:rPr>
                <w:color w:val="000000"/>
              </w:rPr>
              <w:t>-0.24</w:t>
            </w:r>
          </w:p>
        </w:tc>
        <w:tc>
          <w:tcPr>
            <w:tcW w:w="1757" w:type="dxa"/>
            <w:shd w:val="clear" w:color="auto" w:fill="auto"/>
            <w:noWrap/>
            <w:vAlign w:val="bottom"/>
            <w:hideMark/>
          </w:tcPr>
          <w:p w14:paraId="24F6CC18" w14:textId="77777777" w:rsidR="008E5C61" w:rsidRPr="008E5C61" w:rsidRDefault="008E5C61" w:rsidP="008E5C61">
            <w:pPr>
              <w:jc w:val="center"/>
              <w:rPr>
                <w:color w:val="000000"/>
              </w:rPr>
            </w:pPr>
            <w:r w:rsidRPr="008E5C61">
              <w:rPr>
                <w:color w:val="000000"/>
              </w:rPr>
              <w:t>0.09</w:t>
            </w:r>
          </w:p>
        </w:tc>
      </w:tr>
      <w:tr w:rsidR="008E5C61" w:rsidRPr="008E5C61" w14:paraId="3B723013" w14:textId="77777777" w:rsidTr="008E5C61">
        <w:trPr>
          <w:trHeight w:val="20"/>
        </w:trPr>
        <w:tc>
          <w:tcPr>
            <w:tcW w:w="2970" w:type="dxa"/>
            <w:shd w:val="clear" w:color="auto" w:fill="auto"/>
            <w:noWrap/>
            <w:vAlign w:val="bottom"/>
            <w:hideMark/>
          </w:tcPr>
          <w:p w14:paraId="4EEE522F" w14:textId="77777777" w:rsidR="008E5C61" w:rsidRPr="008E5C61" w:rsidRDefault="008E5C61">
            <w:pPr>
              <w:rPr>
                <w:color w:val="000000"/>
              </w:rPr>
            </w:pPr>
            <w:r w:rsidRPr="008E5C61">
              <w:rPr>
                <w:color w:val="000000"/>
              </w:rPr>
              <w:t>CEO Power</w:t>
            </w:r>
          </w:p>
        </w:tc>
        <w:tc>
          <w:tcPr>
            <w:tcW w:w="830" w:type="dxa"/>
            <w:shd w:val="clear" w:color="auto" w:fill="auto"/>
            <w:noWrap/>
            <w:vAlign w:val="bottom"/>
            <w:hideMark/>
          </w:tcPr>
          <w:p w14:paraId="27D3BD27" w14:textId="77777777" w:rsidR="008E5C61" w:rsidRPr="008E5C61" w:rsidRDefault="008E5C61" w:rsidP="008E5C61">
            <w:pPr>
              <w:jc w:val="center"/>
              <w:rPr>
                <w:color w:val="000000"/>
              </w:rPr>
            </w:pPr>
            <w:r w:rsidRPr="008E5C61">
              <w:rPr>
                <w:color w:val="000000"/>
              </w:rPr>
              <w:t>0.02</w:t>
            </w:r>
          </w:p>
        </w:tc>
        <w:tc>
          <w:tcPr>
            <w:tcW w:w="960" w:type="dxa"/>
            <w:shd w:val="clear" w:color="auto" w:fill="auto"/>
            <w:noWrap/>
            <w:vAlign w:val="bottom"/>
            <w:hideMark/>
          </w:tcPr>
          <w:p w14:paraId="010C401D" w14:textId="77777777" w:rsidR="008E5C61" w:rsidRPr="008E5C61" w:rsidRDefault="008E5C61" w:rsidP="008E5C61">
            <w:pPr>
              <w:jc w:val="center"/>
              <w:rPr>
                <w:color w:val="000000"/>
              </w:rPr>
            </w:pPr>
            <w:r w:rsidRPr="008E5C61">
              <w:rPr>
                <w:color w:val="000000"/>
              </w:rPr>
              <w:t>-0.16</w:t>
            </w:r>
          </w:p>
        </w:tc>
        <w:tc>
          <w:tcPr>
            <w:tcW w:w="1216" w:type="dxa"/>
            <w:shd w:val="clear" w:color="auto" w:fill="auto"/>
            <w:noWrap/>
            <w:vAlign w:val="bottom"/>
            <w:hideMark/>
          </w:tcPr>
          <w:p w14:paraId="4E043BD3" w14:textId="77777777" w:rsidR="008E5C61" w:rsidRPr="008E5C61" w:rsidRDefault="008E5C61" w:rsidP="008E5C61">
            <w:pPr>
              <w:jc w:val="center"/>
              <w:rPr>
                <w:color w:val="000000"/>
              </w:rPr>
            </w:pPr>
            <w:r w:rsidRPr="008E5C61">
              <w:rPr>
                <w:color w:val="000000"/>
              </w:rPr>
              <w:t>3.64</w:t>
            </w:r>
          </w:p>
        </w:tc>
        <w:tc>
          <w:tcPr>
            <w:tcW w:w="1177" w:type="dxa"/>
            <w:shd w:val="clear" w:color="auto" w:fill="auto"/>
            <w:noWrap/>
            <w:vAlign w:val="bottom"/>
            <w:hideMark/>
          </w:tcPr>
          <w:p w14:paraId="1377FCB3" w14:textId="77777777" w:rsidR="008E5C61" w:rsidRPr="008E5C61" w:rsidRDefault="008E5C61" w:rsidP="008E5C61">
            <w:pPr>
              <w:jc w:val="center"/>
              <w:rPr>
                <w:color w:val="000000"/>
              </w:rPr>
            </w:pPr>
            <w:r w:rsidRPr="008E5C61">
              <w:rPr>
                <w:color w:val="000000"/>
              </w:rPr>
              <w:t>-1.85</w:t>
            </w:r>
          </w:p>
        </w:tc>
        <w:tc>
          <w:tcPr>
            <w:tcW w:w="1757" w:type="dxa"/>
            <w:shd w:val="clear" w:color="auto" w:fill="auto"/>
            <w:noWrap/>
            <w:vAlign w:val="bottom"/>
            <w:hideMark/>
          </w:tcPr>
          <w:p w14:paraId="7D26254F" w14:textId="77777777" w:rsidR="008E5C61" w:rsidRPr="008E5C61" w:rsidRDefault="008E5C61" w:rsidP="008E5C61">
            <w:pPr>
              <w:jc w:val="center"/>
              <w:rPr>
                <w:color w:val="000000"/>
              </w:rPr>
            </w:pPr>
            <w:r w:rsidRPr="008E5C61">
              <w:rPr>
                <w:color w:val="000000"/>
              </w:rPr>
              <w:t>1.15</w:t>
            </w:r>
          </w:p>
        </w:tc>
      </w:tr>
      <w:tr w:rsidR="008E5C61" w:rsidRPr="008E5C61" w14:paraId="2E9C4EF7" w14:textId="77777777" w:rsidTr="008E5C61">
        <w:trPr>
          <w:trHeight w:val="20"/>
        </w:trPr>
        <w:tc>
          <w:tcPr>
            <w:tcW w:w="2970" w:type="dxa"/>
            <w:shd w:val="clear" w:color="auto" w:fill="auto"/>
            <w:noWrap/>
            <w:vAlign w:val="bottom"/>
            <w:hideMark/>
          </w:tcPr>
          <w:p w14:paraId="26AB23CB" w14:textId="28A8495E" w:rsidR="008E5C61" w:rsidRPr="008E5C61" w:rsidRDefault="008E5C61">
            <w:pPr>
              <w:rPr>
                <w:color w:val="000000"/>
              </w:rPr>
            </w:pPr>
            <w:r w:rsidRPr="008E5C61">
              <w:rPr>
                <w:color w:val="000000"/>
              </w:rPr>
              <w:t>Post-SOX</w:t>
            </w:r>
            <w:r w:rsidR="004E2DE0">
              <w:rPr>
                <w:color w:val="000000"/>
              </w:rPr>
              <w:t xml:space="preserve"> Dummy</w:t>
            </w:r>
          </w:p>
        </w:tc>
        <w:tc>
          <w:tcPr>
            <w:tcW w:w="830" w:type="dxa"/>
            <w:shd w:val="clear" w:color="auto" w:fill="auto"/>
            <w:noWrap/>
            <w:vAlign w:val="bottom"/>
            <w:hideMark/>
          </w:tcPr>
          <w:p w14:paraId="0E88E2E3" w14:textId="77777777" w:rsidR="008E5C61" w:rsidRPr="008E5C61" w:rsidRDefault="008E5C61" w:rsidP="008E5C61">
            <w:pPr>
              <w:jc w:val="center"/>
              <w:rPr>
                <w:color w:val="000000"/>
              </w:rPr>
            </w:pPr>
            <w:r w:rsidRPr="008E5C61">
              <w:rPr>
                <w:color w:val="000000"/>
              </w:rPr>
              <w:t>0.53</w:t>
            </w:r>
          </w:p>
        </w:tc>
        <w:tc>
          <w:tcPr>
            <w:tcW w:w="960" w:type="dxa"/>
            <w:shd w:val="clear" w:color="auto" w:fill="auto"/>
            <w:noWrap/>
            <w:vAlign w:val="bottom"/>
            <w:hideMark/>
          </w:tcPr>
          <w:p w14:paraId="3474E486" w14:textId="77777777" w:rsidR="008E5C61" w:rsidRPr="008E5C61" w:rsidRDefault="008E5C61" w:rsidP="008E5C61">
            <w:pPr>
              <w:jc w:val="center"/>
              <w:rPr>
                <w:color w:val="000000"/>
              </w:rPr>
            </w:pPr>
            <w:r w:rsidRPr="008E5C61">
              <w:rPr>
                <w:color w:val="000000"/>
              </w:rPr>
              <w:t>1.00</w:t>
            </w:r>
          </w:p>
        </w:tc>
        <w:tc>
          <w:tcPr>
            <w:tcW w:w="1216" w:type="dxa"/>
            <w:shd w:val="clear" w:color="auto" w:fill="auto"/>
            <w:noWrap/>
            <w:vAlign w:val="bottom"/>
            <w:hideMark/>
          </w:tcPr>
          <w:p w14:paraId="036FBC27" w14:textId="77777777" w:rsidR="008E5C61" w:rsidRPr="008E5C61" w:rsidRDefault="008E5C61" w:rsidP="008E5C61">
            <w:pPr>
              <w:jc w:val="center"/>
              <w:rPr>
                <w:color w:val="000000"/>
              </w:rPr>
            </w:pPr>
            <w:r w:rsidRPr="008E5C61">
              <w:rPr>
                <w:color w:val="000000"/>
              </w:rPr>
              <w:t>1.00</w:t>
            </w:r>
          </w:p>
        </w:tc>
        <w:tc>
          <w:tcPr>
            <w:tcW w:w="1177" w:type="dxa"/>
            <w:shd w:val="clear" w:color="auto" w:fill="auto"/>
            <w:noWrap/>
            <w:vAlign w:val="bottom"/>
            <w:hideMark/>
          </w:tcPr>
          <w:p w14:paraId="7091E4FA" w14:textId="77777777" w:rsidR="008E5C61" w:rsidRPr="008E5C61" w:rsidRDefault="008E5C61" w:rsidP="008E5C61">
            <w:pPr>
              <w:jc w:val="center"/>
              <w:rPr>
                <w:color w:val="000000"/>
              </w:rPr>
            </w:pPr>
            <w:r w:rsidRPr="008E5C61">
              <w:rPr>
                <w:color w:val="000000"/>
              </w:rPr>
              <w:t>0.00</w:t>
            </w:r>
          </w:p>
        </w:tc>
        <w:tc>
          <w:tcPr>
            <w:tcW w:w="1757" w:type="dxa"/>
            <w:shd w:val="clear" w:color="auto" w:fill="auto"/>
            <w:noWrap/>
            <w:vAlign w:val="bottom"/>
            <w:hideMark/>
          </w:tcPr>
          <w:p w14:paraId="280A4F98" w14:textId="77777777" w:rsidR="008E5C61" w:rsidRPr="008E5C61" w:rsidRDefault="008E5C61" w:rsidP="008E5C61">
            <w:pPr>
              <w:jc w:val="center"/>
              <w:rPr>
                <w:color w:val="000000"/>
              </w:rPr>
            </w:pPr>
            <w:r w:rsidRPr="008E5C61">
              <w:rPr>
                <w:color w:val="000000"/>
              </w:rPr>
              <w:t>0.50</w:t>
            </w:r>
          </w:p>
        </w:tc>
      </w:tr>
      <w:tr w:rsidR="008E5C61" w:rsidRPr="008E5C61" w14:paraId="57502EC1" w14:textId="77777777" w:rsidTr="008E5C61">
        <w:trPr>
          <w:trHeight w:val="20"/>
        </w:trPr>
        <w:tc>
          <w:tcPr>
            <w:tcW w:w="2970" w:type="dxa"/>
            <w:shd w:val="clear" w:color="auto" w:fill="auto"/>
            <w:noWrap/>
            <w:vAlign w:val="bottom"/>
            <w:hideMark/>
          </w:tcPr>
          <w:p w14:paraId="3D8E1DEA" w14:textId="77777777" w:rsidR="008E5C61" w:rsidRPr="008E5C61" w:rsidRDefault="008E5C61">
            <w:pPr>
              <w:rPr>
                <w:color w:val="000000"/>
              </w:rPr>
            </w:pPr>
            <w:r w:rsidRPr="008E5C61">
              <w:rPr>
                <w:color w:val="000000"/>
              </w:rPr>
              <w:t>R&amp;D intensity</w:t>
            </w:r>
          </w:p>
        </w:tc>
        <w:tc>
          <w:tcPr>
            <w:tcW w:w="830" w:type="dxa"/>
            <w:shd w:val="clear" w:color="auto" w:fill="auto"/>
            <w:noWrap/>
            <w:vAlign w:val="bottom"/>
            <w:hideMark/>
          </w:tcPr>
          <w:p w14:paraId="101E7F17" w14:textId="77777777" w:rsidR="008E5C61" w:rsidRPr="008E5C61" w:rsidRDefault="008E5C61" w:rsidP="008E5C61">
            <w:pPr>
              <w:jc w:val="center"/>
              <w:rPr>
                <w:color w:val="000000"/>
              </w:rPr>
            </w:pPr>
            <w:r w:rsidRPr="008E5C61">
              <w:rPr>
                <w:color w:val="000000"/>
              </w:rPr>
              <w:t>0.03</w:t>
            </w:r>
          </w:p>
        </w:tc>
        <w:tc>
          <w:tcPr>
            <w:tcW w:w="960" w:type="dxa"/>
            <w:shd w:val="clear" w:color="auto" w:fill="auto"/>
            <w:noWrap/>
            <w:vAlign w:val="bottom"/>
            <w:hideMark/>
          </w:tcPr>
          <w:p w14:paraId="7CFE4A1A" w14:textId="77777777" w:rsidR="008E5C61" w:rsidRPr="008E5C61" w:rsidRDefault="008E5C61" w:rsidP="008E5C61">
            <w:pPr>
              <w:jc w:val="center"/>
              <w:rPr>
                <w:color w:val="000000"/>
              </w:rPr>
            </w:pPr>
            <w:r w:rsidRPr="008E5C61">
              <w:rPr>
                <w:color w:val="000000"/>
              </w:rPr>
              <w:t>0.00</w:t>
            </w:r>
          </w:p>
        </w:tc>
        <w:tc>
          <w:tcPr>
            <w:tcW w:w="1216" w:type="dxa"/>
            <w:shd w:val="clear" w:color="auto" w:fill="auto"/>
            <w:noWrap/>
            <w:vAlign w:val="bottom"/>
            <w:hideMark/>
          </w:tcPr>
          <w:p w14:paraId="426DC2DA" w14:textId="77777777" w:rsidR="008E5C61" w:rsidRPr="008E5C61" w:rsidRDefault="008E5C61" w:rsidP="008E5C61">
            <w:pPr>
              <w:jc w:val="center"/>
              <w:rPr>
                <w:color w:val="000000"/>
              </w:rPr>
            </w:pPr>
            <w:r w:rsidRPr="008E5C61">
              <w:rPr>
                <w:color w:val="000000"/>
              </w:rPr>
              <w:t>0.25</w:t>
            </w:r>
          </w:p>
        </w:tc>
        <w:tc>
          <w:tcPr>
            <w:tcW w:w="1177" w:type="dxa"/>
            <w:shd w:val="clear" w:color="auto" w:fill="auto"/>
            <w:noWrap/>
            <w:vAlign w:val="bottom"/>
            <w:hideMark/>
          </w:tcPr>
          <w:p w14:paraId="07D90555" w14:textId="77777777" w:rsidR="008E5C61" w:rsidRPr="008E5C61" w:rsidRDefault="008E5C61" w:rsidP="008E5C61">
            <w:pPr>
              <w:jc w:val="center"/>
              <w:rPr>
                <w:color w:val="000000"/>
              </w:rPr>
            </w:pPr>
            <w:r w:rsidRPr="008E5C61">
              <w:rPr>
                <w:color w:val="000000"/>
              </w:rPr>
              <w:t>0.00</w:t>
            </w:r>
          </w:p>
        </w:tc>
        <w:tc>
          <w:tcPr>
            <w:tcW w:w="1757" w:type="dxa"/>
            <w:shd w:val="clear" w:color="auto" w:fill="auto"/>
            <w:noWrap/>
            <w:vAlign w:val="bottom"/>
            <w:hideMark/>
          </w:tcPr>
          <w:p w14:paraId="2BAE4314" w14:textId="77777777" w:rsidR="008E5C61" w:rsidRPr="008E5C61" w:rsidRDefault="008E5C61" w:rsidP="008E5C61">
            <w:pPr>
              <w:jc w:val="center"/>
              <w:rPr>
                <w:color w:val="000000"/>
              </w:rPr>
            </w:pPr>
            <w:r w:rsidRPr="008E5C61">
              <w:rPr>
                <w:color w:val="000000"/>
              </w:rPr>
              <w:t>0.05</w:t>
            </w:r>
          </w:p>
        </w:tc>
      </w:tr>
      <w:tr w:rsidR="008E5C61" w:rsidRPr="008E5C61" w14:paraId="5BC24C01" w14:textId="77777777" w:rsidTr="008E5C61">
        <w:trPr>
          <w:trHeight w:val="20"/>
        </w:trPr>
        <w:tc>
          <w:tcPr>
            <w:tcW w:w="2970" w:type="dxa"/>
            <w:shd w:val="clear" w:color="auto" w:fill="auto"/>
            <w:noWrap/>
            <w:vAlign w:val="bottom"/>
            <w:hideMark/>
          </w:tcPr>
          <w:p w14:paraId="3A1E8FCF" w14:textId="77777777" w:rsidR="008E5C61" w:rsidRPr="008E5C61" w:rsidRDefault="008E5C61">
            <w:pPr>
              <w:rPr>
                <w:color w:val="000000"/>
              </w:rPr>
            </w:pPr>
            <w:r w:rsidRPr="008E5C61">
              <w:rPr>
                <w:color w:val="000000"/>
              </w:rPr>
              <w:t>Firm risk (%)</w:t>
            </w:r>
          </w:p>
        </w:tc>
        <w:tc>
          <w:tcPr>
            <w:tcW w:w="830" w:type="dxa"/>
            <w:shd w:val="clear" w:color="auto" w:fill="auto"/>
            <w:noWrap/>
            <w:vAlign w:val="bottom"/>
            <w:hideMark/>
          </w:tcPr>
          <w:p w14:paraId="417FCF0B" w14:textId="77777777" w:rsidR="008E5C61" w:rsidRPr="008E5C61" w:rsidRDefault="008E5C61" w:rsidP="008E5C61">
            <w:pPr>
              <w:jc w:val="center"/>
              <w:rPr>
                <w:color w:val="000000"/>
              </w:rPr>
            </w:pPr>
            <w:r w:rsidRPr="008E5C61">
              <w:rPr>
                <w:color w:val="000000"/>
              </w:rPr>
              <w:t>14.44</w:t>
            </w:r>
          </w:p>
        </w:tc>
        <w:tc>
          <w:tcPr>
            <w:tcW w:w="960" w:type="dxa"/>
            <w:shd w:val="clear" w:color="auto" w:fill="auto"/>
            <w:noWrap/>
            <w:vAlign w:val="bottom"/>
            <w:hideMark/>
          </w:tcPr>
          <w:p w14:paraId="5F36A07A" w14:textId="77777777" w:rsidR="008E5C61" w:rsidRPr="008E5C61" w:rsidRDefault="008E5C61" w:rsidP="008E5C61">
            <w:pPr>
              <w:jc w:val="center"/>
              <w:rPr>
                <w:color w:val="000000"/>
              </w:rPr>
            </w:pPr>
            <w:r w:rsidRPr="008E5C61">
              <w:rPr>
                <w:color w:val="000000"/>
              </w:rPr>
              <w:t>12.05</w:t>
            </w:r>
          </w:p>
        </w:tc>
        <w:tc>
          <w:tcPr>
            <w:tcW w:w="1216" w:type="dxa"/>
            <w:shd w:val="clear" w:color="auto" w:fill="auto"/>
            <w:noWrap/>
            <w:vAlign w:val="bottom"/>
            <w:hideMark/>
          </w:tcPr>
          <w:p w14:paraId="4DB74D19" w14:textId="77777777" w:rsidR="008E5C61" w:rsidRPr="008E5C61" w:rsidRDefault="008E5C61" w:rsidP="008E5C61">
            <w:pPr>
              <w:jc w:val="center"/>
              <w:rPr>
                <w:color w:val="000000"/>
              </w:rPr>
            </w:pPr>
            <w:r w:rsidRPr="008E5C61">
              <w:rPr>
                <w:color w:val="000000"/>
              </w:rPr>
              <w:t>122.48</w:t>
            </w:r>
          </w:p>
        </w:tc>
        <w:tc>
          <w:tcPr>
            <w:tcW w:w="1177" w:type="dxa"/>
            <w:shd w:val="clear" w:color="auto" w:fill="auto"/>
            <w:noWrap/>
            <w:vAlign w:val="bottom"/>
            <w:hideMark/>
          </w:tcPr>
          <w:p w14:paraId="0C159DB0" w14:textId="77777777" w:rsidR="008E5C61" w:rsidRPr="008E5C61" w:rsidRDefault="008E5C61" w:rsidP="008E5C61">
            <w:pPr>
              <w:jc w:val="center"/>
              <w:rPr>
                <w:color w:val="000000"/>
              </w:rPr>
            </w:pPr>
            <w:r w:rsidRPr="008E5C61">
              <w:rPr>
                <w:color w:val="000000"/>
              </w:rPr>
              <w:t>3.09</w:t>
            </w:r>
          </w:p>
        </w:tc>
        <w:tc>
          <w:tcPr>
            <w:tcW w:w="1757" w:type="dxa"/>
            <w:shd w:val="clear" w:color="auto" w:fill="auto"/>
            <w:noWrap/>
            <w:vAlign w:val="bottom"/>
            <w:hideMark/>
          </w:tcPr>
          <w:p w14:paraId="344F281A" w14:textId="77777777" w:rsidR="008E5C61" w:rsidRPr="008E5C61" w:rsidRDefault="008E5C61" w:rsidP="008E5C61">
            <w:pPr>
              <w:jc w:val="center"/>
              <w:rPr>
                <w:color w:val="000000"/>
              </w:rPr>
            </w:pPr>
            <w:r w:rsidRPr="008E5C61">
              <w:rPr>
                <w:color w:val="000000"/>
              </w:rPr>
              <w:t>8.56</w:t>
            </w:r>
          </w:p>
        </w:tc>
      </w:tr>
      <w:tr w:rsidR="008E5C61" w:rsidRPr="008E5C61" w14:paraId="233B1B8D" w14:textId="77777777" w:rsidTr="008E5C61">
        <w:trPr>
          <w:trHeight w:val="20"/>
        </w:trPr>
        <w:tc>
          <w:tcPr>
            <w:tcW w:w="2970" w:type="dxa"/>
            <w:shd w:val="clear" w:color="auto" w:fill="auto"/>
            <w:noWrap/>
            <w:vAlign w:val="bottom"/>
            <w:hideMark/>
          </w:tcPr>
          <w:p w14:paraId="47EAA50B" w14:textId="77777777" w:rsidR="008E5C61" w:rsidRPr="008E5C61" w:rsidRDefault="008E5C61">
            <w:pPr>
              <w:rPr>
                <w:color w:val="000000"/>
              </w:rPr>
            </w:pPr>
            <w:r w:rsidRPr="008E5C61">
              <w:rPr>
                <w:color w:val="000000"/>
              </w:rPr>
              <w:t>Ln(Board size)</w:t>
            </w:r>
          </w:p>
        </w:tc>
        <w:tc>
          <w:tcPr>
            <w:tcW w:w="830" w:type="dxa"/>
            <w:shd w:val="clear" w:color="auto" w:fill="auto"/>
            <w:noWrap/>
            <w:vAlign w:val="bottom"/>
            <w:hideMark/>
          </w:tcPr>
          <w:p w14:paraId="0FCA794E" w14:textId="77777777" w:rsidR="008E5C61" w:rsidRPr="008E5C61" w:rsidRDefault="008E5C61" w:rsidP="008E5C61">
            <w:pPr>
              <w:jc w:val="center"/>
              <w:rPr>
                <w:color w:val="000000"/>
              </w:rPr>
            </w:pPr>
            <w:r w:rsidRPr="008E5C61">
              <w:rPr>
                <w:color w:val="000000"/>
              </w:rPr>
              <w:t>2.17</w:t>
            </w:r>
          </w:p>
        </w:tc>
        <w:tc>
          <w:tcPr>
            <w:tcW w:w="960" w:type="dxa"/>
            <w:shd w:val="clear" w:color="auto" w:fill="auto"/>
            <w:noWrap/>
            <w:vAlign w:val="bottom"/>
            <w:hideMark/>
          </w:tcPr>
          <w:p w14:paraId="659C64CC" w14:textId="77777777" w:rsidR="008E5C61" w:rsidRPr="008E5C61" w:rsidRDefault="008E5C61" w:rsidP="008E5C61">
            <w:pPr>
              <w:jc w:val="center"/>
              <w:rPr>
                <w:color w:val="000000"/>
              </w:rPr>
            </w:pPr>
            <w:r w:rsidRPr="008E5C61">
              <w:rPr>
                <w:color w:val="000000"/>
              </w:rPr>
              <w:t>2.20</w:t>
            </w:r>
          </w:p>
        </w:tc>
        <w:tc>
          <w:tcPr>
            <w:tcW w:w="1216" w:type="dxa"/>
            <w:shd w:val="clear" w:color="auto" w:fill="auto"/>
            <w:noWrap/>
            <w:vAlign w:val="bottom"/>
            <w:hideMark/>
          </w:tcPr>
          <w:p w14:paraId="3BD3E08B" w14:textId="77777777" w:rsidR="008E5C61" w:rsidRPr="008E5C61" w:rsidRDefault="008E5C61" w:rsidP="008E5C61">
            <w:pPr>
              <w:jc w:val="center"/>
              <w:rPr>
                <w:color w:val="000000"/>
              </w:rPr>
            </w:pPr>
            <w:r w:rsidRPr="008E5C61">
              <w:rPr>
                <w:color w:val="000000"/>
              </w:rPr>
              <w:t>2.94</w:t>
            </w:r>
          </w:p>
        </w:tc>
        <w:tc>
          <w:tcPr>
            <w:tcW w:w="1177" w:type="dxa"/>
            <w:shd w:val="clear" w:color="auto" w:fill="auto"/>
            <w:noWrap/>
            <w:vAlign w:val="bottom"/>
            <w:hideMark/>
          </w:tcPr>
          <w:p w14:paraId="4A5A06B1" w14:textId="77777777" w:rsidR="008E5C61" w:rsidRPr="008E5C61" w:rsidRDefault="008E5C61" w:rsidP="008E5C61">
            <w:pPr>
              <w:jc w:val="center"/>
              <w:rPr>
                <w:color w:val="000000"/>
              </w:rPr>
            </w:pPr>
            <w:r w:rsidRPr="008E5C61">
              <w:rPr>
                <w:color w:val="000000"/>
              </w:rPr>
              <w:t>1.61</w:t>
            </w:r>
          </w:p>
        </w:tc>
        <w:tc>
          <w:tcPr>
            <w:tcW w:w="1757" w:type="dxa"/>
            <w:shd w:val="clear" w:color="auto" w:fill="auto"/>
            <w:noWrap/>
            <w:vAlign w:val="bottom"/>
            <w:hideMark/>
          </w:tcPr>
          <w:p w14:paraId="7ABF981A" w14:textId="77777777" w:rsidR="008E5C61" w:rsidRPr="008E5C61" w:rsidRDefault="008E5C61" w:rsidP="008E5C61">
            <w:pPr>
              <w:jc w:val="center"/>
              <w:rPr>
                <w:color w:val="000000"/>
              </w:rPr>
            </w:pPr>
            <w:r w:rsidRPr="008E5C61">
              <w:rPr>
                <w:color w:val="000000"/>
              </w:rPr>
              <w:t>0.27</w:t>
            </w:r>
          </w:p>
        </w:tc>
      </w:tr>
      <w:tr w:rsidR="008E5C61" w:rsidRPr="008E5C61" w14:paraId="1BE0666D" w14:textId="77777777" w:rsidTr="008E5C61">
        <w:trPr>
          <w:trHeight w:val="20"/>
        </w:trPr>
        <w:tc>
          <w:tcPr>
            <w:tcW w:w="2970" w:type="dxa"/>
            <w:shd w:val="clear" w:color="auto" w:fill="auto"/>
            <w:noWrap/>
            <w:vAlign w:val="bottom"/>
            <w:hideMark/>
          </w:tcPr>
          <w:p w14:paraId="2D9CBEAD" w14:textId="77777777" w:rsidR="008E5C61" w:rsidRPr="008E5C61" w:rsidRDefault="008E5C61">
            <w:pPr>
              <w:rPr>
                <w:color w:val="000000"/>
              </w:rPr>
            </w:pPr>
            <w:r w:rsidRPr="008E5C61">
              <w:rPr>
                <w:color w:val="000000"/>
              </w:rPr>
              <w:t>Woman CEO</w:t>
            </w:r>
          </w:p>
        </w:tc>
        <w:tc>
          <w:tcPr>
            <w:tcW w:w="830" w:type="dxa"/>
            <w:shd w:val="clear" w:color="auto" w:fill="auto"/>
            <w:noWrap/>
            <w:vAlign w:val="bottom"/>
            <w:hideMark/>
          </w:tcPr>
          <w:p w14:paraId="714BAD24" w14:textId="77777777" w:rsidR="008E5C61" w:rsidRPr="008E5C61" w:rsidRDefault="008E5C61" w:rsidP="008E5C61">
            <w:pPr>
              <w:jc w:val="center"/>
              <w:rPr>
                <w:color w:val="000000"/>
              </w:rPr>
            </w:pPr>
            <w:r w:rsidRPr="008E5C61">
              <w:rPr>
                <w:color w:val="000000"/>
              </w:rPr>
              <w:t>0.02</w:t>
            </w:r>
          </w:p>
        </w:tc>
        <w:tc>
          <w:tcPr>
            <w:tcW w:w="960" w:type="dxa"/>
            <w:shd w:val="clear" w:color="auto" w:fill="auto"/>
            <w:noWrap/>
            <w:vAlign w:val="bottom"/>
            <w:hideMark/>
          </w:tcPr>
          <w:p w14:paraId="7F3E240D" w14:textId="77777777" w:rsidR="008E5C61" w:rsidRPr="008E5C61" w:rsidRDefault="008E5C61" w:rsidP="008E5C61">
            <w:pPr>
              <w:jc w:val="center"/>
              <w:rPr>
                <w:color w:val="000000"/>
              </w:rPr>
            </w:pPr>
            <w:r w:rsidRPr="008E5C61">
              <w:rPr>
                <w:color w:val="000000"/>
              </w:rPr>
              <w:t>0.00</w:t>
            </w:r>
          </w:p>
        </w:tc>
        <w:tc>
          <w:tcPr>
            <w:tcW w:w="1216" w:type="dxa"/>
            <w:shd w:val="clear" w:color="auto" w:fill="auto"/>
            <w:noWrap/>
            <w:vAlign w:val="bottom"/>
            <w:hideMark/>
          </w:tcPr>
          <w:p w14:paraId="0DFA0F2C" w14:textId="77777777" w:rsidR="008E5C61" w:rsidRPr="008E5C61" w:rsidRDefault="008E5C61" w:rsidP="008E5C61">
            <w:pPr>
              <w:jc w:val="center"/>
              <w:rPr>
                <w:color w:val="000000"/>
              </w:rPr>
            </w:pPr>
            <w:r w:rsidRPr="008E5C61">
              <w:rPr>
                <w:color w:val="000000"/>
              </w:rPr>
              <w:t>1.00</w:t>
            </w:r>
          </w:p>
        </w:tc>
        <w:tc>
          <w:tcPr>
            <w:tcW w:w="1177" w:type="dxa"/>
            <w:shd w:val="clear" w:color="auto" w:fill="auto"/>
            <w:noWrap/>
            <w:vAlign w:val="bottom"/>
            <w:hideMark/>
          </w:tcPr>
          <w:p w14:paraId="4D24B59E" w14:textId="77777777" w:rsidR="008E5C61" w:rsidRPr="008E5C61" w:rsidRDefault="008E5C61" w:rsidP="008E5C61">
            <w:pPr>
              <w:jc w:val="center"/>
              <w:rPr>
                <w:color w:val="000000"/>
              </w:rPr>
            </w:pPr>
            <w:r w:rsidRPr="008E5C61">
              <w:rPr>
                <w:color w:val="000000"/>
              </w:rPr>
              <w:t>0.00</w:t>
            </w:r>
          </w:p>
        </w:tc>
        <w:tc>
          <w:tcPr>
            <w:tcW w:w="1757" w:type="dxa"/>
            <w:shd w:val="clear" w:color="auto" w:fill="auto"/>
            <w:noWrap/>
            <w:vAlign w:val="bottom"/>
            <w:hideMark/>
          </w:tcPr>
          <w:p w14:paraId="145855CD" w14:textId="77777777" w:rsidR="008E5C61" w:rsidRPr="008E5C61" w:rsidRDefault="008E5C61" w:rsidP="008E5C61">
            <w:pPr>
              <w:jc w:val="center"/>
              <w:rPr>
                <w:color w:val="000000"/>
              </w:rPr>
            </w:pPr>
            <w:r w:rsidRPr="008E5C61">
              <w:rPr>
                <w:color w:val="000000"/>
              </w:rPr>
              <w:t>0.13</w:t>
            </w:r>
          </w:p>
        </w:tc>
      </w:tr>
      <w:tr w:rsidR="008E5C61" w:rsidRPr="008E5C61" w14:paraId="70672431" w14:textId="77777777" w:rsidTr="008E5C61">
        <w:trPr>
          <w:trHeight w:val="20"/>
        </w:trPr>
        <w:tc>
          <w:tcPr>
            <w:tcW w:w="2970" w:type="dxa"/>
            <w:shd w:val="clear" w:color="auto" w:fill="auto"/>
            <w:noWrap/>
            <w:vAlign w:val="bottom"/>
            <w:hideMark/>
          </w:tcPr>
          <w:p w14:paraId="0AC62BFB" w14:textId="77777777" w:rsidR="008E5C61" w:rsidRPr="008E5C61" w:rsidRDefault="008E5C61">
            <w:pPr>
              <w:rPr>
                <w:color w:val="000000"/>
              </w:rPr>
            </w:pPr>
            <w:r w:rsidRPr="008E5C61">
              <w:rPr>
                <w:color w:val="000000"/>
              </w:rPr>
              <w:t>Ethnic CEO</w:t>
            </w:r>
          </w:p>
        </w:tc>
        <w:tc>
          <w:tcPr>
            <w:tcW w:w="830" w:type="dxa"/>
            <w:shd w:val="clear" w:color="auto" w:fill="auto"/>
            <w:noWrap/>
            <w:vAlign w:val="bottom"/>
            <w:hideMark/>
          </w:tcPr>
          <w:p w14:paraId="6F92017D" w14:textId="77777777" w:rsidR="008E5C61" w:rsidRPr="008E5C61" w:rsidRDefault="008E5C61" w:rsidP="008E5C61">
            <w:pPr>
              <w:jc w:val="center"/>
              <w:rPr>
                <w:color w:val="000000"/>
              </w:rPr>
            </w:pPr>
            <w:r w:rsidRPr="008E5C61">
              <w:rPr>
                <w:color w:val="000000"/>
              </w:rPr>
              <w:t>0.01</w:t>
            </w:r>
          </w:p>
        </w:tc>
        <w:tc>
          <w:tcPr>
            <w:tcW w:w="960" w:type="dxa"/>
            <w:shd w:val="clear" w:color="auto" w:fill="auto"/>
            <w:noWrap/>
            <w:vAlign w:val="bottom"/>
            <w:hideMark/>
          </w:tcPr>
          <w:p w14:paraId="4F501949" w14:textId="77777777" w:rsidR="008E5C61" w:rsidRPr="008E5C61" w:rsidRDefault="008E5C61" w:rsidP="008E5C61">
            <w:pPr>
              <w:jc w:val="center"/>
              <w:rPr>
                <w:color w:val="000000"/>
              </w:rPr>
            </w:pPr>
            <w:r w:rsidRPr="008E5C61">
              <w:rPr>
                <w:color w:val="000000"/>
              </w:rPr>
              <w:t>0.00</w:t>
            </w:r>
          </w:p>
        </w:tc>
        <w:tc>
          <w:tcPr>
            <w:tcW w:w="1216" w:type="dxa"/>
            <w:shd w:val="clear" w:color="auto" w:fill="auto"/>
            <w:noWrap/>
            <w:vAlign w:val="bottom"/>
            <w:hideMark/>
          </w:tcPr>
          <w:p w14:paraId="4EE6EF8B" w14:textId="77777777" w:rsidR="008E5C61" w:rsidRPr="008E5C61" w:rsidRDefault="008E5C61" w:rsidP="008E5C61">
            <w:pPr>
              <w:jc w:val="center"/>
              <w:rPr>
                <w:color w:val="000000"/>
              </w:rPr>
            </w:pPr>
            <w:r w:rsidRPr="008E5C61">
              <w:rPr>
                <w:color w:val="000000"/>
              </w:rPr>
              <w:t>1.00</w:t>
            </w:r>
          </w:p>
        </w:tc>
        <w:tc>
          <w:tcPr>
            <w:tcW w:w="1177" w:type="dxa"/>
            <w:shd w:val="clear" w:color="auto" w:fill="auto"/>
            <w:noWrap/>
            <w:vAlign w:val="bottom"/>
            <w:hideMark/>
          </w:tcPr>
          <w:p w14:paraId="0C80822A" w14:textId="77777777" w:rsidR="008E5C61" w:rsidRPr="008E5C61" w:rsidRDefault="008E5C61" w:rsidP="008E5C61">
            <w:pPr>
              <w:jc w:val="center"/>
              <w:rPr>
                <w:color w:val="000000"/>
              </w:rPr>
            </w:pPr>
            <w:r w:rsidRPr="008E5C61">
              <w:rPr>
                <w:color w:val="000000"/>
              </w:rPr>
              <w:t>0.00</w:t>
            </w:r>
          </w:p>
        </w:tc>
        <w:tc>
          <w:tcPr>
            <w:tcW w:w="1757" w:type="dxa"/>
            <w:shd w:val="clear" w:color="auto" w:fill="auto"/>
            <w:noWrap/>
            <w:vAlign w:val="bottom"/>
            <w:hideMark/>
          </w:tcPr>
          <w:p w14:paraId="390E307E" w14:textId="77777777" w:rsidR="008E5C61" w:rsidRPr="008E5C61" w:rsidRDefault="008E5C61" w:rsidP="008E5C61">
            <w:pPr>
              <w:jc w:val="center"/>
              <w:rPr>
                <w:color w:val="000000"/>
              </w:rPr>
            </w:pPr>
            <w:r w:rsidRPr="008E5C61">
              <w:rPr>
                <w:color w:val="000000"/>
              </w:rPr>
              <w:t>0.11</w:t>
            </w:r>
          </w:p>
        </w:tc>
      </w:tr>
      <w:tr w:rsidR="008E5C61" w:rsidRPr="008E5C61" w14:paraId="1DB297CE" w14:textId="77777777" w:rsidTr="008E5C61">
        <w:trPr>
          <w:trHeight w:val="20"/>
        </w:trPr>
        <w:tc>
          <w:tcPr>
            <w:tcW w:w="2970" w:type="dxa"/>
            <w:shd w:val="clear" w:color="auto" w:fill="auto"/>
            <w:noWrap/>
            <w:vAlign w:val="bottom"/>
            <w:hideMark/>
          </w:tcPr>
          <w:p w14:paraId="3FE46483" w14:textId="77777777" w:rsidR="008E5C61" w:rsidRPr="008E5C61" w:rsidRDefault="008E5C61">
            <w:pPr>
              <w:rPr>
                <w:color w:val="000000"/>
              </w:rPr>
            </w:pPr>
            <w:r w:rsidRPr="008E5C61">
              <w:rPr>
                <w:color w:val="000000"/>
              </w:rPr>
              <w:t>Ln(CEO Age)</w:t>
            </w:r>
          </w:p>
        </w:tc>
        <w:tc>
          <w:tcPr>
            <w:tcW w:w="830" w:type="dxa"/>
            <w:shd w:val="clear" w:color="auto" w:fill="auto"/>
            <w:noWrap/>
            <w:vAlign w:val="bottom"/>
            <w:hideMark/>
          </w:tcPr>
          <w:p w14:paraId="37F0C10B" w14:textId="77777777" w:rsidR="008E5C61" w:rsidRPr="008E5C61" w:rsidRDefault="008E5C61" w:rsidP="008E5C61">
            <w:pPr>
              <w:jc w:val="center"/>
              <w:rPr>
                <w:color w:val="000000"/>
              </w:rPr>
            </w:pPr>
            <w:r w:rsidRPr="008E5C61">
              <w:rPr>
                <w:color w:val="000000"/>
              </w:rPr>
              <w:t>4.01</w:t>
            </w:r>
          </w:p>
        </w:tc>
        <w:tc>
          <w:tcPr>
            <w:tcW w:w="960" w:type="dxa"/>
            <w:shd w:val="clear" w:color="auto" w:fill="auto"/>
            <w:noWrap/>
            <w:vAlign w:val="bottom"/>
            <w:hideMark/>
          </w:tcPr>
          <w:p w14:paraId="2A2A9977" w14:textId="77777777" w:rsidR="008E5C61" w:rsidRPr="008E5C61" w:rsidRDefault="008E5C61" w:rsidP="008E5C61">
            <w:pPr>
              <w:jc w:val="center"/>
              <w:rPr>
                <w:color w:val="000000"/>
              </w:rPr>
            </w:pPr>
            <w:r w:rsidRPr="008E5C61">
              <w:rPr>
                <w:color w:val="000000"/>
              </w:rPr>
              <w:t>4.03</w:t>
            </w:r>
          </w:p>
        </w:tc>
        <w:tc>
          <w:tcPr>
            <w:tcW w:w="1216" w:type="dxa"/>
            <w:shd w:val="clear" w:color="auto" w:fill="auto"/>
            <w:noWrap/>
            <w:vAlign w:val="bottom"/>
            <w:hideMark/>
          </w:tcPr>
          <w:p w14:paraId="3F4E353C" w14:textId="77777777" w:rsidR="008E5C61" w:rsidRPr="008E5C61" w:rsidRDefault="008E5C61" w:rsidP="008E5C61">
            <w:pPr>
              <w:jc w:val="center"/>
              <w:rPr>
                <w:color w:val="000000"/>
              </w:rPr>
            </w:pPr>
            <w:r w:rsidRPr="008E5C61">
              <w:rPr>
                <w:color w:val="000000"/>
              </w:rPr>
              <w:t>4.33</w:t>
            </w:r>
          </w:p>
        </w:tc>
        <w:tc>
          <w:tcPr>
            <w:tcW w:w="1177" w:type="dxa"/>
            <w:shd w:val="clear" w:color="auto" w:fill="auto"/>
            <w:noWrap/>
            <w:vAlign w:val="bottom"/>
            <w:hideMark/>
          </w:tcPr>
          <w:p w14:paraId="365D11D1" w14:textId="77777777" w:rsidR="008E5C61" w:rsidRPr="008E5C61" w:rsidRDefault="008E5C61" w:rsidP="008E5C61">
            <w:pPr>
              <w:jc w:val="center"/>
              <w:rPr>
                <w:color w:val="000000"/>
              </w:rPr>
            </w:pPr>
            <w:r w:rsidRPr="008E5C61">
              <w:rPr>
                <w:color w:val="000000"/>
              </w:rPr>
              <w:t>3.69</w:t>
            </w:r>
          </w:p>
        </w:tc>
        <w:tc>
          <w:tcPr>
            <w:tcW w:w="1757" w:type="dxa"/>
            <w:shd w:val="clear" w:color="auto" w:fill="auto"/>
            <w:noWrap/>
            <w:vAlign w:val="bottom"/>
            <w:hideMark/>
          </w:tcPr>
          <w:p w14:paraId="2B8162A8" w14:textId="77777777" w:rsidR="008E5C61" w:rsidRPr="008E5C61" w:rsidRDefault="008E5C61" w:rsidP="008E5C61">
            <w:pPr>
              <w:jc w:val="center"/>
              <w:rPr>
                <w:color w:val="000000"/>
              </w:rPr>
            </w:pPr>
            <w:r w:rsidRPr="008E5C61">
              <w:rPr>
                <w:color w:val="000000"/>
              </w:rPr>
              <w:t>0.13</w:t>
            </w:r>
          </w:p>
        </w:tc>
      </w:tr>
      <w:tr w:rsidR="008E5C61" w:rsidRPr="008E5C61" w14:paraId="71E048C8" w14:textId="77777777" w:rsidTr="008E5C61">
        <w:trPr>
          <w:trHeight w:val="20"/>
        </w:trPr>
        <w:tc>
          <w:tcPr>
            <w:tcW w:w="2970" w:type="dxa"/>
            <w:shd w:val="clear" w:color="auto" w:fill="auto"/>
            <w:noWrap/>
            <w:vAlign w:val="bottom"/>
            <w:hideMark/>
          </w:tcPr>
          <w:p w14:paraId="67768C54" w14:textId="77777777" w:rsidR="008E5C61" w:rsidRPr="008E5C61" w:rsidRDefault="008E5C61">
            <w:pPr>
              <w:rPr>
                <w:color w:val="000000"/>
              </w:rPr>
            </w:pPr>
            <w:r w:rsidRPr="008E5C61">
              <w:rPr>
                <w:color w:val="000000"/>
              </w:rPr>
              <w:t>Ethnic Female ratio</w:t>
            </w:r>
          </w:p>
        </w:tc>
        <w:tc>
          <w:tcPr>
            <w:tcW w:w="830" w:type="dxa"/>
            <w:shd w:val="clear" w:color="auto" w:fill="auto"/>
            <w:noWrap/>
            <w:vAlign w:val="bottom"/>
            <w:hideMark/>
          </w:tcPr>
          <w:p w14:paraId="49F27231" w14:textId="77777777" w:rsidR="008E5C61" w:rsidRPr="008E5C61" w:rsidRDefault="008E5C61" w:rsidP="008E5C61">
            <w:pPr>
              <w:jc w:val="center"/>
              <w:rPr>
                <w:color w:val="000000"/>
              </w:rPr>
            </w:pPr>
            <w:r w:rsidRPr="008E5C61">
              <w:rPr>
                <w:color w:val="000000"/>
              </w:rPr>
              <w:t>0.01</w:t>
            </w:r>
          </w:p>
        </w:tc>
        <w:tc>
          <w:tcPr>
            <w:tcW w:w="960" w:type="dxa"/>
            <w:shd w:val="clear" w:color="auto" w:fill="auto"/>
            <w:noWrap/>
            <w:vAlign w:val="bottom"/>
            <w:hideMark/>
          </w:tcPr>
          <w:p w14:paraId="7513AF6B" w14:textId="77777777" w:rsidR="008E5C61" w:rsidRPr="008E5C61" w:rsidRDefault="008E5C61" w:rsidP="008E5C61">
            <w:pPr>
              <w:jc w:val="center"/>
              <w:rPr>
                <w:color w:val="000000"/>
              </w:rPr>
            </w:pPr>
            <w:r w:rsidRPr="008E5C61">
              <w:rPr>
                <w:color w:val="000000"/>
              </w:rPr>
              <w:t>0.00</w:t>
            </w:r>
          </w:p>
        </w:tc>
        <w:tc>
          <w:tcPr>
            <w:tcW w:w="1216" w:type="dxa"/>
            <w:shd w:val="clear" w:color="auto" w:fill="auto"/>
            <w:noWrap/>
            <w:vAlign w:val="bottom"/>
            <w:hideMark/>
          </w:tcPr>
          <w:p w14:paraId="0F3D921C" w14:textId="77777777" w:rsidR="008E5C61" w:rsidRPr="008E5C61" w:rsidRDefault="008E5C61" w:rsidP="008E5C61">
            <w:pPr>
              <w:jc w:val="center"/>
              <w:rPr>
                <w:color w:val="000000"/>
              </w:rPr>
            </w:pPr>
            <w:r w:rsidRPr="008E5C61">
              <w:rPr>
                <w:color w:val="000000"/>
              </w:rPr>
              <w:t>0.11</w:t>
            </w:r>
          </w:p>
        </w:tc>
        <w:tc>
          <w:tcPr>
            <w:tcW w:w="1177" w:type="dxa"/>
            <w:shd w:val="clear" w:color="auto" w:fill="auto"/>
            <w:noWrap/>
            <w:vAlign w:val="bottom"/>
            <w:hideMark/>
          </w:tcPr>
          <w:p w14:paraId="481B07ED" w14:textId="77777777" w:rsidR="008E5C61" w:rsidRPr="008E5C61" w:rsidRDefault="008E5C61" w:rsidP="008E5C61">
            <w:pPr>
              <w:jc w:val="center"/>
              <w:rPr>
                <w:color w:val="000000"/>
              </w:rPr>
            </w:pPr>
            <w:r w:rsidRPr="008E5C61">
              <w:rPr>
                <w:color w:val="000000"/>
              </w:rPr>
              <w:t>0.00</w:t>
            </w:r>
          </w:p>
        </w:tc>
        <w:tc>
          <w:tcPr>
            <w:tcW w:w="1757" w:type="dxa"/>
            <w:shd w:val="clear" w:color="auto" w:fill="auto"/>
            <w:noWrap/>
            <w:vAlign w:val="bottom"/>
            <w:hideMark/>
          </w:tcPr>
          <w:p w14:paraId="500BDB13" w14:textId="77777777" w:rsidR="008E5C61" w:rsidRPr="008E5C61" w:rsidRDefault="008E5C61" w:rsidP="008E5C61">
            <w:pPr>
              <w:jc w:val="center"/>
              <w:rPr>
                <w:color w:val="000000"/>
              </w:rPr>
            </w:pPr>
            <w:r w:rsidRPr="008E5C61">
              <w:rPr>
                <w:color w:val="000000"/>
              </w:rPr>
              <w:t>0.03</w:t>
            </w:r>
          </w:p>
        </w:tc>
      </w:tr>
      <w:tr w:rsidR="008E5C61" w:rsidRPr="008E5C61" w14:paraId="4260B2D7" w14:textId="77777777" w:rsidTr="008E5C61">
        <w:trPr>
          <w:trHeight w:val="20"/>
        </w:trPr>
        <w:tc>
          <w:tcPr>
            <w:tcW w:w="2970" w:type="dxa"/>
            <w:shd w:val="clear" w:color="auto" w:fill="auto"/>
            <w:noWrap/>
            <w:vAlign w:val="bottom"/>
            <w:hideMark/>
          </w:tcPr>
          <w:p w14:paraId="44551B8A" w14:textId="77777777" w:rsidR="008E5C61" w:rsidRPr="008E5C61" w:rsidRDefault="008E5C61">
            <w:pPr>
              <w:rPr>
                <w:color w:val="000000"/>
              </w:rPr>
            </w:pPr>
            <w:r w:rsidRPr="008E5C61">
              <w:rPr>
                <w:color w:val="000000"/>
              </w:rPr>
              <w:t>White Female ratio</w:t>
            </w:r>
          </w:p>
        </w:tc>
        <w:tc>
          <w:tcPr>
            <w:tcW w:w="830" w:type="dxa"/>
            <w:shd w:val="clear" w:color="auto" w:fill="auto"/>
            <w:noWrap/>
            <w:vAlign w:val="bottom"/>
            <w:hideMark/>
          </w:tcPr>
          <w:p w14:paraId="100E52C7" w14:textId="77777777" w:rsidR="008E5C61" w:rsidRPr="008E5C61" w:rsidRDefault="008E5C61" w:rsidP="008E5C61">
            <w:pPr>
              <w:jc w:val="center"/>
              <w:rPr>
                <w:color w:val="000000"/>
              </w:rPr>
            </w:pPr>
            <w:r w:rsidRPr="008E5C61">
              <w:rPr>
                <w:color w:val="000000"/>
              </w:rPr>
              <w:t>0.08</w:t>
            </w:r>
          </w:p>
        </w:tc>
        <w:tc>
          <w:tcPr>
            <w:tcW w:w="960" w:type="dxa"/>
            <w:shd w:val="clear" w:color="auto" w:fill="auto"/>
            <w:noWrap/>
            <w:vAlign w:val="bottom"/>
            <w:hideMark/>
          </w:tcPr>
          <w:p w14:paraId="108A6760" w14:textId="77777777" w:rsidR="008E5C61" w:rsidRPr="008E5C61" w:rsidRDefault="008E5C61" w:rsidP="008E5C61">
            <w:pPr>
              <w:jc w:val="center"/>
              <w:rPr>
                <w:color w:val="000000"/>
              </w:rPr>
            </w:pPr>
            <w:r w:rsidRPr="008E5C61">
              <w:rPr>
                <w:color w:val="000000"/>
              </w:rPr>
              <w:t>0.09</w:t>
            </w:r>
          </w:p>
        </w:tc>
        <w:tc>
          <w:tcPr>
            <w:tcW w:w="1216" w:type="dxa"/>
            <w:shd w:val="clear" w:color="auto" w:fill="auto"/>
            <w:noWrap/>
            <w:vAlign w:val="bottom"/>
            <w:hideMark/>
          </w:tcPr>
          <w:p w14:paraId="28AC8181" w14:textId="77777777" w:rsidR="008E5C61" w:rsidRPr="008E5C61" w:rsidRDefault="008E5C61" w:rsidP="008E5C61">
            <w:pPr>
              <w:jc w:val="center"/>
              <w:rPr>
                <w:color w:val="000000"/>
              </w:rPr>
            </w:pPr>
            <w:r w:rsidRPr="008E5C61">
              <w:rPr>
                <w:color w:val="000000"/>
              </w:rPr>
              <w:t>0.33</w:t>
            </w:r>
          </w:p>
        </w:tc>
        <w:tc>
          <w:tcPr>
            <w:tcW w:w="1177" w:type="dxa"/>
            <w:shd w:val="clear" w:color="auto" w:fill="auto"/>
            <w:noWrap/>
            <w:vAlign w:val="bottom"/>
            <w:hideMark/>
          </w:tcPr>
          <w:p w14:paraId="7CF0EB1B" w14:textId="77777777" w:rsidR="008E5C61" w:rsidRPr="008E5C61" w:rsidRDefault="008E5C61" w:rsidP="008E5C61">
            <w:pPr>
              <w:jc w:val="center"/>
              <w:rPr>
                <w:color w:val="000000"/>
              </w:rPr>
            </w:pPr>
            <w:r w:rsidRPr="008E5C61">
              <w:rPr>
                <w:color w:val="000000"/>
              </w:rPr>
              <w:t>0.00</w:t>
            </w:r>
          </w:p>
        </w:tc>
        <w:tc>
          <w:tcPr>
            <w:tcW w:w="1757" w:type="dxa"/>
            <w:shd w:val="clear" w:color="auto" w:fill="auto"/>
            <w:noWrap/>
            <w:vAlign w:val="bottom"/>
            <w:hideMark/>
          </w:tcPr>
          <w:p w14:paraId="41786252" w14:textId="77777777" w:rsidR="008E5C61" w:rsidRPr="008E5C61" w:rsidRDefault="008E5C61" w:rsidP="008E5C61">
            <w:pPr>
              <w:jc w:val="center"/>
              <w:rPr>
                <w:color w:val="000000"/>
              </w:rPr>
            </w:pPr>
            <w:r w:rsidRPr="008E5C61">
              <w:rPr>
                <w:color w:val="000000"/>
              </w:rPr>
              <w:t>0.08</w:t>
            </w:r>
          </w:p>
        </w:tc>
      </w:tr>
      <w:tr w:rsidR="008E5C61" w:rsidRPr="008E5C61" w14:paraId="071325B1" w14:textId="77777777" w:rsidTr="008E5C61">
        <w:trPr>
          <w:trHeight w:val="20"/>
        </w:trPr>
        <w:tc>
          <w:tcPr>
            <w:tcW w:w="2970" w:type="dxa"/>
            <w:shd w:val="clear" w:color="auto" w:fill="auto"/>
            <w:noWrap/>
            <w:vAlign w:val="bottom"/>
            <w:hideMark/>
          </w:tcPr>
          <w:p w14:paraId="12B9ADC9" w14:textId="77777777" w:rsidR="008E5C61" w:rsidRPr="008E5C61" w:rsidRDefault="008E5C61">
            <w:pPr>
              <w:rPr>
                <w:color w:val="000000"/>
              </w:rPr>
            </w:pPr>
            <w:r w:rsidRPr="008E5C61">
              <w:rPr>
                <w:color w:val="000000"/>
              </w:rPr>
              <w:t>Ethnic Male ratio</w:t>
            </w:r>
          </w:p>
        </w:tc>
        <w:tc>
          <w:tcPr>
            <w:tcW w:w="830" w:type="dxa"/>
            <w:shd w:val="clear" w:color="auto" w:fill="auto"/>
            <w:noWrap/>
            <w:vAlign w:val="bottom"/>
            <w:hideMark/>
          </w:tcPr>
          <w:p w14:paraId="784CBD06" w14:textId="77777777" w:rsidR="008E5C61" w:rsidRPr="008E5C61" w:rsidRDefault="008E5C61" w:rsidP="008E5C61">
            <w:pPr>
              <w:jc w:val="center"/>
              <w:rPr>
                <w:color w:val="000000"/>
              </w:rPr>
            </w:pPr>
            <w:r w:rsidRPr="008E5C61">
              <w:rPr>
                <w:color w:val="000000"/>
              </w:rPr>
              <w:t>0.04</w:t>
            </w:r>
          </w:p>
        </w:tc>
        <w:tc>
          <w:tcPr>
            <w:tcW w:w="960" w:type="dxa"/>
            <w:shd w:val="clear" w:color="auto" w:fill="auto"/>
            <w:noWrap/>
            <w:vAlign w:val="bottom"/>
            <w:hideMark/>
          </w:tcPr>
          <w:p w14:paraId="32FC9A8C" w14:textId="77777777" w:rsidR="008E5C61" w:rsidRPr="008E5C61" w:rsidRDefault="008E5C61" w:rsidP="008E5C61">
            <w:pPr>
              <w:jc w:val="center"/>
              <w:rPr>
                <w:color w:val="000000"/>
              </w:rPr>
            </w:pPr>
            <w:r w:rsidRPr="008E5C61">
              <w:rPr>
                <w:color w:val="000000"/>
              </w:rPr>
              <w:t>0.00</w:t>
            </w:r>
          </w:p>
        </w:tc>
        <w:tc>
          <w:tcPr>
            <w:tcW w:w="1216" w:type="dxa"/>
            <w:shd w:val="clear" w:color="auto" w:fill="auto"/>
            <w:noWrap/>
            <w:vAlign w:val="bottom"/>
            <w:hideMark/>
          </w:tcPr>
          <w:p w14:paraId="1FC1C102" w14:textId="77777777" w:rsidR="008E5C61" w:rsidRPr="008E5C61" w:rsidRDefault="008E5C61" w:rsidP="008E5C61">
            <w:pPr>
              <w:jc w:val="center"/>
              <w:rPr>
                <w:color w:val="000000"/>
              </w:rPr>
            </w:pPr>
            <w:r w:rsidRPr="008E5C61">
              <w:rPr>
                <w:color w:val="000000"/>
              </w:rPr>
              <w:t>0.20</w:t>
            </w:r>
          </w:p>
        </w:tc>
        <w:tc>
          <w:tcPr>
            <w:tcW w:w="1177" w:type="dxa"/>
            <w:shd w:val="clear" w:color="auto" w:fill="auto"/>
            <w:noWrap/>
            <w:vAlign w:val="bottom"/>
            <w:hideMark/>
          </w:tcPr>
          <w:p w14:paraId="67161C87" w14:textId="77777777" w:rsidR="008E5C61" w:rsidRPr="008E5C61" w:rsidRDefault="008E5C61" w:rsidP="008E5C61">
            <w:pPr>
              <w:jc w:val="center"/>
              <w:rPr>
                <w:color w:val="000000"/>
              </w:rPr>
            </w:pPr>
            <w:r w:rsidRPr="008E5C61">
              <w:rPr>
                <w:color w:val="000000"/>
              </w:rPr>
              <w:t>0.00</w:t>
            </w:r>
          </w:p>
        </w:tc>
        <w:tc>
          <w:tcPr>
            <w:tcW w:w="1757" w:type="dxa"/>
            <w:shd w:val="clear" w:color="auto" w:fill="auto"/>
            <w:noWrap/>
            <w:vAlign w:val="bottom"/>
            <w:hideMark/>
          </w:tcPr>
          <w:p w14:paraId="565146BA" w14:textId="77777777" w:rsidR="008E5C61" w:rsidRPr="008E5C61" w:rsidRDefault="008E5C61" w:rsidP="008E5C61">
            <w:pPr>
              <w:jc w:val="center"/>
              <w:rPr>
                <w:color w:val="000000"/>
              </w:rPr>
            </w:pPr>
            <w:r w:rsidRPr="008E5C61">
              <w:rPr>
                <w:color w:val="000000"/>
              </w:rPr>
              <w:t>0.05</w:t>
            </w:r>
          </w:p>
        </w:tc>
      </w:tr>
      <w:tr w:rsidR="008E5C61" w:rsidRPr="008E5C61" w14:paraId="1EC626BC" w14:textId="77777777" w:rsidTr="008E5C61">
        <w:trPr>
          <w:trHeight w:val="20"/>
        </w:trPr>
        <w:tc>
          <w:tcPr>
            <w:tcW w:w="2970" w:type="dxa"/>
            <w:shd w:val="clear" w:color="auto" w:fill="auto"/>
            <w:noWrap/>
            <w:vAlign w:val="bottom"/>
            <w:hideMark/>
          </w:tcPr>
          <w:p w14:paraId="04999BCB" w14:textId="77777777" w:rsidR="008E5C61" w:rsidRPr="008E5C61" w:rsidRDefault="008E5C61">
            <w:pPr>
              <w:rPr>
                <w:color w:val="000000"/>
              </w:rPr>
            </w:pPr>
            <w:r w:rsidRPr="008E5C61">
              <w:rPr>
                <w:color w:val="000000"/>
              </w:rPr>
              <w:t>White Male ratio</w:t>
            </w:r>
          </w:p>
        </w:tc>
        <w:tc>
          <w:tcPr>
            <w:tcW w:w="830" w:type="dxa"/>
            <w:shd w:val="clear" w:color="auto" w:fill="auto"/>
            <w:noWrap/>
            <w:vAlign w:val="bottom"/>
            <w:hideMark/>
          </w:tcPr>
          <w:p w14:paraId="13FA7FD5" w14:textId="77777777" w:rsidR="008E5C61" w:rsidRPr="008E5C61" w:rsidRDefault="008E5C61" w:rsidP="008E5C61">
            <w:pPr>
              <w:jc w:val="center"/>
              <w:rPr>
                <w:color w:val="000000"/>
              </w:rPr>
            </w:pPr>
            <w:r w:rsidRPr="008E5C61">
              <w:rPr>
                <w:color w:val="000000"/>
              </w:rPr>
              <w:t>0.87</w:t>
            </w:r>
          </w:p>
        </w:tc>
        <w:tc>
          <w:tcPr>
            <w:tcW w:w="960" w:type="dxa"/>
            <w:shd w:val="clear" w:color="auto" w:fill="auto"/>
            <w:noWrap/>
            <w:vAlign w:val="bottom"/>
            <w:hideMark/>
          </w:tcPr>
          <w:p w14:paraId="0C06D3FE" w14:textId="77777777" w:rsidR="008E5C61" w:rsidRPr="008E5C61" w:rsidRDefault="008E5C61" w:rsidP="008E5C61">
            <w:pPr>
              <w:jc w:val="center"/>
              <w:rPr>
                <w:color w:val="000000"/>
              </w:rPr>
            </w:pPr>
            <w:r w:rsidRPr="008E5C61">
              <w:rPr>
                <w:color w:val="000000"/>
              </w:rPr>
              <w:t>1.00</w:t>
            </w:r>
          </w:p>
        </w:tc>
        <w:tc>
          <w:tcPr>
            <w:tcW w:w="1216" w:type="dxa"/>
            <w:shd w:val="clear" w:color="auto" w:fill="auto"/>
            <w:noWrap/>
            <w:vAlign w:val="bottom"/>
            <w:hideMark/>
          </w:tcPr>
          <w:p w14:paraId="7CFF60EE" w14:textId="77777777" w:rsidR="008E5C61" w:rsidRPr="008E5C61" w:rsidRDefault="008E5C61" w:rsidP="008E5C61">
            <w:pPr>
              <w:jc w:val="center"/>
              <w:rPr>
                <w:color w:val="000000"/>
              </w:rPr>
            </w:pPr>
            <w:r w:rsidRPr="008E5C61">
              <w:rPr>
                <w:color w:val="000000"/>
              </w:rPr>
              <w:t>1.00</w:t>
            </w:r>
          </w:p>
        </w:tc>
        <w:tc>
          <w:tcPr>
            <w:tcW w:w="1177" w:type="dxa"/>
            <w:shd w:val="clear" w:color="auto" w:fill="auto"/>
            <w:noWrap/>
            <w:vAlign w:val="bottom"/>
            <w:hideMark/>
          </w:tcPr>
          <w:p w14:paraId="6C368A5C" w14:textId="77777777" w:rsidR="008E5C61" w:rsidRPr="008E5C61" w:rsidRDefault="008E5C61" w:rsidP="008E5C61">
            <w:pPr>
              <w:jc w:val="center"/>
              <w:rPr>
                <w:color w:val="000000"/>
              </w:rPr>
            </w:pPr>
            <w:r w:rsidRPr="008E5C61">
              <w:rPr>
                <w:color w:val="000000"/>
              </w:rPr>
              <w:t>0.57</w:t>
            </w:r>
          </w:p>
        </w:tc>
        <w:tc>
          <w:tcPr>
            <w:tcW w:w="1757" w:type="dxa"/>
            <w:shd w:val="clear" w:color="auto" w:fill="auto"/>
            <w:noWrap/>
            <w:vAlign w:val="bottom"/>
            <w:hideMark/>
          </w:tcPr>
          <w:p w14:paraId="0366EE07" w14:textId="77777777" w:rsidR="008E5C61" w:rsidRPr="008E5C61" w:rsidRDefault="008E5C61" w:rsidP="008E5C61">
            <w:pPr>
              <w:jc w:val="center"/>
              <w:rPr>
                <w:color w:val="000000"/>
              </w:rPr>
            </w:pPr>
            <w:r w:rsidRPr="008E5C61">
              <w:rPr>
                <w:color w:val="000000"/>
              </w:rPr>
              <w:t>0.11</w:t>
            </w:r>
          </w:p>
        </w:tc>
      </w:tr>
    </w:tbl>
    <w:p w14:paraId="1BD45C23" w14:textId="77777777" w:rsidR="008E5C61" w:rsidRDefault="008E5C61" w:rsidP="008E5C61">
      <w:pPr>
        <w:rPr>
          <w:b/>
        </w:rPr>
        <w:sectPr w:rsidR="008E5C61" w:rsidSect="008E5C61">
          <w:pgSz w:w="12240" w:h="15840"/>
          <w:pgMar w:top="1440" w:right="1440" w:bottom="1440" w:left="1440" w:header="720" w:footer="720" w:gutter="0"/>
          <w:cols w:space="720"/>
          <w:docGrid w:linePitch="360"/>
        </w:sectPr>
      </w:pPr>
    </w:p>
    <w:p w14:paraId="56C995CA" w14:textId="6703E77C" w:rsidR="008E5C61" w:rsidRDefault="008E5C61" w:rsidP="008E5C61">
      <w:pPr>
        <w:rPr>
          <w:b/>
        </w:rPr>
      </w:pPr>
    </w:p>
    <w:p w14:paraId="57311F27" w14:textId="44367527" w:rsidR="00276349" w:rsidRDefault="00CE7E0B" w:rsidP="008E5C61">
      <w:pPr>
        <w:rPr>
          <w:b/>
        </w:rPr>
      </w:pPr>
      <w:r>
        <w:rPr>
          <w:b/>
        </w:rPr>
        <w:t>Table 3</w:t>
      </w:r>
      <w:r w:rsidR="008E5C61">
        <w:rPr>
          <w:b/>
        </w:rPr>
        <w:t>: Correlation Matrix</w:t>
      </w:r>
    </w:p>
    <w:p w14:paraId="4FB493B2" w14:textId="77777777" w:rsidR="008E5C61" w:rsidRPr="00832041" w:rsidRDefault="008E5C61" w:rsidP="008E5C61">
      <w:pPr>
        <w:rPr>
          <w:b/>
        </w:rPr>
      </w:pPr>
    </w:p>
    <w:tbl>
      <w:tblPr>
        <w:tblW w:w="44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834"/>
        <w:gridCol w:w="834"/>
        <w:gridCol w:w="833"/>
        <w:gridCol w:w="833"/>
        <w:gridCol w:w="701"/>
        <w:gridCol w:w="833"/>
        <w:gridCol w:w="833"/>
        <w:gridCol w:w="833"/>
        <w:gridCol w:w="884"/>
        <w:gridCol w:w="812"/>
        <w:gridCol w:w="629"/>
      </w:tblGrid>
      <w:tr w:rsidR="008E5C61" w:rsidRPr="00FC271E" w14:paraId="05C4DBCE" w14:textId="77777777" w:rsidTr="00EB3530">
        <w:trPr>
          <w:trHeight w:val="20"/>
        </w:trPr>
        <w:tc>
          <w:tcPr>
            <w:tcW w:w="1183" w:type="pct"/>
            <w:shd w:val="clear" w:color="auto" w:fill="auto"/>
            <w:noWrap/>
            <w:vAlign w:val="bottom"/>
            <w:hideMark/>
          </w:tcPr>
          <w:p w14:paraId="423CD4D9" w14:textId="77777777" w:rsidR="008E5C61" w:rsidRPr="00FC271E" w:rsidRDefault="008E5C61" w:rsidP="0028210F">
            <w:pPr>
              <w:rPr>
                <w:sz w:val="20"/>
                <w:szCs w:val="20"/>
              </w:rPr>
            </w:pPr>
            <w:r w:rsidRPr="00FC271E">
              <w:rPr>
                <w:sz w:val="20"/>
                <w:szCs w:val="20"/>
              </w:rPr>
              <w:t>Variable</w:t>
            </w:r>
          </w:p>
        </w:tc>
        <w:tc>
          <w:tcPr>
            <w:tcW w:w="359" w:type="pct"/>
            <w:shd w:val="clear" w:color="auto" w:fill="auto"/>
            <w:noWrap/>
            <w:vAlign w:val="bottom"/>
            <w:hideMark/>
          </w:tcPr>
          <w:p w14:paraId="644C6E35" w14:textId="77777777" w:rsidR="008E5C61" w:rsidRPr="00FC271E" w:rsidRDefault="008E5C61" w:rsidP="0028210F">
            <w:pPr>
              <w:jc w:val="center"/>
              <w:rPr>
                <w:color w:val="000000"/>
                <w:sz w:val="20"/>
                <w:szCs w:val="20"/>
              </w:rPr>
            </w:pPr>
            <w:r w:rsidRPr="00FC271E">
              <w:rPr>
                <w:color w:val="000000"/>
                <w:sz w:val="20"/>
                <w:szCs w:val="20"/>
              </w:rPr>
              <w:t>1</w:t>
            </w:r>
          </w:p>
        </w:tc>
        <w:tc>
          <w:tcPr>
            <w:tcW w:w="359" w:type="pct"/>
            <w:shd w:val="clear" w:color="auto" w:fill="auto"/>
            <w:noWrap/>
            <w:vAlign w:val="bottom"/>
            <w:hideMark/>
          </w:tcPr>
          <w:p w14:paraId="632CC0CB" w14:textId="77777777" w:rsidR="008E5C61" w:rsidRPr="00FC271E" w:rsidRDefault="008E5C61" w:rsidP="0028210F">
            <w:pPr>
              <w:jc w:val="center"/>
              <w:rPr>
                <w:color w:val="000000"/>
                <w:sz w:val="20"/>
                <w:szCs w:val="20"/>
              </w:rPr>
            </w:pPr>
            <w:r w:rsidRPr="00FC271E">
              <w:rPr>
                <w:color w:val="000000"/>
                <w:sz w:val="20"/>
                <w:szCs w:val="20"/>
              </w:rPr>
              <w:t>2</w:t>
            </w:r>
          </w:p>
        </w:tc>
        <w:tc>
          <w:tcPr>
            <w:tcW w:w="359" w:type="pct"/>
            <w:shd w:val="clear" w:color="auto" w:fill="auto"/>
            <w:noWrap/>
            <w:vAlign w:val="bottom"/>
            <w:hideMark/>
          </w:tcPr>
          <w:p w14:paraId="46ED07E8" w14:textId="77777777" w:rsidR="008E5C61" w:rsidRPr="00FC271E" w:rsidRDefault="008E5C61" w:rsidP="0028210F">
            <w:pPr>
              <w:jc w:val="center"/>
              <w:rPr>
                <w:color w:val="000000"/>
                <w:sz w:val="20"/>
                <w:szCs w:val="20"/>
              </w:rPr>
            </w:pPr>
            <w:r w:rsidRPr="00FC271E">
              <w:rPr>
                <w:color w:val="000000"/>
                <w:sz w:val="20"/>
                <w:szCs w:val="20"/>
              </w:rPr>
              <w:t>3</w:t>
            </w:r>
          </w:p>
        </w:tc>
        <w:tc>
          <w:tcPr>
            <w:tcW w:w="359" w:type="pct"/>
            <w:shd w:val="clear" w:color="auto" w:fill="auto"/>
            <w:noWrap/>
            <w:vAlign w:val="bottom"/>
            <w:hideMark/>
          </w:tcPr>
          <w:p w14:paraId="0E553929" w14:textId="77777777" w:rsidR="008E5C61" w:rsidRPr="00FC271E" w:rsidRDefault="008E5C61" w:rsidP="0028210F">
            <w:pPr>
              <w:jc w:val="center"/>
              <w:rPr>
                <w:color w:val="000000"/>
                <w:sz w:val="20"/>
                <w:szCs w:val="20"/>
              </w:rPr>
            </w:pPr>
            <w:r w:rsidRPr="00FC271E">
              <w:rPr>
                <w:color w:val="000000"/>
                <w:sz w:val="20"/>
                <w:szCs w:val="20"/>
              </w:rPr>
              <w:t>4</w:t>
            </w:r>
          </w:p>
        </w:tc>
        <w:tc>
          <w:tcPr>
            <w:tcW w:w="302" w:type="pct"/>
            <w:shd w:val="clear" w:color="auto" w:fill="auto"/>
            <w:noWrap/>
            <w:vAlign w:val="bottom"/>
            <w:hideMark/>
          </w:tcPr>
          <w:p w14:paraId="767E8041" w14:textId="77777777" w:rsidR="008E5C61" w:rsidRPr="00FC271E" w:rsidRDefault="008E5C61" w:rsidP="0028210F">
            <w:pPr>
              <w:jc w:val="center"/>
              <w:rPr>
                <w:color w:val="000000"/>
                <w:sz w:val="20"/>
                <w:szCs w:val="20"/>
              </w:rPr>
            </w:pPr>
            <w:r w:rsidRPr="00FC271E">
              <w:rPr>
                <w:color w:val="000000"/>
                <w:sz w:val="20"/>
                <w:szCs w:val="20"/>
              </w:rPr>
              <w:t>5</w:t>
            </w:r>
          </w:p>
        </w:tc>
        <w:tc>
          <w:tcPr>
            <w:tcW w:w="359" w:type="pct"/>
            <w:shd w:val="clear" w:color="auto" w:fill="auto"/>
            <w:noWrap/>
            <w:vAlign w:val="bottom"/>
            <w:hideMark/>
          </w:tcPr>
          <w:p w14:paraId="6E0B3DD0" w14:textId="77777777" w:rsidR="008E5C61" w:rsidRPr="00FC271E" w:rsidRDefault="008E5C61" w:rsidP="0028210F">
            <w:pPr>
              <w:jc w:val="center"/>
              <w:rPr>
                <w:color w:val="000000"/>
                <w:sz w:val="20"/>
                <w:szCs w:val="20"/>
              </w:rPr>
            </w:pPr>
            <w:r w:rsidRPr="00FC271E">
              <w:rPr>
                <w:color w:val="000000"/>
                <w:sz w:val="20"/>
                <w:szCs w:val="20"/>
              </w:rPr>
              <w:t>6</w:t>
            </w:r>
          </w:p>
        </w:tc>
        <w:tc>
          <w:tcPr>
            <w:tcW w:w="359" w:type="pct"/>
            <w:shd w:val="clear" w:color="auto" w:fill="auto"/>
            <w:noWrap/>
            <w:vAlign w:val="bottom"/>
            <w:hideMark/>
          </w:tcPr>
          <w:p w14:paraId="404F4CAC" w14:textId="77777777" w:rsidR="008E5C61" w:rsidRPr="00FC271E" w:rsidRDefault="008E5C61" w:rsidP="0028210F">
            <w:pPr>
              <w:jc w:val="center"/>
              <w:rPr>
                <w:color w:val="000000"/>
                <w:sz w:val="20"/>
                <w:szCs w:val="20"/>
              </w:rPr>
            </w:pPr>
            <w:r w:rsidRPr="00FC271E">
              <w:rPr>
                <w:color w:val="000000"/>
                <w:sz w:val="20"/>
                <w:szCs w:val="20"/>
              </w:rPr>
              <w:t>7</w:t>
            </w:r>
          </w:p>
        </w:tc>
        <w:tc>
          <w:tcPr>
            <w:tcW w:w="359" w:type="pct"/>
            <w:shd w:val="clear" w:color="auto" w:fill="auto"/>
            <w:noWrap/>
            <w:vAlign w:val="bottom"/>
            <w:hideMark/>
          </w:tcPr>
          <w:p w14:paraId="3D3D42EB" w14:textId="77777777" w:rsidR="008E5C61" w:rsidRPr="00FC271E" w:rsidRDefault="008E5C61" w:rsidP="0028210F">
            <w:pPr>
              <w:jc w:val="center"/>
              <w:rPr>
                <w:color w:val="000000"/>
                <w:sz w:val="20"/>
                <w:szCs w:val="20"/>
              </w:rPr>
            </w:pPr>
            <w:r w:rsidRPr="00FC271E">
              <w:rPr>
                <w:color w:val="000000"/>
                <w:sz w:val="20"/>
                <w:szCs w:val="20"/>
              </w:rPr>
              <w:t>8</w:t>
            </w:r>
          </w:p>
        </w:tc>
        <w:tc>
          <w:tcPr>
            <w:tcW w:w="381" w:type="pct"/>
          </w:tcPr>
          <w:p w14:paraId="723D0271" w14:textId="77777777" w:rsidR="008E5C61" w:rsidRPr="00FC271E" w:rsidRDefault="008E5C61" w:rsidP="0028210F">
            <w:pPr>
              <w:jc w:val="center"/>
              <w:rPr>
                <w:color w:val="000000"/>
                <w:sz w:val="20"/>
                <w:szCs w:val="20"/>
              </w:rPr>
            </w:pPr>
            <w:r w:rsidRPr="00FC271E">
              <w:rPr>
                <w:color w:val="000000"/>
                <w:sz w:val="20"/>
                <w:szCs w:val="20"/>
              </w:rPr>
              <w:t>9</w:t>
            </w:r>
          </w:p>
        </w:tc>
        <w:tc>
          <w:tcPr>
            <w:tcW w:w="350" w:type="pct"/>
          </w:tcPr>
          <w:p w14:paraId="2993976C" w14:textId="77777777" w:rsidR="008E5C61" w:rsidRPr="00FC271E" w:rsidRDefault="008E5C61" w:rsidP="0028210F">
            <w:pPr>
              <w:jc w:val="center"/>
              <w:rPr>
                <w:color w:val="000000"/>
                <w:sz w:val="20"/>
                <w:szCs w:val="20"/>
              </w:rPr>
            </w:pPr>
            <w:r w:rsidRPr="00FC271E">
              <w:rPr>
                <w:color w:val="000000"/>
                <w:sz w:val="20"/>
                <w:szCs w:val="20"/>
              </w:rPr>
              <w:t>10</w:t>
            </w:r>
          </w:p>
        </w:tc>
        <w:tc>
          <w:tcPr>
            <w:tcW w:w="271" w:type="pct"/>
          </w:tcPr>
          <w:p w14:paraId="1E24D324" w14:textId="77777777" w:rsidR="008E5C61" w:rsidRPr="00FC271E" w:rsidRDefault="008E5C61" w:rsidP="0028210F">
            <w:pPr>
              <w:jc w:val="center"/>
              <w:rPr>
                <w:color w:val="000000"/>
                <w:sz w:val="20"/>
                <w:szCs w:val="20"/>
              </w:rPr>
            </w:pPr>
            <w:r w:rsidRPr="00FC271E">
              <w:rPr>
                <w:color w:val="000000"/>
                <w:sz w:val="20"/>
                <w:szCs w:val="20"/>
              </w:rPr>
              <w:t>11</w:t>
            </w:r>
          </w:p>
        </w:tc>
      </w:tr>
      <w:tr w:rsidR="008E5C61" w:rsidRPr="00FC271E" w14:paraId="04CCBA98" w14:textId="77777777" w:rsidTr="00EB3530">
        <w:trPr>
          <w:trHeight w:val="20"/>
        </w:trPr>
        <w:tc>
          <w:tcPr>
            <w:tcW w:w="1183" w:type="pct"/>
            <w:shd w:val="clear" w:color="auto" w:fill="auto"/>
            <w:noWrap/>
            <w:vAlign w:val="bottom"/>
            <w:hideMark/>
          </w:tcPr>
          <w:p w14:paraId="6C312B80" w14:textId="77777777" w:rsidR="008E5C61" w:rsidRPr="00FC271E" w:rsidRDefault="008E5C61" w:rsidP="0028210F">
            <w:pPr>
              <w:rPr>
                <w:color w:val="000000"/>
                <w:sz w:val="20"/>
                <w:szCs w:val="20"/>
              </w:rPr>
            </w:pPr>
            <w:r w:rsidRPr="00FC271E">
              <w:rPr>
                <w:sz w:val="20"/>
                <w:szCs w:val="20"/>
              </w:rPr>
              <w:t>1 Board Diversity</w:t>
            </w:r>
          </w:p>
        </w:tc>
        <w:tc>
          <w:tcPr>
            <w:tcW w:w="359" w:type="pct"/>
            <w:shd w:val="clear" w:color="auto" w:fill="auto"/>
            <w:noWrap/>
            <w:vAlign w:val="bottom"/>
            <w:hideMark/>
          </w:tcPr>
          <w:p w14:paraId="4AA9BD7B" w14:textId="77777777" w:rsidR="008E5C61" w:rsidRPr="00FC271E" w:rsidRDefault="008E5C61" w:rsidP="0028210F">
            <w:pPr>
              <w:jc w:val="center"/>
              <w:rPr>
                <w:color w:val="000000"/>
                <w:sz w:val="20"/>
                <w:szCs w:val="20"/>
              </w:rPr>
            </w:pPr>
            <w:r w:rsidRPr="00FC271E">
              <w:rPr>
                <w:color w:val="000000"/>
                <w:sz w:val="20"/>
                <w:szCs w:val="20"/>
              </w:rPr>
              <w:t>1.00</w:t>
            </w:r>
          </w:p>
        </w:tc>
        <w:tc>
          <w:tcPr>
            <w:tcW w:w="359" w:type="pct"/>
            <w:shd w:val="clear" w:color="auto" w:fill="auto"/>
            <w:noWrap/>
            <w:vAlign w:val="bottom"/>
            <w:hideMark/>
          </w:tcPr>
          <w:p w14:paraId="6CD6EEF9" w14:textId="77777777" w:rsidR="008E5C61" w:rsidRPr="00FC271E" w:rsidRDefault="008E5C61" w:rsidP="0028210F">
            <w:pPr>
              <w:jc w:val="center"/>
              <w:rPr>
                <w:color w:val="000000"/>
                <w:sz w:val="20"/>
                <w:szCs w:val="20"/>
              </w:rPr>
            </w:pPr>
          </w:p>
        </w:tc>
        <w:tc>
          <w:tcPr>
            <w:tcW w:w="359" w:type="pct"/>
            <w:shd w:val="clear" w:color="auto" w:fill="auto"/>
            <w:noWrap/>
            <w:vAlign w:val="bottom"/>
            <w:hideMark/>
          </w:tcPr>
          <w:p w14:paraId="0C9AB7C1" w14:textId="77777777" w:rsidR="008E5C61" w:rsidRPr="00FC271E" w:rsidRDefault="008E5C61" w:rsidP="0028210F">
            <w:pPr>
              <w:jc w:val="center"/>
              <w:rPr>
                <w:sz w:val="20"/>
                <w:szCs w:val="20"/>
              </w:rPr>
            </w:pPr>
          </w:p>
        </w:tc>
        <w:tc>
          <w:tcPr>
            <w:tcW w:w="359" w:type="pct"/>
            <w:shd w:val="clear" w:color="auto" w:fill="auto"/>
            <w:noWrap/>
            <w:vAlign w:val="bottom"/>
            <w:hideMark/>
          </w:tcPr>
          <w:p w14:paraId="26880CCE" w14:textId="77777777" w:rsidR="008E5C61" w:rsidRPr="00FC271E" w:rsidRDefault="008E5C61" w:rsidP="0028210F">
            <w:pPr>
              <w:jc w:val="center"/>
              <w:rPr>
                <w:sz w:val="20"/>
                <w:szCs w:val="20"/>
              </w:rPr>
            </w:pPr>
          </w:p>
        </w:tc>
        <w:tc>
          <w:tcPr>
            <w:tcW w:w="302" w:type="pct"/>
            <w:shd w:val="clear" w:color="auto" w:fill="auto"/>
            <w:noWrap/>
            <w:vAlign w:val="bottom"/>
            <w:hideMark/>
          </w:tcPr>
          <w:p w14:paraId="4C5FFC53" w14:textId="77777777" w:rsidR="008E5C61" w:rsidRPr="00FC271E" w:rsidRDefault="008E5C61" w:rsidP="0028210F">
            <w:pPr>
              <w:jc w:val="center"/>
              <w:rPr>
                <w:sz w:val="20"/>
                <w:szCs w:val="20"/>
              </w:rPr>
            </w:pPr>
          </w:p>
        </w:tc>
        <w:tc>
          <w:tcPr>
            <w:tcW w:w="359" w:type="pct"/>
            <w:shd w:val="clear" w:color="auto" w:fill="auto"/>
            <w:noWrap/>
            <w:vAlign w:val="bottom"/>
            <w:hideMark/>
          </w:tcPr>
          <w:p w14:paraId="195FCC8E" w14:textId="77777777" w:rsidR="008E5C61" w:rsidRPr="00FC271E" w:rsidRDefault="008E5C61" w:rsidP="0028210F">
            <w:pPr>
              <w:jc w:val="center"/>
              <w:rPr>
                <w:sz w:val="20"/>
                <w:szCs w:val="20"/>
              </w:rPr>
            </w:pPr>
          </w:p>
        </w:tc>
        <w:tc>
          <w:tcPr>
            <w:tcW w:w="359" w:type="pct"/>
            <w:shd w:val="clear" w:color="auto" w:fill="auto"/>
            <w:noWrap/>
            <w:vAlign w:val="bottom"/>
            <w:hideMark/>
          </w:tcPr>
          <w:p w14:paraId="0B37133E" w14:textId="77777777" w:rsidR="008E5C61" w:rsidRPr="00FC271E" w:rsidRDefault="008E5C61" w:rsidP="0028210F">
            <w:pPr>
              <w:jc w:val="center"/>
              <w:rPr>
                <w:sz w:val="20"/>
                <w:szCs w:val="20"/>
              </w:rPr>
            </w:pPr>
          </w:p>
        </w:tc>
        <w:tc>
          <w:tcPr>
            <w:tcW w:w="359" w:type="pct"/>
            <w:shd w:val="clear" w:color="auto" w:fill="auto"/>
            <w:noWrap/>
            <w:vAlign w:val="bottom"/>
            <w:hideMark/>
          </w:tcPr>
          <w:p w14:paraId="5AE9F914" w14:textId="77777777" w:rsidR="008E5C61" w:rsidRPr="00FC271E" w:rsidRDefault="008E5C61" w:rsidP="0028210F">
            <w:pPr>
              <w:jc w:val="center"/>
              <w:rPr>
                <w:sz w:val="20"/>
                <w:szCs w:val="20"/>
              </w:rPr>
            </w:pPr>
          </w:p>
        </w:tc>
        <w:tc>
          <w:tcPr>
            <w:tcW w:w="381" w:type="pct"/>
            <w:vAlign w:val="bottom"/>
          </w:tcPr>
          <w:p w14:paraId="5D056003" w14:textId="77777777" w:rsidR="008E5C61" w:rsidRPr="00FC271E" w:rsidRDefault="008E5C61" w:rsidP="0028210F">
            <w:pPr>
              <w:jc w:val="center"/>
              <w:rPr>
                <w:sz w:val="20"/>
                <w:szCs w:val="20"/>
              </w:rPr>
            </w:pPr>
          </w:p>
        </w:tc>
        <w:tc>
          <w:tcPr>
            <w:tcW w:w="350" w:type="pct"/>
            <w:vAlign w:val="bottom"/>
          </w:tcPr>
          <w:p w14:paraId="32413493" w14:textId="77777777" w:rsidR="008E5C61" w:rsidRPr="00FC271E" w:rsidRDefault="008E5C61" w:rsidP="0028210F">
            <w:pPr>
              <w:jc w:val="center"/>
              <w:rPr>
                <w:sz w:val="20"/>
                <w:szCs w:val="20"/>
              </w:rPr>
            </w:pPr>
          </w:p>
        </w:tc>
        <w:tc>
          <w:tcPr>
            <w:tcW w:w="271" w:type="pct"/>
            <w:vAlign w:val="bottom"/>
          </w:tcPr>
          <w:p w14:paraId="0A8AAAF2" w14:textId="77777777" w:rsidR="008E5C61" w:rsidRPr="00FC271E" w:rsidRDefault="008E5C61" w:rsidP="0028210F">
            <w:pPr>
              <w:jc w:val="center"/>
              <w:rPr>
                <w:sz w:val="20"/>
                <w:szCs w:val="20"/>
              </w:rPr>
            </w:pPr>
          </w:p>
        </w:tc>
      </w:tr>
      <w:tr w:rsidR="008E5C61" w:rsidRPr="00FC271E" w14:paraId="60C161DD" w14:textId="77777777" w:rsidTr="00EB3530">
        <w:trPr>
          <w:trHeight w:val="20"/>
        </w:trPr>
        <w:tc>
          <w:tcPr>
            <w:tcW w:w="1183" w:type="pct"/>
            <w:shd w:val="clear" w:color="auto" w:fill="auto"/>
            <w:noWrap/>
            <w:vAlign w:val="bottom"/>
            <w:hideMark/>
          </w:tcPr>
          <w:p w14:paraId="3D1F00EE" w14:textId="77777777" w:rsidR="008E5C61" w:rsidRPr="00FC271E" w:rsidRDefault="008E5C61" w:rsidP="0028210F">
            <w:pPr>
              <w:rPr>
                <w:color w:val="000000"/>
                <w:sz w:val="20"/>
                <w:szCs w:val="20"/>
              </w:rPr>
            </w:pPr>
            <w:r w:rsidRPr="00FC271E">
              <w:rPr>
                <w:sz w:val="20"/>
                <w:szCs w:val="20"/>
              </w:rPr>
              <w:t>2 Firm Operational Complexity</w:t>
            </w:r>
          </w:p>
        </w:tc>
        <w:tc>
          <w:tcPr>
            <w:tcW w:w="359" w:type="pct"/>
            <w:shd w:val="clear" w:color="auto" w:fill="auto"/>
            <w:noWrap/>
            <w:vAlign w:val="bottom"/>
            <w:hideMark/>
          </w:tcPr>
          <w:p w14:paraId="129C5B3F" w14:textId="3265E4CA" w:rsidR="008E5C61" w:rsidRPr="00FC271E" w:rsidRDefault="008E5C61" w:rsidP="0028210F">
            <w:pPr>
              <w:jc w:val="center"/>
              <w:rPr>
                <w:color w:val="000000"/>
                <w:sz w:val="20"/>
                <w:szCs w:val="20"/>
              </w:rPr>
            </w:pPr>
            <w:r w:rsidRPr="00FC271E">
              <w:rPr>
                <w:color w:val="000000"/>
                <w:sz w:val="20"/>
                <w:szCs w:val="20"/>
              </w:rPr>
              <w:t>0.32</w:t>
            </w:r>
            <w:r>
              <w:rPr>
                <w:color w:val="000000"/>
                <w:sz w:val="20"/>
                <w:szCs w:val="20"/>
              </w:rPr>
              <w:t>**</w:t>
            </w:r>
          </w:p>
        </w:tc>
        <w:tc>
          <w:tcPr>
            <w:tcW w:w="359" w:type="pct"/>
            <w:shd w:val="clear" w:color="auto" w:fill="auto"/>
            <w:noWrap/>
            <w:vAlign w:val="bottom"/>
            <w:hideMark/>
          </w:tcPr>
          <w:p w14:paraId="13653517" w14:textId="77777777" w:rsidR="008E5C61" w:rsidRPr="00FC271E" w:rsidRDefault="008E5C61" w:rsidP="0028210F">
            <w:pPr>
              <w:jc w:val="center"/>
              <w:rPr>
                <w:color w:val="000000"/>
                <w:sz w:val="20"/>
                <w:szCs w:val="20"/>
              </w:rPr>
            </w:pPr>
            <w:r w:rsidRPr="00FC271E">
              <w:rPr>
                <w:color w:val="000000"/>
                <w:sz w:val="20"/>
                <w:szCs w:val="20"/>
              </w:rPr>
              <w:t>1.00</w:t>
            </w:r>
          </w:p>
        </w:tc>
        <w:tc>
          <w:tcPr>
            <w:tcW w:w="359" w:type="pct"/>
            <w:shd w:val="clear" w:color="auto" w:fill="auto"/>
            <w:noWrap/>
            <w:vAlign w:val="bottom"/>
            <w:hideMark/>
          </w:tcPr>
          <w:p w14:paraId="2CB2657C" w14:textId="77777777" w:rsidR="008E5C61" w:rsidRPr="00FC271E" w:rsidRDefault="008E5C61" w:rsidP="0028210F">
            <w:pPr>
              <w:jc w:val="center"/>
              <w:rPr>
                <w:color w:val="000000"/>
                <w:sz w:val="20"/>
                <w:szCs w:val="20"/>
              </w:rPr>
            </w:pPr>
          </w:p>
        </w:tc>
        <w:tc>
          <w:tcPr>
            <w:tcW w:w="359" w:type="pct"/>
            <w:shd w:val="clear" w:color="auto" w:fill="auto"/>
            <w:noWrap/>
            <w:vAlign w:val="bottom"/>
            <w:hideMark/>
          </w:tcPr>
          <w:p w14:paraId="52EC0D61" w14:textId="77777777" w:rsidR="008E5C61" w:rsidRPr="00FC271E" w:rsidRDefault="008E5C61" w:rsidP="0028210F">
            <w:pPr>
              <w:jc w:val="center"/>
              <w:rPr>
                <w:sz w:val="20"/>
                <w:szCs w:val="20"/>
              </w:rPr>
            </w:pPr>
          </w:p>
        </w:tc>
        <w:tc>
          <w:tcPr>
            <w:tcW w:w="302" w:type="pct"/>
            <w:shd w:val="clear" w:color="auto" w:fill="auto"/>
            <w:noWrap/>
            <w:vAlign w:val="bottom"/>
            <w:hideMark/>
          </w:tcPr>
          <w:p w14:paraId="44CA1915" w14:textId="77777777" w:rsidR="008E5C61" w:rsidRPr="00FC271E" w:rsidRDefault="008E5C61" w:rsidP="0028210F">
            <w:pPr>
              <w:jc w:val="center"/>
              <w:rPr>
                <w:sz w:val="20"/>
                <w:szCs w:val="20"/>
              </w:rPr>
            </w:pPr>
          </w:p>
        </w:tc>
        <w:tc>
          <w:tcPr>
            <w:tcW w:w="359" w:type="pct"/>
            <w:shd w:val="clear" w:color="auto" w:fill="auto"/>
            <w:noWrap/>
            <w:vAlign w:val="bottom"/>
            <w:hideMark/>
          </w:tcPr>
          <w:p w14:paraId="1831021D" w14:textId="77777777" w:rsidR="008E5C61" w:rsidRPr="00FC271E" w:rsidRDefault="008E5C61" w:rsidP="0028210F">
            <w:pPr>
              <w:jc w:val="center"/>
              <w:rPr>
                <w:sz w:val="20"/>
                <w:szCs w:val="20"/>
              </w:rPr>
            </w:pPr>
          </w:p>
        </w:tc>
        <w:tc>
          <w:tcPr>
            <w:tcW w:w="359" w:type="pct"/>
            <w:shd w:val="clear" w:color="auto" w:fill="auto"/>
            <w:noWrap/>
            <w:vAlign w:val="bottom"/>
            <w:hideMark/>
          </w:tcPr>
          <w:p w14:paraId="2B2AD0F4" w14:textId="77777777" w:rsidR="008E5C61" w:rsidRPr="00FC271E" w:rsidRDefault="008E5C61" w:rsidP="0028210F">
            <w:pPr>
              <w:jc w:val="center"/>
              <w:rPr>
                <w:sz w:val="20"/>
                <w:szCs w:val="20"/>
              </w:rPr>
            </w:pPr>
          </w:p>
        </w:tc>
        <w:tc>
          <w:tcPr>
            <w:tcW w:w="359" w:type="pct"/>
            <w:shd w:val="clear" w:color="auto" w:fill="auto"/>
            <w:noWrap/>
            <w:vAlign w:val="bottom"/>
            <w:hideMark/>
          </w:tcPr>
          <w:p w14:paraId="249EDFE2" w14:textId="77777777" w:rsidR="008E5C61" w:rsidRPr="00FC271E" w:rsidRDefault="008E5C61" w:rsidP="0028210F">
            <w:pPr>
              <w:jc w:val="center"/>
              <w:rPr>
                <w:sz w:val="20"/>
                <w:szCs w:val="20"/>
              </w:rPr>
            </w:pPr>
          </w:p>
        </w:tc>
        <w:tc>
          <w:tcPr>
            <w:tcW w:w="381" w:type="pct"/>
            <w:vAlign w:val="bottom"/>
          </w:tcPr>
          <w:p w14:paraId="7DFFA043" w14:textId="77777777" w:rsidR="008E5C61" w:rsidRPr="00FC271E" w:rsidRDefault="008E5C61" w:rsidP="0028210F">
            <w:pPr>
              <w:jc w:val="center"/>
              <w:rPr>
                <w:sz w:val="20"/>
                <w:szCs w:val="20"/>
              </w:rPr>
            </w:pPr>
          </w:p>
        </w:tc>
        <w:tc>
          <w:tcPr>
            <w:tcW w:w="350" w:type="pct"/>
            <w:vAlign w:val="bottom"/>
          </w:tcPr>
          <w:p w14:paraId="52B42F43" w14:textId="77777777" w:rsidR="008E5C61" w:rsidRPr="00FC271E" w:rsidRDefault="008E5C61" w:rsidP="0028210F">
            <w:pPr>
              <w:jc w:val="center"/>
              <w:rPr>
                <w:sz w:val="20"/>
                <w:szCs w:val="20"/>
              </w:rPr>
            </w:pPr>
          </w:p>
        </w:tc>
        <w:tc>
          <w:tcPr>
            <w:tcW w:w="271" w:type="pct"/>
            <w:vAlign w:val="bottom"/>
          </w:tcPr>
          <w:p w14:paraId="6586002B" w14:textId="77777777" w:rsidR="008E5C61" w:rsidRPr="00FC271E" w:rsidRDefault="008E5C61" w:rsidP="0028210F">
            <w:pPr>
              <w:jc w:val="center"/>
              <w:rPr>
                <w:sz w:val="20"/>
                <w:szCs w:val="20"/>
              </w:rPr>
            </w:pPr>
          </w:p>
        </w:tc>
      </w:tr>
      <w:tr w:rsidR="008E5C61" w:rsidRPr="00FC271E" w14:paraId="0A6A5ECE" w14:textId="77777777" w:rsidTr="00EB3530">
        <w:trPr>
          <w:trHeight w:val="20"/>
        </w:trPr>
        <w:tc>
          <w:tcPr>
            <w:tcW w:w="1183" w:type="pct"/>
            <w:shd w:val="clear" w:color="auto" w:fill="auto"/>
            <w:noWrap/>
            <w:vAlign w:val="bottom"/>
          </w:tcPr>
          <w:p w14:paraId="75D438DE" w14:textId="77777777" w:rsidR="008E5C61" w:rsidRPr="00FC271E" w:rsidRDefault="008E5C61" w:rsidP="0028210F">
            <w:pPr>
              <w:rPr>
                <w:color w:val="000000"/>
                <w:sz w:val="20"/>
                <w:szCs w:val="20"/>
              </w:rPr>
            </w:pPr>
          </w:p>
        </w:tc>
        <w:tc>
          <w:tcPr>
            <w:tcW w:w="359" w:type="pct"/>
            <w:shd w:val="clear" w:color="auto" w:fill="auto"/>
            <w:noWrap/>
            <w:vAlign w:val="bottom"/>
          </w:tcPr>
          <w:p w14:paraId="5B1AEF5D"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335D9E46" w14:textId="77777777" w:rsidR="008E5C61" w:rsidRPr="00FC271E" w:rsidRDefault="008E5C61" w:rsidP="0028210F">
            <w:pPr>
              <w:jc w:val="center"/>
              <w:rPr>
                <w:color w:val="000000"/>
                <w:sz w:val="20"/>
                <w:szCs w:val="20"/>
              </w:rPr>
            </w:pPr>
          </w:p>
        </w:tc>
        <w:tc>
          <w:tcPr>
            <w:tcW w:w="359" w:type="pct"/>
            <w:shd w:val="clear" w:color="auto" w:fill="auto"/>
            <w:noWrap/>
            <w:vAlign w:val="bottom"/>
          </w:tcPr>
          <w:p w14:paraId="298DB4F4" w14:textId="77777777" w:rsidR="008E5C61" w:rsidRPr="00FC271E" w:rsidRDefault="008E5C61" w:rsidP="0028210F">
            <w:pPr>
              <w:jc w:val="center"/>
              <w:rPr>
                <w:color w:val="000000"/>
                <w:sz w:val="20"/>
                <w:szCs w:val="20"/>
              </w:rPr>
            </w:pPr>
          </w:p>
        </w:tc>
        <w:tc>
          <w:tcPr>
            <w:tcW w:w="359" w:type="pct"/>
            <w:shd w:val="clear" w:color="auto" w:fill="auto"/>
            <w:noWrap/>
            <w:vAlign w:val="bottom"/>
          </w:tcPr>
          <w:p w14:paraId="3C63C018" w14:textId="77777777" w:rsidR="008E5C61" w:rsidRPr="00FC271E" w:rsidRDefault="008E5C61" w:rsidP="0028210F">
            <w:pPr>
              <w:jc w:val="center"/>
              <w:rPr>
                <w:color w:val="000000"/>
                <w:sz w:val="20"/>
                <w:szCs w:val="20"/>
              </w:rPr>
            </w:pPr>
          </w:p>
        </w:tc>
        <w:tc>
          <w:tcPr>
            <w:tcW w:w="302" w:type="pct"/>
            <w:shd w:val="clear" w:color="auto" w:fill="auto"/>
            <w:noWrap/>
            <w:vAlign w:val="bottom"/>
          </w:tcPr>
          <w:p w14:paraId="59CD2F2F" w14:textId="77777777" w:rsidR="008E5C61" w:rsidRPr="00FC271E" w:rsidRDefault="008E5C61" w:rsidP="0028210F">
            <w:pPr>
              <w:jc w:val="center"/>
              <w:rPr>
                <w:sz w:val="20"/>
                <w:szCs w:val="20"/>
              </w:rPr>
            </w:pPr>
          </w:p>
        </w:tc>
        <w:tc>
          <w:tcPr>
            <w:tcW w:w="359" w:type="pct"/>
            <w:shd w:val="clear" w:color="auto" w:fill="auto"/>
            <w:noWrap/>
            <w:vAlign w:val="bottom"/>
          </w:tcPr>
          <w:p w14:paraId="2F980F71" w14:textId="77777777" w:rsidR="008E5C61" w:rsidRPr="00FC271E" w:rsidRDefault="008E5C61" w:rsidP="0028210F">
            <w:pPr>
              <w:jc w:val="center"/>
              <w:rPr>
                <w:sz w:val="20"/>
                <w:szCs w:val="20"/>
              </w:rPr>
            </w:pPr>
          </w:p>
        </w:tc>
        <w:tc>
          <w:tcPr>
            <w:tcW w:w="359" w:type="pct"/>
            <w:shd w:val="clear" w:color="auto" w:fill="auto"/>
            <w:noWrap/>
            <w:vAlign w:val="bottom"/>
          </w:tcPr>
          <w:p w14:paraId="77953511" w14:textId="77777777" w:rsidR="008E5C61" w:rsidRPr="00FC271E" w:rsidRDefault="008E5C61" w:rsidP="0028210F">
            <w:pPr>
              <w:jc w:val="center"/>
              <w:rPr>
                <w:sz w:val="20"/>
                <w:szCs w:val="20"/>
              </w:rPr>
            </w:pPr>
          </w:p>
        </w:tc>
        <w:tc>
          <w:tcPr>
            <w:tcW w:w="359" w:type="pct"/>
            <w:shd w:val="clear" w:color="auto" w:fill="auto"/>
            <w:noWrap/>
            <w:vAlign w:val="bottom"/>
          </w:tcPr>
          <w:p w14:paraId="3221D745" w14:textId="77777777" w:rsidR="008E5C61" w:rsidRPr="00FC271E" w:rsidRDefault="008E5C61" w:rsidP="0028210F">
            <w:pPr>
              <w:jc w:val="center"/>
              <w:rPr>
                <w:sz w:val="20"/>
                <w:szCs w:val="20"/>
              </w:rPr>
            </w:pPr>
          </w:p>
        </w:tc>
        <w:tc>
          <w:tcPr>
            <w:tcW w:w="381" w:type="pct"/>
            <w:vAlign w:val="bottom"/>
          </w:tcPr>
          <w:p w14:paraId="574C42EA" w14:textId="77777777" w:rsidR="008E5C61" w:rsidRPr="00FC271E" w:rsidRDefault="008E5C61" w:rsidP="0028210F">
            <w:pPr>
              <w:jc w:val="center"/>
              <w:rPr>
                <w:sz w:val="20"/>
                <w:szCs w:val="20"/>
              </w:rPr>
            </w:pPr>
          </w:p>
        </w:tc>
        <w:tc>
          <w:tcPr>
            <w:tcW w:w="350" w:type="pct"/>
            <w:vAlign w:val="bottom"/>
          </w:tcPr>
          <w:p w14:paraId="23AFE479" w14:textId="77777777" w:rsidR="008E5C61" w:rsidRPr="00FC271E" w:rsidRDefault="008E5C61" w:rsidP="0028210F">
            <w:pPr>
              <w:jc w:val="center"/>
              <w:rPr>
                <w:sz w:val="20"/>
                <w:szCs w:val="20"/>
              </w:rPr>
            </w:pPr>
          </w:p>
        </w:tc>
        <w:tc>
          <w:tcPr>
            <w:tcW w:w="271" w:type="pct"/>
            <w:vAlign w:val="bottom"/>
          </w:tcPr>
          <w:p w14:paraId="2DDCCB27" w14:textId="77777777" w:rsidR="008E5C61" w:rsidRPr="00FC271E" w:rsidRDefault="008E5C61" w:rsidP="0028210F">
            <w:pPr>
              <w:jc w:val="center"/>
              <w:rPr>
                <w:sz w:val="20"/>
                <w:szCs w:val="20"/>
              </w:rPr>
            </w:pPr>
          </w:p>
        </w:tc>
      </w:tr>
      <w:tr w:rsidR="008E5C61" w:rsidRPr="00FC271E" w14:paraId="5001F3ED" w14:textId="77777777" w:rsidTr="00EB3530">
        <w:trPr>
          <w:trHeight w:val="20"/>
        </w:trPr>
        <w:tc>
          <w:tcPr>
            <w:tcW w:w="1183" w:type="pct"/>
            <w:shd w:val="clear" w:color="auto" w:fill="auto"/>
            <w:noWrap/>
            <w:vAlign w:val="bottom"/>
          </w:tcPr>
          <w:p w14:paraId="2DC3AAD3" w14:textId="77777777" w:rsidR="008E5C61" w:rsidRPr="00FC271E" w:rsidRDefault="008E5C61" w:rsidP="0028210F">
            <w:pPr>
              <w:rPr>
                <w:color w:val="000000"/>
                <w:sz w:val="20"/>
                <w:szCs w:val="20"/>
              </w:rPr>
            </w:pPr>
            <w:r w:rsidRPr="00FC271E">
              <w:rPr>
                <w:color w:val="000000"/>
                <w:sz w:val="20"/>
                <w:szCs w:val="20"/>
              </w:rPr>
              <w:t>3 Industry Dynamism</w:t>
            </w:r>
          </w:p>
        </w:tc>
        <w:tc>
          <w:tcPr>
            <w:tcW w:w="359" w:type="pct"/>
            <w:shd w:val="clear" w:color="auto" w:fill="auto"/>
            <w:noWrap/>
            <w:vAlign w:val="bottom"/>
          </w:tcPr>
          <w:p w14:paraId="7B45F0A9" w14:textId="77777777" w:rsidR="008E5C61" w:rsidRPr="00FC271E" w:rsidRDefault="008E5C61" w:rsidP="0028210F">
            <w:pPr>
              <w:jc w:val="center"/>
              <w:rPr>
                <w:color w:val="000000"/>
                <w:sz w:val="20"/>
                <w:szCs w:val="20"/>
              </w:rPr>
            </w:pPr>
            <w:r w:rsidRPr="00FC271E">
              <w:rPr>
                <w:color w:val="000000"/>
                <w:sz w:val="20"/>
                <w:szCs w:val="20"/>
              </w:rPr>
              <w:t>-0.01</w:t>
            </w:r>
          </w:p>
        </w:tc>
        <w:tc>
          <w:tcPr>
            <w:tcW w:w="359" w:type="pct"/>
            <w:shd w:val="clear" w:color="auto" w:fill="auto"/>
            <w:noWrap/>
            <w:vAlign w:val="bottom"/>
          </w:tcPr>
          <w:p w14:paraId="452E8997" w14:textId="77777777" w:rsidR="008E5C61" w:rsidRPr="00FC271E" w:rsidRDefault="008E5C61" w:rsidP="0028210F">
            <w:pPr>
              <w:jc w:val="center"/>
              <w:rPr>
                <w:color w:val="000000"/>
                <w:sz w:val="20"/>
                <w:szCs w:val="20"/>
              </w:rPr>
            </w:pPr>
            <w:r w:rsidRPr="00FC271E">
              <w:rPr>
                <w:color w:val="000000"/>
                <w:sz w:val="20"/>
                <w:szCs w:val="20"/>
              </w:rPr>
              <w:t>-0.02</w:t>
            </w:r>
          </w:p>
        </w:tc>
        <w:tc>
          <w:tcPr>
            <w:tcW w:w="359" w:type="pct"/>
            <w:shd w:val="clear" w:color="auto" w:fill="auto"/>
            <w:noWrap/>
            <w:vAlign w:val="bottom"/>
          </w:tcPr>
          <w:p w14:paraId="25614BFC" w14:textId="77777777" w:rsidR="008E5C61" w:rsidRPr="00FC271E" w:rsidRDefault="008E5C61" w:rsidP="0028210F">
            <w:pPr>
              <w:jc w:val="center"/>
              <w:rPr>
                <w:color w:val="000000"/>
                <w:sz w:val="20"/>
                <w:szCs w:val="20"/>
              </w:rPr>
            </w:pPr>
            <w:r w:rsidRPr="00FC271E">
              <w:rPr>
                <w:color w:val="000000"/>
                <w:sz w:val="20"/>
                <w:szCs w:val="20"/>
              </w:rPr>
              <w:t>1.00</w:t>
            </w:r>
          </w:p>
        </w:tc>
        <w:tc>
          <w:tcPr>
            <w:tcW w:w="359" w:type="pct"/>
            <w:shd w:val="clear" w:color="auto" w:fill="auto"/>
            <w:noWrap/>
            <w:vAlign w:val="bottom"/>
          </w:tcPr>
          <w:p w14:paraId="20ACCC21" w14:textId="77777777" w:rsidR="008E5C61" w:rsidRPr="00FC271E" w:rsidRDefault="008E5C61" w:rsidP="0028210F">
            <w:pPr>
              <w:jc w:val="center"/>
              <w:rPr>
                <w:color w:val="000000"/>
                <w:sz w:val="20"/>
                <w:szCs w:val="20"/>
              </w:rPr>
            </w:pPr>
          </w:p>
        </w:tc>
        <w:tc>
          <w:tcPr>
            <w:tcW w:w="302" w:type="pct"/>
            <w:shd w:val="clear" w:color="auto" w:fill="auto"/>
            <w:noWrap/>
            <w:vAlign w:val="bottom"/>
          </w:tcPr>
          <w:p w14:paraId="201FCFB4" w14:textId="77777777" w:rsidR="008E5C61" w:rsidRPr="00FC271E" w:rsidRDefault="008E5C61" w:rsidP="0028210F">
            <w:pPr>
              <w:jc w:val="center"/>
              <w:rPr>
                <w:sz w:val="20"/>
                <w:szCs w:val="20"/>
              </w:rPr>
            </w:pPr>
          </w:p>
        </w:tc>
        <w:tc>
          <w:tcPr>
            <w:tcW w:w="359" w:type="pct"/>
            <w:shd w:val="clear" w:color="auto" w:fill="auto"/>
            <w:noWrap/>
            <w:vAlign w:val="bottom"/>
          </w:tcPr>
          <w:p w14:paraId="7F6FEB54" w14:textId="77777777" w:rsidR="008E5C61" w:rsidRPr="00FC271E" w:rsidRDefault="008E5C61" w:rsidP="0028210F">
            <w:pPr>
              <w:jc w:val="center"/>
              <w:rPr>
                <w:sz w:val="20"/>
                <w:szCs w:val="20"/>
              </w:rPr>
            </w:pPr>
          </w:p>
        </w:tc>
        <w:tc>
          <w:tcPr>
            <w:tcW w:w="359" w:type="pct"/>
            <w:shd w:val="clear" w:color="auto" w:fill="auto"/>
            <w:noWrap/>
            <w:vAlign w:val="bottom"/>
          </w:tcPr>
          <w:p w14:paraId="03A3E58A" w14:textId="77777777" w:rsidR="008E5C61" w:rsidRPr="00FC271E" w:rsidRDefault="008E5C61" w:rsidP="0028210F">
            <w:pPr>
              <w:jc w:val="center"/>
              <w:rPr>
                <w:sz w:val="20"/>
                <w:szCs w:val="20"/>
              </w:rPr>
            </w:pPr>
          </w:p>
        </w:tc>
        <w:tc>
          <w:tcPr>
            <w:tcW w:w="359" w:type="pct"/>
            <w:shd w:val="clear" w:color="auto" w:fill="auto"/>
            <w:noWrap/>
            <w:vAlign w:val="bottom"/>
          </w:tcPr>
          <w:p w14:paraId="41A98186" w14:textId="77777777" w:rsidR="008E5C61" w:rsidRPr="00FC271E" w:rsidRDefault="008E5C61" w:rsidP="0028210F">
            <w:pPr>
              <w:jc w:val="center"/>
              <w:rPr>
                <w:sz w:val="20"/>
                <w:szCs w:val="20"/>
              </w:rPr>
            </w:pPr>
          </w:p>
        </w:tc>
        <w:tc>
          <w:tcPr>
            <w:tcW w:w="381" w:type="pct"/>
            <w:vAlign w:val="bottom"/>
          </w:tcPr>
          <w:p w14:paraId="1EDAD9D5" w14:textId="77777777" w:rsidR="008E5C61" w:rsidRPr="00FC271E" w:rsidRDefault="008E5C61" w:rsidP="0028210F">
            <w:pPr>
              <w:jc w:val="center"/>
              <w:rPr>
                <w:sz w:val="20"/>
                <w:szCs w:val="20"/>
              </w:rPr>
            </w:pPr>
          </w:p>
        </w:tc>
        <w:tc>
          <w:tcPr>
            <w:tcW w:w="350" w:type="pct"/>
            <w:vAlign w:val="bottom"/>
          </w:tcPr>
          <w:p w14:paraId="4CE38649" w14:textId="77777777" w:rsidR="008E5C61" w:rsidRPr="00FC271E" w:rsidRDefault="008E5C61" w:rsidP="0028210F">
            <w:pPr>
              <w:jc w:val="center"/>
              <w:rPr>
                <w:sz w:val="20"/>
                <w:szCs w:val="20"/>
              </w:rPr>
            </w:pPr>
          </w:p>
        </w:tc>
        <w:tc>
          <w:tcPr>
            <w:tcW w:w="271" w:type="pct"/>
            <w:vAlign w:val="bottom"/>
          </w:tcPr>
          <w:p w14:paraId="4FA38A6A" w14:textId="77777777" w:rsidR="008E5C61" w:rsidRPr="00FC271E" w:rsidRDefault="008E5C61" w:rsidP="0028210F">
            <w:pPr>
              <w:jc w:val="center"/>
              <w:rPr>
                <w:sz w:val="20"/>
                <w:szCs w:val="20"/>
              </w:rPr>
            </w:pPr>
          </w:p>
        </w:tc>
      </w:tr>
      <w:tr w:rsidR="008E5C61" w:rsidRPr="00FC271E" w14:paraId="1C08CE76" w14:textId="77777777" w:rsidTr="00EB3530">
        <w:trPr>
          <w:trHeight w:val="20"/>
        </w:trPr>
        <w:tc>
          <w:tcPr>
            <w:tcW w:w="1183" w:type="pct"/>
            <w:shd w:val="clear" w:color="auto" w:fill="auto"/>
            <w:noWrap/>
            <w:vAlign w:val="bottom"/>
          </w:tcPr>
          <w:p w14:paraId="75F7A8C1" w14:textId="77777777" w:rsidR="008E5C61" w:rsidRPr="00FC271E" w:rsidRDefault="008E5C61" w:rsidP="0028210F">
            <w:pPr>
              <w:rPr>
                <w:color w:val="000000"/>
                <w:sz w:val="20"/>
                <w:szCs w:val="20"/>
              </w:rPr>
            </w:pPr>
          </w:p>
        </w:tc>
        <w:tc>
          <w:tcPr>
            <w:tcW w:w="359" w:type="pct"/>
            <w:shd w:val="clear" w:color="auto" w:fill="auto"/>
            <w:noWrap/>
            <w:vAlign w:val="bottom"/>
          </w:tcPr>
          <w:p w14:paraId="76E5CE7F" w14:textId="77777777" w:rsidR="008E5C61" w:rsidRPr="00FC271E" w:rsidRDefault="008E5C61" w:rsidP="0028210F">
            <w:pPr>
              <w:jc w:val="center"/>
              <w:rPr>
                <w:color w:val="000000"/>
                <w:sz w:val="20"/>
                <w:szCs w:val="20"/>
              </w:rPr>
            </w:pPr>
            <w:r w:rsidRPr="00FC271E">
              <w:rPr>
                <w:color w:val="000000"/>
                <w:sz w:val="20"/>
                <w:szCs w:val="20"/>
              </w:rPr>
              <w:t>(0.70)</w:t>
            </w:r>
          </w:p>
        </w:tc>
        <w:tc>
          <w:tcPr>
            <w:tcW w:w="359" w:type="pct"/>
            <w:shd w:val="clear" w:color="auto" w:fill="auto"/>
            <w:noWrap/>
            <w:vAlign w:val="bottom"/>
          </w:tcPr>
          <w:p w14:paraId="692FD858" w14:textId="77777777" w:rsidR="008E5C61" w:rsidRPr="00FC271E" w:rsidRDefault="008E5C61" w:rsidP="0028210F">
            <w:pPr>
              <w:jc w:val="center"/>
              <w:rPr>
                <w:color w:val="000000"/>
                <w:sz w:val="20"/>
                <w:szCs w:val="20"/>
              </w:rPr>
            </w:pPr>
            <w:r w:rsidRPr="00FC271E">
              <w:rPr>
                <w:color w:val="000000"/>
                <w:sz w:val="20"/>
                <w:szCs w:val="20"/>
              </w:rPr>
              <w:t>(0.13)</w:t>
            </w:r>
          </w:p>
        </w:tc>
        <w:tc>
          <w:tcPr>
            <w:tcW w:w="359" w:type="pct"/>
            <w:shd w:val="clear" w:color="auto" w:fill="auto"/>
            <w:noWrap/>
            <w:vAlign w:val="bottom"/>
          </w:tcPr>
          <w:p w14:paraId="6B8B973C" w14:textId="77777777" w:rsidR="008E5C61" w:rsidRPr="00FC271E" w:rsidRDefault="008E5C61" w:rsidP="0028210F">
            <w:pPr>
              <w:jc w:val="center"/>
              <w:rPr>
                <w:color w:val="000000"/>
                <w:sz w:val="20"/>
                <w:szCs w:val="20"/>
              </w:rPr>
            </w:pPr>
          </w:p>
        </w:tc>
        <w:tc>
          <w:tcPr>
            <w:tcW w:w="359" w:type="pct"/>
            <w:shd w:val="clear" w:color="auto" w:fill="auto"/>
            <w:noWrap/>
            <w:vAlign w:val="bottom"/>
          </w:tcPr>
          <w:p w14:paraId="6535CEE2" w14:textId="77777777" w:rsidR="008E5C61" w:rsidRPr="00FC271E" w:rsidRDefault="008E5C61" w:rsidP="0028210F">
            <w:pPr>
              <w:jc w:val="center"/>
              <w:rPr>
                <w:color w:val="000000"/>
                <w:sz w:val="20"/>
                <w:szCs w:val="20"/>
              </w:rPr>
            </w:pPr>
          </w:p>
        </w:tc>
        <w:tc>
          <w:tcPr>
            <w:tcW w:w="302" w:type="pct"/>
            <w:shd w:val="clear" w:color="auto" w:fill="auto"/>
            <w:noWrap/>
            <w:vAlign w:val="bottom"/>
          </w:tcPr>
          <w:p w14:paraId="5C4E9821" w14:textId="77777777" w:rsidR="008E5C61" w:rsidRPr="00FC271E" w:rsidRDefault="008E5C61" w:rsidP="0028210F">
            <w:pPr>
              <w:jc w:val="center"/>
              <w:rPr>
                <w:sz w:val="20"/>
                <w:szCs w:val="20"/>
              </w:rPr>
            </w:pPr>
          </w:p>
        </w:tc>
        <w:tc>
          <w:tcPr>
            <w:tcW w:w="359" w:type="pct"/>
            <w:shd w:val="clear" w:color="auto" w:fill="auto"/>
            <w:noWrap/>
            <w:vAlign w:val="bottom"/>
          </w:tcPr>
          <w:p w14:paraId="4E2F16A2" w14:textId="77777777" w:rsidR="008E5C61" w:rsidRPr="00FC271E" w:rsidRDefault="008E5C61" w:rsidP="0028210F">
            <w:pPr>
              <w:jc w:val="center"/>
              <w:rPr>
                <w:sz w:val="20"/>
                <w:szCs w:val="20"/>
              </w:rPr>
            </w:pPr>
          </w:p>
        </w:tc>
        <w:tc>
          <w:tcPr>
            <w:tcW w:w="359" w:type="pct"/>
            <w:shd w:val="clear" w:color="auto" w:fill="auto"/>
            <w:noWrap/>
            <w:vAlign w:val="bottom"/>
          </w:tcPr>
          <w:p w14:paraId="7F842D39" w14:textId="77777777" w:rsidR="008E5C61" w:rsidRPr="00FC271E" w:rsidRDefault="008E5C61" w:rsidP="0028210F">
            <w:pPr>
              <w:jc w:val="center"/>
              <w:rPr>
                <w:sz w:val="20"/>
                <w:szCs w:val="20"/>
              </w:rPr>
            </w:pPr>
          </w:p>
        </w:tc>
        <w:tc>
          <w:tcPr>
            <w:tcW w:w="359" w:type="pct"/>
            <w:shd w:val="clear" w:color="auto" w:fill="auto"/>
            <w:noWrap/>
            <w:vAlign w:val="bottom"/>
          </w:tcPr>
          <w:p w14:paraId="0CC7E4E3" w14:textId="77777777" w:rsidR="008E5C61" w:rsidRPr="00FC271E" w:rsidRDefault="008E5C61" w:rsidP="0028210F">
            <w:pPr>
              <w:jc w:val="center"/>
              <w:rPr>
                <w:sz w:val="20"/>
                <w:szCs w:val="20"/>
              </w:rPr>
            </w:pPr>
          </w:p>
        </w:tc>
        <w:tc>
          <w:tcPr>
            <w:tcW w:w="381" w:type="pct"/>
            <w:vAlign w:val="bottom"/>
          </w:tcPr>
          <w:p w14:paraId="6BA491A2" w14:textId="77777777" w:rsidR="008E5C61" w:rsidRPr="00FC271E" w:rsidRDefault="008E5C61" w:rsidP="0028210F">
            <w:pPr>
              <w:jc w:val="center"/>
              <w:rPr>
                <w:sz w:val="20"/>
                <w:szCs w:val="20"/>
              </w:rPr>
            </w:pPr>
          </w:p>
        </w:tc>
        <w:tc>
          <w:tcPr>
            <w:tcW w:w="350" w:type="pct"/>
            <w:vAlign w:val="bottom"/>
          </w:tcPr>
          <w:p w14:paraId="2373E465" w14:textId="77777777" w:rsidR="008E5C61" w:rsidRPr="00FC271E" w:rsidRDefault="008E5C61" w:rsidP="0028210F">
            <w:pPr>
              <w:jc w:val="center"/>
              <w:rPr>
                <w:sz w:val="20"/>
                <w:szCs w:val="20"/>
              </w:rPr>
            </w:pPr>
          </w:p>
        </w:tc>
        <w:tc>
          <w:tcPr>
            <w:tcW w:w="271" w:type="pct"/>
            <w:vAlign w:val="bottom"/>
          </w:tcPr>
          <w:p w14:paraId="300DC9F0" w14:textId="77777777" w:rsidR="008E5C61" w:rsidRPr="00FC271E" w:rsidRDefault="008E5C61" w:rsidP="0028210F">
            <w:pPr>
              <w:jc w:val="center"/>
              <w:rPr>
                <w:sz w:val="20"/>
                <w:szCs w:val="20"/>
              </w:rPr>
            </w:pPr>
          </w:p>
        </w:tc>
      </w:tr>
      <w:tr w:rsidR="008E5C61" w:rsidRPr="00FC271E" w14:paraId="2A53DD7A" w14:textId="77777777" w:rsidTr="00EB3530">
        <w:trPr>
          <w:trHeight w:val="20"/>
        </w:trPr>
        <w:tc>
          <w:tcPr>
            <w:tcW w:w="1183" w:type="pct"/>
            <w:shd w:val="clear" w:color="auto" w:fill="auto"/>
            <w:noWrap/>
            <w:vAlign w:val="bottom"/>
            <w:hideMark/>
          </w:tcPr>
          <w:p w14:paraId="18E54948" w14:textId="77777777" w:rsidR="008E5C61" w:rsidRPr="00FC271E" w:rsidRDefault="008E5C61" w:rsidP="0028210F">
            <w:pPr>
              <w:rPr>
                <w:color w:val="000000"/>
                <w:sz w:val="20"/>
                <w:szCs w:val="20"/>
              </w:rPr>
            </w:pPr>
            <w:r w:rsidRPr="00FC271E">
              <w:rPr>
                <w:color w:val="000000"/>
                <w:sz w:val="20"/>
                <w:szCs w:val="20"/>
              </w:rPr>
              <w:t>4 CEO Power</w:t>
            </w:r>
          </w:p>
        </w:tc>
        <w:tc>
          <w:tcPr>
            <w:tcW w:w="359" w:type="pct"/>
            <w:shd w:val="clear" w:color="auto" w:fill="auto"/>
            <w:noWrap/>
            <w:vAlign w:val="bottom"/>
            <w:hideMark/>
          </w:tcPr>
          <w:p w14:paraId="6092E324" w14:textId="0A06DE9F" w:rsidR="008E5C61" w:rsidRPr="00FC271E" w:rsidRDefault="008E5C61" w:rsidP="0028210F">
            <w:pPr>
              <w:jc w:val="center"/>
              <w:rPr>
                <w:color w:val="000000"/>
                <w:sz w:val="20"/>
                <w:szCs w:val="20"/>
              </w:rPr>
            </w:pPr>
            <w:r w:rsidRPr="00FC271E">
              <w:rPr>
                <w:color w:val="000000"/>
                <w:sz w:val="20"/>
                <w:szCs w:val="20"/>
              </w:rPr>
              <w:t>-0.15</w:t>
            </w:r>
            <w:r>
              <w:rPr>
                <w:color w:val="000000"/>
                <w:sz w:val="20"/>
                <w:szCs w:val="20"/>
              </w:rPr>
              <w:t>**</w:t>
            </w:r>
          </w:p>
        </w:tc>
        <w:tc>
          <w:tcPr>
            <w:tcW w:w="359" w:type="pct"/>
            <w:shd w:val="clear" w:color="auto" w:fill="auto"/>
            <w:noWrap/>
            <w:vAlign w:val="bottom"/>
            <w:hideMark/>
          </w:tcPr>
          <w:p w14:paraId="7E20D7EE" w14:textId="449726F2" w:rsidR="008E5C61" w:rsidRPr="00FC271E" w:rsidRDefault="008E5C61" w:rsidP="0028210F">
            <w:pPr>
              <w:jc w:val="center"/>
              <w:rPr>
                <w:color w:val="000000"/>
                <w:sz w:val="20"/>
                <w:szCs w:val="20"/>
              </w:rPr>
            </w:pPr>
            <w:r w:rsidRPr="00FC271E">
              <w:rPr>
                <w:color w:val="000000"/>
                <w:sz w:val="20"/>
                <w:szCs w:val="20"/>
              </w:rPr>
              <w:t>-0.10</w:t>
            </w:r>
            <w:r>
              <w:rPr>
                <w:color w:val="000000"/>
                <w:sz w:val="20"/>
                <w:szCs w:val="20"/>
              </w:rPr>
              <w:t>**</w:t>
            </w:r>
          </w:p>
        </w:tc>
        <w:tc>
          <w:tcPr>
            <w:tcW w:w="359" w:type="pct"/>
            <w:shd w:val="clear" w:color="auto" w:fill="auto"/>
            <w:noWrap/>
            <w:vAlign w:val="bottom"/>
            <w:hideMark/>
          </w:tcPr>
          <w:p w14:paraId="4D08CF54" w14:textId="75BDD9B1" w:rsidR="008E5C61" w:rsidRPr="00FC271E" w:rsidRDefault="008E5C61" w:rsidP="0028210F">
            <w:pPr>
              <w:jc w:val="center"/>
              <w:rPr>
                <w:color w:val="000000"/>
                <w:sz w:val="20"/>
                <w:szCs w:val="20"/>
              </w:rPr>
            </w:pPr>
            <w:r w:rsidRPr="00FC271E">
              <w:rPr>
                <w:color w:val="000000"/>
                <w:sz w:val="20"/>
                <w:szCs w:val="20"/>
              </w:rPr>
              <w:t>0.04</w:t>
            </w:r>
            <w:r>
              <w:rPr>
                <w:color w:val="000000"/>
                <w:sz w:val="20"/>
                <w:szCs w:val="20"/>
              </w:rPr>
              <w:t>**</w:t>
            </w:r>
          </w:p>
        </w:tc>
        <w:tc>
          <w:tcPr>
            <w:tcW w:w="359" w:type="pct"/>
            <w:shd w:val="clear" w:color="auto" w:fill="auto"/>
            <w:noWrap/>
            <w:vAlign w:val="bottom"/>
            <w:hideMark/>
          </w:tcPr>
          <w:p w14:paraId="6606ABBF" w14:textId="77777777" w:rsidR="008E5C61" w:rsidRPr="00FC271E" w:rsidRDefault="008E5C61" w:rsidP="0028210F">
            <w:pPr>
              <w:jc w:val="center"/>
              <w:rPr>
                <w:color w:val="000000"/>
                <w:sz w:val="20"/>
                <w:szCs w:val="20"/>
              </w:rPr>
            </w:pPr>
            <w:r w:rsidRPr="00FC271E">
              <w:rPr>
                <w:color w:val="000000"/>
                <w:sz w:val="20"/>
                <w:szCs w:val="20"/>
              </w:rPr>
              <w:t>1.00</w:t>
            </w:r>
          </w:p>
        </w:tc>
        <w:tc>
          <w:tcPr>
            <w:tcW w:w="302" w:type="pct"/>
            <w:shd w:val="clear" w:color="auto" w:fill="auto"/>
            <w:noWrap/>
            <w:vAlign w:val="bottom"/>
            <w:hideMark/>
          </w:tcPr>
          <w:p w14:paraId="28F79D3F" w14:textId="77777777" w:rsidR="008E5C61" w:rsidRPr="00FC271E" w:rsidRDefault="008E5C61" w:rsidP="0028210F">
            <w:pPr>
              <w:jc w:val="center"/>
              <w:rPr>
                <w:sz w:val="20"/>
                <w:szCs w:val="20"/>
              </w:rPr>
            </w:pPr>
          </w:p>
        </w:tc>
        <w:tc>
          <w:tcPr>
            <w:tcW w:w="359" w:type="pct"/>
            <w:shd w:val="clear" w:color="auto" w:fill="auto"/>
            <w:noWrap/>
            <w:vAlign w:val="bottom"/>
            <w:hideMark/>
          </w:tcPr>
          <w:p w14:paraId="3E585214" w14:textId="77777777" w:rsidR="008E5C61" w:rsidRPr="00FC271E" w:rsidRDefault="008E5C61" w:rsidP="0028210F">
            <w:pPr>
              <w:jc w:val="center"/>
              <w:rPr>
                <w:sz w:val="20"/>
                <w:szCs w:val="20"/>
              </w:rPr>
            </w:pPr>
          </w:p>
        </w:tc>
        <w:tc>
          <w:tcPr>
            <w:tcW w:w="359" w:type="pct"/>
            <w:shd w:val="clear" w:color="auto" w:fill="auto"/>
            <w:noWrap/>
            <w:vAlign w:val="bottom"/>
            <w:hideMark/>
          </w:tcPr>
          <w:p w14:paraId="5D519B16" w14:textId="77777777" w:rsidR="008E5C61" w:rsidRPr="00FC271E" w:rsidRDefault="008E5C61" w:rsidP="0028210F">
            <w:pPr>
              <w:jc w:val="center"/>
              <w:rPr>
                <w:sz w:val="20"/>
                <w:szCs w:val="20"/>
              </w:rPr>
            </w:pPr>
          </w:p>
        </w:tc>
        <w:tc>
          <w:tcPr>
            <w:tcW w:w="359" w:type="pct"/>
            <w:shd w:val="clear" w:color="auto" w:fill="auto"/>
            <w:noWrap/>
            <w:vAlign w:val="bottom"/>
            <w:hideMark/>
          </w:tcPr>
          <w:p w14:paraId="1EB78252" w14:textId="77777777" w:rsidR="008E5C61" w:rsidRPr="00FC271E" w:rsidRDefault="008E5C61" w:rsidP="0028210F">
            <w:pPr>
              <w:jc w:val="center"/>
              <w:rPr>
                <w:sz w:val="20"/>
                <w:szCs w:val="20"/>
              </w:rPr>
            </w:pPr>
          </w:p>
        </w:tc>
        <w:tc>
          <w:tcPr>
            <w:tcW w:w="381" w:type="pct"/>
            <w:vAlign w:val="bottom"/>
          </w:tcPr>
          <w:p w14:paraId="010F49C7" w14:textId="77777777" w:rsidR="008E5C61" w:rsidRPr="00FC271E" w:rsidRDefault="008E5C61" w:rsidP="0028210F">
            <w:pPr>
              <w:jc w:val="center"/>
              <w:rPr>
                <w:sz w:val="20"/>
                <w:szCs w:val="20"/>
              </w:rPr>
            </w:pPr>
          </w:p>
        </w:tc>
        <w:tc>
          <w:tcPr>
            <w:tcW w:w="350" w:type="pct"/>
            <w:vAlign w:val="bottom"/>
          </w:tcPr>
          <w:p w14:paraId="428DFD6F" w14:textId="77777777" w:rsidR="008E5C61" w:rsidRPr="00FC271E" w:rsidRDefault="008E5C61" w:rsidP="0028210F">
            <w:pPr>
              <w:jc w:val="center"/>
              <w:rPr>
                <w:sz w:val="20"/>
                <w:szCs w:val="20"/>
              </w:rPr>
            </w:pPr>
          </w:p>
        </w:tc>
        <w:tc>
          <w:tcPr>
            <w:tcW w:w="271" w:type="pct"/>
            <w:vAlign w:val="bottom"/>
          </w:tcPr>
          <w:p w14:paraId="5C405042" w14:textId="77777777" w:rsidR="008E5C61" w:rsidRPr="00FC271E" w:rsidRDefault="008E5C61" w:rsidP="0028210F">
            <w:pPr>
              <w:jc w:val="center"/>
              <w:rPr>
                <w:sz w:val="20"/>
                <w:szCs w:val="20"/>
              </w:rPr>
            </w:pPr>
          </w:p>
        </w:tc>
      </w:tr>
      <w:tr w:rsidR="008E5C61" w:rsidRPr="00FC271E" w14:paraId="51A21594" w14:textId="77777777" w:rsidTr="00EB3530">
        <w:trPr>
          <w:trHeight w:val="20"/>
        </w:trPr>
        <w:tc>
          <w:tcPr>
            <w:tcW w:w="1183" w:type="pct"/>
            <w:shd w:val="clear" w:color="auto" w:fill="auto"/>
            <w:noWrap/>
            <w:vAlign w:val="bottom"/>
          </w:tcPr>
          <w:p w14:paraId="6E646191" w14:textId="77777777" w:rsidR="008E5C61" w:rsidRPr="00FC271E" w:rsidRDefault="008E5C61" w:rsidP="0028210F">
            <w:pPr>
              <w:rPr>
                <w:color w:val="000000"/>
                <w:sz w:val="20"/>
                <w:szCs w:val="20"/>
              </w:rPr>
            </w:pPr>
          </w:p>
        </w:tc>
        <w:tc>
          <w:tcPr>
            <w:tcW w:w="359" w:type="pct"/>
            <w:shd w:val="clear" w:color="auto" w:fill="auto"/>
            <w:noWrap/>
            <w:vAlign w:val="bottom"/>
          </w:tcPr>
          <w:p w14:paraId="0A840131"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052E6EB9"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615A7257"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65E16A37" w14:textId="77777777" w:rsidR="008E5C61" w:rsidRPr="00FC271E" w:rsidRDefault="008E5C61" w:rsidP="0028210F">
            <w:pPr>
              <w:jc w:val="center"/>
              <w:rPr>
                <w:color w:val="000000"/>
                <w:sz w:val="20"/>
                <w:szCs w:val="20"/>
              </w:rPr>
            </w:pPr>
          </w:p>
        </w:tc>
        <w:tc>
          <w:tcPr>
            <w:tcW w:w="302" w:type="pct"/>
            <w:shd w:val="clear" w:color="auto" w:fill="auto"/>
            <w:noWrap/>
            <w:vAlign w:val="bottom"/>
          </w:tcPr>
          <w:p w14:paraId="13B4AE6E" w14:textId="77777777" w:rsidR="008E5C61" w:rsidRPr="00FC271E" w:rsidRDefault="008E5C61" w:rsidP="0028210F">
            <w:pPr>
              <w:jc w:val="center"/>
              <w:rPr>
                <w:sz w:val="20"/>
                <w:szCs w:val="20"/>
              </w:rPr>
            </w:pPr>
          </w:p>
        </w:tc>
        <w:tc>
          <w:tcPr>
            <w:tcW w:w="359" w:type="pct"/>
            <w:shd w:val="clear" w:color="auto" w:fill="auto"/>
            <w:noWrap/>
            <w:vAlign w:val="bottom"/>
          </w:tcPr>
          <w:p w14:paraId="15945B66" w14:textId="77777777" w:rsidR="008E5C61" w:rsidRPr="00FC271E" w:rsidRDefault="008E5C61" w:rsidP="0028210F">
            <w:pPr>
              <w:jc w:val="center"/>
              <w:rPr>
                <w:sz w:val="20"/>
                <w:szCs w:val="20"/>
              </w:rPr>
            </w:pPr>
          </w:p>
        </w:tc>
        <w:tc>
          <w:tcPr>
            <w:tcW w:w="359" w:type="pct"/>
            <w:shd w:val="clear" w:color="auto" w:fill="auto"/>
            <w:noWrap/>
            <w:vAlign w:val="bottom"/>
          </w:tcPr>
          <w:p w14:paraId="77831CB0" w14:textId="77777777" w:rsidR="008E5C61" w:rsidRPr="00FC271E" w:rsidRDefault="008E5C61" w:rsidP="0028210F">
            <w:pPr>
              <w:jc w:val="center"/>
              <w:rPr>
                <w:sz w:val="20"/>
                <w:szCs w:val="20"/>
              </w:rPr>
            </w:pPr>
          </w:p>
        </w:tc>
        <w:tc>
          <w:tcPr>
            <w:tcW w:w="359" w:type="pct"/>
            <w:shd w:val="clear" w:color="auto" w:fill="auto"/>
            <w:noWrap/>
            <w:vAlign w:val="bottom"/>
          </w:tcPr>
          <w:p w14:paraId="7BF07476" w14:textId="77777777" w:rsidR="008E5C61" w:rsidRPr="00FC271E" w:rsidRDefault="008E5C61" w:rsidP="0028210F">
            <w:pPr>
              <w:jc w:val="center"/>
              <w:rPr>
                <w:sz w:val="20"/>
                <w:szCs w:val="20"/>
              </w:rPr>
            </w:pPr>
          </w:p>
        </w:tc>
        <w:tc>
          <w:tcPr>
            <w:tcW w:w="381" w:type="pct"/>
            <w:vAlign w:val="bottom"/>
          </w:tcPr>
          <w:p w14:paraId="52B0BBB1" w14:textId="77777777" w:rsidR="008E5C61" w:rsidRPr="00FC271E" w:rsidRDefault="008E5C61" w:rsidP="0028210F">
            <w:pPr>
              <w:jc w:val="center"/>
              <w:rPr>
                <w:sz w:val="20"/>
                <w:szCs w:val="20"/>
              </w:rPr>
            </w:pPr>
          </w:p>
        </w:tc>
        <w:tc>
          <w:tcPr>
            <w:tcW w:w="350" w:type="pct"/>
            <w:vAlign w:val="bottom"/>
          </w:tcPr>
          <w:p w14:paraId="611D53A2" w14:textId="77777777" w:rsidR="008E5C61" w:rsidRPr="00FC271E" w:rsidRDefault="008E5C61" w:rsidP="0028210F">
            <w:pPr>
              <w:jc w:val="center"/>
              <w:rPr>
                <w:sz w:val="20"/>
                <w:szCs w:val="20"/>
              </w:rPr>
            </w:pPr>
          </w:p>
        </w:tc>
        <w:tc>
          <w:tcPr>
            <w:tcW w:w="271" w:type="pct"/>
            <w:vAlign w:val="bottom"/>
          </w:tcPr>
          <w:p w14:paraId="3D1E61FE" w14:textId="77777777" w:rsidR="008E5C61" w:rsidRPr="00FC271E" w:rsidRDefault="008E5C61" w:rsidP="0028210F">
            <w:pPr>
              <w:jc w:val="center"/>
              <w:rPr>
                <w:sz w:val="20"/>
                <w:szCs w:val="20"/>
              </w:rPr>
            </w:pPr>
          </w:p>
        </w:tc>
      </w:tr>
      <w:tr w:rsidR="008E5C61" w:rsidRPr="00FC271E" w14:paraId="2FF9E90C" w14:textId="77777777" w:rsidTr="00EB3530">
        <w:trPr>
          <w:trHeight w:val="20"/>
        </w:trPr>
        <w:tc>
          <w:tcPr>
            <w:tcW w:w="1183" w:type="pct"/>
            <w:shd w:val="clear" w:color="auto" w:fill="auto"/>
            <w:noWrap/>
            <w:vAlign w:val="bottom"/>
            <w:hideMark/>
          </w:tcPr>
          <w:p w14:paraId="5222B378" w14:textId="7E4336D7" w:rsidR="008E5C61" w:rsidRPr="00FC271E" w:rsidRDefault="008E5C61" w:rsidP="0028210F">
            <w:pPr>
              <w:rPr>
                <w:color w:val="000000"/>
                <w:sz w:val="20"/>
                <w:szCs w:val="20"/>
              </w:rPr>
            </w:pPr>
            <w:r w:rsidRPr="00FC271E">
              <w:rPr>
                <w:color w:val="000000"/>
                <w:sz w:val="20"/>
                <w:szCs w:val="20"/>
              </w:rPr>
              <w:t>5 Post-SOX</w:t>
            </w:r>
            <w:r w:rsidR="00F26D53">
              <w:rPr>
                <w:color w:val="000000"/>
                <w:sz w:val="20"/>
                <w:szCs w:val="20"/>
              </w:rPr>
              <w:t xml:space="preserve"> Dummy</w:t>
            </w:r>
          </w:p>
        </w:tc>
        <w:tc>
          <w:tcPr>
            <w:tcW w:w="359" w:type="pct"/>
            <w:shd w:val="clear" w:color="auto" w:fill="auto"/>
            <w:noWrap/>
            <w:vAlign w:val="bottom"/>
            <w:hideMark/>
          </w:tcPr>
          <w:p w14:paraId="1E8E0C08" w14:textId="0F555BF5" w:rsidR="008E5C61" w:rsidRPr="00FC271E" w:rsidRDefault="008E5C61" w:rsidP="0028210F">
            <w:pPr>
              <w:jc w:val="center"/>
              <w:rPr>
                <w:color w:val="000000"/>
                <w:sz w:val="20"/>
                <w:szCs w:val="20"/>
              </w:rPr>
            </w:pPr>
            <w:r w:rsidRPr="00FC271E">
              <w:rPr>
                <w:color w:val="000000"/>
                <w:sz w:val="20"/>
                <w:szCs w:val="20"/>
              </w:rPr>
              <w:t>0.20</w:t>
            </w:r>
            <w:r>
              <w:rPr>
                <w:color w:val="000000"/>
                <w:sz w:val="20"/>
                <w:szCs w:val="20"/>
              </w:rPr>
              <w:t>**</w:t>
            </w:r>
          </w:p>
        </w:tc>
        <w:tc>
          <w:tcPr>
            <w:tcW w:w="359" w:type="pct"/>
            <w:shd w:val="clear" w:color="auto" w:fill="auto"/>
            <w:noWrap/>
            <w:vAlign w:val="bottom"/>
            <w:hideMark/>
          </w:tcPr>
          <w:p w14:paraId="4A704EBF" w14:textId="58B574D5" w:rsidR="008E5C61" w:rsidRPr="00FC271E" w:rsidRDefault="008E5C61" w:rsidP="0028210F">
            <w:pPr>
              <w:jc w:val="center"/>
              <w:rPr>
                <w:color w:val="000000"/>
                <w:sz w:val="20"/>
                <w:szCs w:val="20"/>
              </w:rPr>
            </w:pPr>
            <w:r w:rsidRPr="00FC271E">
              <w:rPr>
                <w:color w:val="000000"/>
                <w:sz w:val="20"/>
                <w:szCs w:val="20"/>
              </w:rPr>
              <w:t>0.08</w:t>
            </w:r>
            <w:r>
              <w:rPr>
                <w:color w:val="000000"/>
                <w:sz w:val="20"/>
                <w:szCs w:val="20"/>
              </w:rPr>
              <w:t>**</w:t>
            </w:r>
          </w:p>
        </w:tc>
        <w:tc>
          <w:tcPr>
            <w:tcW w:w="359" w:type="pct"/>
            <w:shd w:val="clear" w:color="auto" w:fill="auto"/>
            <w:noWrap/>
            <w:vAlign w:val="bottom"/>
            <w:hideMark/>
          </w:tcPr>
          <w:p w14:paraId="5189C5EF" w14:textId="444FFD60" w:rsidR="008E5C61" w:rsidRPr="00FC271E" w:rsidRDefault="008E5C61" w:rsidP="0028210F">
            <w:pPr>
              <w:jc w:val="center"/>
              <w:rPr>
                <w:color w:val="000000"/>
                <w:sz w:val="20"/>
                <w:szCs w:val="20"/>
              </w:rPr>
            </w:pPr>
            <w:r w:rsidRPr="00FC271E">
              <w:rPr>
                <w:color w:val="000000"/>
                <w:sz w:val="20"/>
                <w:szCs w:val="20"/>
              </w:rPr>
              <w:t>0.05</w:t>
            </w:r>
            <w:r>
              <w:rPr>
                <w:color w:val="000000"/>
                <w:sz w:val="20"/>
                <w:szCs w:val="20"/>
              </w:rPr>
              <w:t>**</w:t>
            </w:r>
          </w:p>
        </w:tc>
        <w:tc>
          <w:tcPr>
            <w:tcW w:w="359" w:type="pct"/>
            <w:shd w:val="clear" w:color="auto" w:fill="auto"/>
            <w:noWrap/>
            <w:vAlign w:val="bottom"/>
            <w:hideMark/>
          </w:tcPr>
          <w:p w14:paraId="2D7B45C8" w14:textId="4BB8183A" w:rsidR="008E5C61" w:rsidRPr="00FC271E" w:rsidRDefault="008E5C61" w:rsidP="0028210F">
            <w:pPr>
              <w:jc w:val="center"/>
              <w:rPr>
                <w:color w:val="000000"/>
                <w:sz w:val="20"/>
                <w:szCs w:val="20"/>
              </w:rPr>
            </w:pPr>
            <w:r w:rsidRPr="00FC271E">
              <w:rPr>
                <w:color w:val="000000"/>
                <w:sz w:val="20"/>
                <w:szCs w:val="20"/>
              </w:rPr>
              <w:t>-0.07</w:t>
            </w:r>
            <w:r>
              <w:rPr>
                <w:color w:val="000000"/>
                <w:sz w:val="20"/>
                <w:szCs w:val="20"/>
              </w:rPr>
              <w:t>**</w:t>
            </w:r>
          </w:p>
        </w:tc>
        <w:tc>
          <w:tcPr>
            <w:tcW w:w="302" w:type="pct"/>
            <w:shd w:val="clear" w:color="auto" w:fill="auto"/>
            <w:noWrap/>
            <w:vAlign w:val="bottom"/>
            <w:hideMark/>
          </w:tcPr>
          <w:p w14:paraId="6D30C8F8" w14:textId="77777777" w:rsidR="008E5C61" w:rsidRPr="00FC271E" w:rsidRDefault="008E5C61" w:rsidP="0028210F">
            <w:pPr>
              <w:jc w:val="center"/>
              <w:rPr>
                <w:sz w:val="20"/>
                <w:szCs w:val="20"/>
              </w:rPr>
            </w:pPr>
            <w:r w:rsidRPr="00FC271E">
              <w:rPr>
                <w:color w:val="000000"/>
                <w:sz w:val="20"/>
                <w:szCs w:val="20"/>
              </w:rPr>
              <w:t>1.00</w:t>
            </w:r>
          </w:p>
        </w:tc>
        <w:tc>
          <w:tcPr>
            <w:tcW w:w="359" w:type="pct"/>
            <w:shd w:val="clear" w:color="auto" w:fill="auto"/>
            <w:noWrap/>
            <w:vAlign w:val="bottom"/>
            <w:hideMark/>
          </w:tcPr>
          <w:p w14:paraId="039ABE98" w14:textId="77777777" w:rsidR="008E5C61" w:rsidRPr="00FC271E" w:rsidRDefault="008E5C61" w:rsidP="0028210F">
            <w:pPr>
              <w:jc w:val="center"/>
              <w:rPr>
                <w:sz w:val="20"/>
                <w:szCs w:val="20"/>
              </w:rPr>
            </w:pPr>
          </w:p>
        </w:tc>
        <w:tc>
          <w:tcPr>
            <w:tcW w:w="359" w:type="pct"/>
            <w:shd w:val="clear" w:color="auto" w:fill="auto"/>
            <w:noWrap/>
            <w:vAlign w:val="bottom"/>
            <w:hideMark/>
          </w:tcPr>
          <w:p w14:paraId="628E814B" w14:textId="77777777" w:rsidR="008E5C61" w:rsidRPr="00FC271E" w:rsidRDefault="008E5C61" w:rsidP="0028210F">
            <w:pPr>
              <w:jc w:val="center"/>
              <w:rPr>
                <w:sz w:val="20"/>
                <w:szCs w:val="20"/>
              </w:rPr>
            </w:pPr>
          </w:p>
        </w:tc>
        <w:tc>
          <w:tcPr>
            <w:tcW w:w="359" w:type="pct"/>
            <w:shd w:val="clear" w:color="auto" w:fill="auto"/>
            <w:noWrap/>
            <w:vAlign w:val="bottom"/>
            <w:hideMark/>
          </w:tcPr>
          <w:p w14:paraId="1002FD4E" w14:textId="77777777" w:rsidR="008E5C61" w:rsidRPr="00FC271E" w:rsidRDefault="008E5C61" w:rsidP="0028210F">
            <w:pPr>
              <w:jc w:val="center"/>
              <w:rPr>
                <w:sz w:val="20"/>
                <w:szCs w:val="20"/>
              </w:rPr>
            </w:pPr>
          </w:p>
        </w:tc>
        <w:tc>
          <w:tcPr>
            <w:tcW w:w="381" w:type="pct"/>
            <w:vAlign w:val="bottom"/>
          </w:tcPr>
          <w:p w14:paraId="5DBC51C1" w14:textId="77777777" w:rsidR="008E5C61" w:rsidRPr="00FC271E" w:rsidRDefault="008E5C61" w:rsidP="0028210F">
            <w:pPr>
              <w:jc w:val="center"/>
              <w:rPr>
                <w:sz w:val="20"/>
                <w:szCs w:val="20"/>
              </w:rPr>
            </w:pPr>
          </w:p>
        </w:tc>
        <w:tc>
          <w:tcPr>
            <w:tcW w:w="350" w:type="pct"/>
            <w:vAlign w:val="bottom"/>
          </w:tcPr>
          <w:p w14:paraId="1C9950B4" w14:textId="77777777" w:rsidR="008E5C61" w:rsidRPr="00FC271E" w:rsidRDefault="008E5C61" w:rsidP="0028210F">
            <w:pPr>
              <w:jc w:val="center"/>
              <w:rPr>
                <w:sz w:val="20"/>
                <w:szCs w:val="20"/>
              </w:rPr>
            </w:pPr>
          </w:p>
        </w:tc>
        <w:tc>
          <w:tcPr>
            <w:tcW w:w="271" w:type="pct"/>
            <w:vAlign w:val="bottom"/>
          </w:tcPr>
          <w:p w14:paraId="40B9B8F8" w14:textId="77777777" w:rsidR="008E5C61" w:rsidRPr="00FC271E" w:rsidRDefault="008E5C61" w:rsidP="0028210F">
            <w:pPr>
              <w:jc w:val="center"/>
              <w:rPr>
                <w:sz w:val="20"/>
                <w:szCs w:val="20"/>
              </w:rPr>
            </w:pPr>
          </w:p>
        </w:tc>
      </w:tr>
      <w:tr w:rsidR="008E5C61" w:rsidRPr="00FC271E" w14:paraId="69C52E1E" w14:textId="77777777" w:rsidTr="00EB3530">
        <w:trPr>
          <w:trHeight w:val="20"/>
        </w:trPr>
        <w:tc>
          <w:tcPr>
            <w:tcW w:w="1183" w:type="pct"/>
            <w:shd w:val="clear" w:color="auto" w:fill="auto"/>
            <w:noWrap/>
            <w:vAlign w:val="bottom"/>
          </w:tcPr>
          <w:p w14:paraId="216E3ADE" w14:textId="77777777" w:rsidR="008E5C61" w:rsidRPr="00FC271E" w:rsidRDefault="008E5C61" w:rsidP="0028210F">
            <w:pPr>
              <w:rPr>
                <w:sz w:val="20"/>
                <w:szCs w:val="20"/>
              </w:rPr>
            </w:pPr>
          </w:p>
        </w:tc>
        <w:tc>
          <w:tcPr>
            <w:tcW w:w="359" w:type="pct"/>
            <w:shd w:val="clear" w:color="auto" w:fill="auto"/>
            <w:noWrap/>
            <w:vAlign w:val="bottom"/>
          </w:tcPr>
          <w:p w14:paraId="38213F65"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6E89D1E4"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38460D9E"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72852E8D" w14:textId="77777777" w:rsidR="008E5C61" w:rsidRPr="00FC271E" w:rsidRDefault="008E5C61" w:rsidP="0028210F">
            <w:pPr>
              <w:jc w:val="center"/>
              <w:rPr>
                <w:color w:val="000000"/>
                <w:sz w:val="20"/>
                <w:szCs w:val="20"/>
              </w:rPr>
            </w:pPr>
            <w:r w:rsidRPr="00FC271E">
              <w:rPr>
                <w:color w:val="000000"/>
                <w:sz w:val="20"/>
                <w:szCs w:val="20"/>
              </w:rPr>
              <w:t>(0.00)</w:t>
            </w:r>
          </w:p>
        </w:tc>
        <w:tc>
          <w:tcPr>
            <w:tcW w:w="302" w:type="pct"/>
            <w:shd w:val="clear" w:color="auto" w:fill="auto"/>
            <w:noWrap/>
            <w:vAlign w:val="bottom"/>
          </w:tcPr>
          <w:p w14:paraId="7A57D45A" w14:textId="77777777" w:rsidR="008E5C61" w:rsidRPr="00FC271E" w:rsidRDefault="008E5C61" w:rsidP="0028210F">
            <w:pPr>
              <w:jc w:val="center"/>
              <w:rPr>
                <w:color w:val="000000"/>
                <w:sz w:val="20"/>
                <w:szCs w:val="20"/>
              </w:rPr>
            </w:pPr>
          </w:p>
        </w:tc>
        <w:tc>
          <w:tcPr>
            <w:tcW w:w="359" w:type="pct"/>
            <w:shd w:val="clear" w:color="auto" w:fill="auto"/>
            <w:noWrap/>
            <w:vAlign w:val="bottom"/>
          </w:tcPr>
          <w:p w14:paraId="167A67B9" w14:textId="77777777" w:rsidR="008E5C61" w:rsidRPr="00FC271E" w:rsidRDefault="008E5C61" w:rsidP="0028210F">
            <w:pPr>
              <w:jc w:val="center"/>
              <w:rPr>
                <w:color w:val="000000"/>
                <w:sz w:val="20"/>
                <w:szCs w:val="20"/>
              </w:rPr>
            </w:pPr>
          </w:p>
        </w:tc>
        <w:tc>
          <w:tcPr>
            <w:tcW w:w="359" w:type="pct"/>
            <w:shd w:val="clear" w:color="auto" w:fill="auto"/>
            <w:noWrap/>
            <w:vAlign w:val="bottom"/>
          </w:tcPr>
          <w:p w14:paraId="70E9F4C1" w14:textId="77777777" w:rsidR="008E5C61" w:rsidRPr="00FC271E" w:rsidRDefault="008E5C61" w:rsidP="0028210F">
            <w:pPr>
              <w:jc w:val="center"/>
              <w:rPr>
                <w:sz w:val="20"/>
                <w:szCs w:val="20"/>
              </w:rPr>
            </w:pPr>
          </w:p>
        </w:tc>
        <w:tc>
          <w:tcPr>
            <w:tcW w:w="359" w:type="pct"/>
            <w:shd w:val="clear" w:color="auto" w:fill="auto"/>
            <w:noWrap/>
            <w:vAlign w:val="bottom"/>
          </w:tcPr>
          <w:p w14:paraId="5A5F7411" w14:textId="77777777" w:rsidR="008E5C61" w:rsidRPr="00FC271E" w:rsidRDefault="008E5C61" w:rsidP="0028210F">
            <w:pPr>
              <w:jc w:val="center"/>
              <w:rPr>
                <w:sz w:val="20"/>
                <w:szCs w:val="20"/>
              </w:rPr>
            </w:pPr>
          </w:p>
        </w:tc>
        <w:tc>
          <w:tcPr>
            <w:tcW w:w="381" w:type="pct"/>
            <w:vAlign w:val="bottom"/>
          </w:tcPr>
          <w:p w14:paraId="1AF49602" w14:textId="77777777" w:rsidR="008E5C61" w:rsidRPr="00FC271E" w:rsidRDefault="008E5C61" w:rsidP="0028210F">
            <w:pPr>
              <w:jc w:val="center"/>
              <w:rPr>
                <w:sz w:val="20"/>
                <w:szCs w:val="20"/>
              </w:rPr>
            </w:pPr>
          </w:p>
        </w:tc>
        <w:tc>
          <w:tcPr>
            <w:tcW w:w="350" w:type="pct"/>
            <w:vAlign w:val="bottom"/>
          </w:tcPr>
          <w:p w14:paraId="342B786F" w14:textId="77777777" w:rsidR="008E5C61" w:rsidRPr="00FC271E" w:rsidRDefault="008E5C61" w:rsidP="0028210F">
            <w:pPr>
              <w:jc w:val="center"/>
              <w:rPr>
                <w:sz w:val="20"/>
                <w:szCs w:val="20"/>
              </w:rPr>
            </w:pPr>
          </w:p>
        </w:tc>
        <w:tc>
          <w:tcPr>
            <w:tcW w:w="271" w:type="pct"/>
            <w:vAlign w:val="bottom"/>
          </w:tcPr>
          <w:p w14:paraId="02B80C86" w14:textId="77777777" w:rsidR="008E5C61" w:rsidRPr="00FC271E" w:rsidRDefault="008E5C61" w:rsidP="0028210F">
            <w:pPr>
              <w:jc w:val="center"/>
              <w:rPr>
                <w:sz w:val="20"/>
                <w:szCs w:val="20"/>
              </w:rPr>
            </w:pPr>
          </w:p>
        </w:tc>
      </w:tr>
      <w:tr w:rsidR="008E5C61" w:rsidRPr="00FC271E" w14:paraId="00BD864D" w14:textId="77777777" w:rsidTr="00EB3530">
        <w:trPr>
          <w:trHeight w:val="20"/>
        </w:trPr>
        <w:tc>
          <w:tcPr>
            <w:tcW w:w="1183" w:type="pct"/>
            <w:shd w:val="clear" w:color="auto" w:fill="auto"/>
            <w:noWrap/>
            <w:vAlign w:val="bottom"/>
            <w:hideMark/>
          </w:tcPr>
          <w:p w14:paraId="4C873301" w14:textId="77777777" w:rsidR="008E5C61" w:rsidRPr="00FC271E" w:rsidRDefault="008E5C61" w:rsidP="0028210F">
            <w:pPr>
              <w:rPr>
                <w:color w:val="000000"/>
                <w:sz w:val="20"/>
                <w:szCs w:val="20"/>
              </w:rPr>
            </w:pPr>
            <w:r w:rsidRPr="00FC271E">
              <w:rPr>
                <w:sz w:val="20"/>
                <w:szCs w:val="20"/>
              </w:rPr>
              <w:t>6 R&amp;D intensity</w:t>
            </w:r>
          </w:p>
        </w:tc>
        <w:tc>
          <w:tcPr>
            <w:tcW w:w="359" w:type="pct"/>
            <w:shd w:val="clear" w:color="auto" w:fill="auto"/>
            <w:noWrap/>
            <w:vAlign w:val="bottom"/>
            <w:hideMark/>
          </w:tcPr>
          <w:p w14:paraId="54D3CBDD" w14:textId="7086466E" w:rsidR="008E5C61" w:rsidRPr="00FC271E" w:rsidRDefault="008E5C61" w:rsidP="0028210F">
            <w:pPr>
              <w:jc w:val="center"/>
              <w:rPr>
                <w:color w:val="000000"/>
                <w:sz w:val="20"/>
                <w:szCs w:val="20"/>
              </w:rPr>
            </w:pPr>
            <w:r w:rsidRPr="00FC271E">
              <w:rPr>
                <w:color w:val="000000"/>
                <w:sz w:val="20"/>
                <w:szCs w:val="20"/>
              </w:rPr>
              <w:t>-0.10</w:t>
            </w:r>
            <w:r>
              <w:rPr>
                <w:color w:val="000000"/>
                <w:sz w:val="20"/>
                <w:szCs w:val="20"/>
              </w:rPr>
              <w:t>**</w:t>
            </w:r>
          </w:p>
        </w:tc>
        <w:tc>
          <w:tcPr>
            <w:tcW w:w="359" w:type="pct"/>
            <w:shd w:val="clear" w:color="auto" w:fill="auto"/>
            <w:noWrap/>
            <w:vAlign w:val="bottom"/>
            <w:hideMark/>
          </w:tcPr>
          <w:p w14:paraId="5C40BED7" w14:textId="6A48D03C" w:rsidR="008E5C61" w:rsidRPr="00FC271E" w:rsidRDefault="008E5C61" w:rsidP="0028210F">
            <w:pPr>
              <w:jc w:val="center"/>
              <w:rPr>
                <w:color w:val="000000"/>
                <w:sz w:val="20"/>
                <w:szCs w:val="20"/>
              </w:rPr>
            </w:pPr>
            <w:r w:rsidRPr="00FC271E">
              <w:rPr>
                <w:color w:val="000000"/>
                <w:sz w:val="20"/>
                <w:szCs w:val="20"/>
              </w:rPr>
              <w:t>-0.19</w:t>
            </w:r>
            <w:r>
              <w:rPr>
                <w:color w:val="000000"/>
                <w:sz w:val="20"/>
                <w:szCs w:val="20"/>
              </w:rPr>
              <w:t>**</w:t>
            </w:r>
          </w:p>
        </w:tc>
        <w:tc>
          <w:tcPr>
            <w:tcW w:w="359" w:type="pct"/>
            <w:shd w:val="clear" w:color="auto" w:fill="auto"/>
            <w:noWrap/>
            <w:vAlign w:val="bottom"/>
            <w:hideMark/>
          </w:tcPr>
          <w:p w14:paraId="3AE62AFA" w14:textId="06698BC1" w:rsidR="008E5C61" w:rsidRPr="00FC271E" w:rsidRDefault="008E5C61" w:rsidP="0028210F">
            <w:pPr>
              <w:jc w:val="center"/>
              <w:rPr>
                <w:color w:val="000000"/>
                <w:sz w:val="20"/>
                <w:szCs w:val="20"/>
              </w:rPr>
            </w:pPr>
            <w:r w:rsidRPr="00FC271E">
              <w:rPr>
                <w:color w:val="000000"/>
                <w:sz w:val="20"/>
                <w:szCs w:val="20"/>
              </w:rPr>
              <w:t>-0.05</w:t>
            </w:r>
            <w:r>
              <w:rPr>
                <w:color w:val="000000"/>
                <w:sz w:val="20"/>
                <w:szCs w:val="20"/>
              </w:rPr>
              <w:t>**</w:t>
            </w:r>
          </w:p>
        </w:tc>
        <w:tc>
          <w:tcPr>
            <w:tcW w:w="359" w:type="pct"/>
            <w:shd w:val="clear" w:color="auto" w:fill="auto"/>
            <w:noWrap/>
            <w:vAlign w:val="bottom"/>
            <w:hideMark/>
          </w:tcPr>
          <w:p w14:paraId="2B0B8FBD" w14:textId="1A232B8E" w:rsidR="008E5C61" w:rsidRPr="00FC271E" w:rsidRDefault="008E5C61" w:rsidP="0028210F">
            <w:pPr>
              <w:jc w:val="center"/>
              <w:rPr>
                <w:color w:val="000000"/>
                <w:sz w:val="20"/>
                <w:szCs w:val="20"/>
              </w:rPr>
            </w:pPr>
            <w:r w:rsidRPr="00FC271E">
              <w:rPr>
                <w:color w:val="000000"/>
                <w:sz w:val="20"/>
                <w:szCs w:val="20"/>
              </w:rPr>
              <w:t>-0.04</w:t>
            </w:r>
            <w:r>
              <w:rPr>
                <w:color w:val="000000"/>
                <w:sz w:val="20"/>
                <w:szCs w:val="20"/>
              </w:rPr>
              <w:t>**</w:t>
            </w:r>
          </w:p>
        </w:tc>
        <w:tc>
          <w:tcPr>
            <w:tcW w:w="302" w:type="pct"/>
            <w:shd w:val="clear" w:color="auto" w:fill="auto"/>
            <w:noWrap/>
            <w:vAlign w:val="bottom"/>
            <w:hideMark/>
          </w:tcPr>
          <w:p w14:paraId="7596141B"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hideMark/>
          </w:tcPr>
          <w:p w14:paraId="198E56D5" w14:textId="77777777" w:rsidR="008E5C61" w:rsidRPr="00FC271E" w:rsidRDefault="008E5C61" w:rsidP="0028210F">
            <w:pPr>
              <w:jc w:val="center"/>
              <w:rPr>
                <w:color w:val="000000"/>
                <w:sz w:val="20"/>
                <w:szCs w:val="20"/>
              </w:rPr>
            </w:pPr>
            <w:r w:rsidRPr="00FC271E">
              <w:rPr>
                <w:color w:val="000000"/>
                <w:sz w:val="20"/>
                <w:szCs w:val="20"/>
              </w:rPr>
              <w:t>1.00</w:t>
            </w:r>
          </w:p>
        </w:tc>
        <w:tc>
          <w:tcPr>
            <w:tcW w:w="359" w:type="pct"/>
            <w:shd w:val="clear" w:color="auto" w:fill="auto"/>
            <w:noWrap/>
            <w:vAlign w:val="bottom"/>
            <w:hideMark/>
          </w:tcPr>
          <w:p w14:paraId="04A5E926" w14:textId="77777777" w:rsidR="008E5C61" w:rsidRPr="00FC271E" w:rsidRDefault="008E5C61" w:rsidP="0028210F">
            <w:pPr>
              <w:jc w:val="center"/>
              <w:rPr>
                <w:sz w:val="20"/>
                <w:szCs w:val="20"/>
              </w:rPr>
            </w:pPr>
          </w:p>
        </w:tc>
        <w:tc>
          <w:tcPr>
            <w:tcW w:w="359" w:type="pct"/>
            <w:shd w:val="clear" w:color="auto" w:fill="auto"/>
            <w:noWrap/>
            <w:vAlign w:val="bottom"/>
            <w:hideMark/>
          </w:tcPr>
          <w:p w14:paraId="6BEDFA05" w14:textId="77777777" w:rsidR="008E5C61" w:rsidRPr="00FC271E" w:rsidRDefault="008E5C61" w:rsidP="0028210F">
            <w:pPr>
              <w:jc w:val="center"/>
              <w:rPr>
                <w:sz w:val="20"/>
                <w:szCs w:val="20"/>
              </w:rPr>
            </w:pPr>
          </w:p>
        </w:tc>
        <w:tc>
          <w:tcPr>
            <w:tcW w:w="381" w:type="pct"/>
            <w:vAlign w:val="bottom"/>
          </w:tcPr>
          <w:p w14:paraId="239D79E5" w14:textId="77777777" w:rsidR="008E5C61" w:rsidRPr="00FC271E" w:rsidRDefault="008E5C61" w:rsidP="0028210F">
            <w:pPr>
              <w:jc w:val="center"/>
              <w:rPr>
                <w:sz w:val="20"/>
                <w:szCs w:val="20"/>
              </w:rPr>
            </w:pPr>
          </w:p>
        </w:tc>
        <w:tc>
          <w:tcPr>
            <w:tcW w:w="350" w:type="pct"/>
            <w:vAlign w:val="bottom"/>
          </w:tcPr>
          <w:p w14:paraId="6B5A0534" w14:textId="77777777" w:rsidR="008E5C61" w:rsidRPr="00FC271E" w:rsidRDefault="008E5C61" w:rsidP="0028210F">
            <w:pPr>
              <w:jc w:val="center"/>
              <w:rPr>
                <w:sz w:val="20"/>
                <w:szCs w:val="20"/>
              </w:rPr>
            </w:pPr>
          </w:p>
        </w:tc>
        <w:tc>
          <w:tcPr>
            <w:tcW w:w="271" w:type="pct"/>
            <w:vAlign w:val="bottom"/>
          </w:tcPr>
          <w:p w14:paraId="778692E0" w14:textId="77777777" w:rsidR="008E5C61" w:rsidRPr="00FC271E" w:rsidRDefault="008E5C61" w:rsidP="0028210F">
            <w:pPr>
              <w:jc w:val="center"/>
              <w:rPr>
                <w:sz w:val="20"/>
                <w:szCs w:val="20"/>
              </w:rPr>
            </w:pPr>
          </w:p>
        </w:tc>
      </w:tr>
      <w:tr w:rsidR="008E5C61" w:rsidRPr="00FC271E" w14:paraId="48F7671B" w14:textId="77777777" w:rsidTr="00EB3530">
        <w:trPr>
          <w:trHeight w:val="20"/>
        </w:trPr>
        <w:tc>
          <w:tcPr>
            <w:tcW w:w="1183" w:type="pct"/>
            <w:shd w:val="clear" w:color="auto" w:fill="auto"/>
            <w:noWrap/>
            <w:vAlign w:val="bottom"/>
          </w:tcPr>
          <w:p w14:paraId="01D5F33F" w14:textId="77777777" w:rsidR="008E5C61" w:rsidRPr="00FC271E" w:rsidRDefault="008E5C61" w:rsidP="0028210F">
            <w:pPr>
              <w:rPr>
                <w:sz w:val="20"/>
                <w:szCs w:val="20"/>
              </w:rPr>
            </w:pPr>
          </w:p>
        </w:tc>
        <w:tc>
          <w:tcPr>
            <w:tcW w:w="359" w:type="pct"/>
            <w:shd w:val="clear" w:color="auto" w:fill="auto"/>
            <w:noWrap/>
            <w:vAlign w:val="bottom"/>
          </w:tcPr>
          <w:p w14:paraId="4BCF6717"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6EB2AD00"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57A3DC6C"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444C0C27" w14:textId="77777777" w:rsidR="008E5C61" w:rsidRPr="00FC271E" w:rsidRDefault="008E5C61" w:rsidP="0028210F">
            <w:pPr>
              <w:jc w:val="center"/>
              <w:rPr>
                <w:color w:val="000000"/>
                <w:sz w:val="20"/>
                <w:szCs w:val="20"/>
              </w:rPr>
            </w:pPr>
            <w:r w:rsidRPr="00FC271E">
              <w:rPr>
                <w:color w:val="000000"/>
                <w:sz w:val="20"/>
                <w:szCs w:val="20"/>
              </w:rPr>
              <w:t>(0.00)</w:t>
            </w:r>
          </w:p>
        </w:tc>
        <w:tc>
          <w:tcPr>
            <w:tcW w:w="302" w:type="pct"/>
            <w:shd w:val="clear" w:color="auto" w:fill="auto"/>
            <w:noWrap/>
            <w:vAlign w:val="bottom"/>
          </w:tcPr>
          <w:p w14:paraId="347B03BE" w14:textId="77777777" w:rsidR="008E5C61" w:rsidRPr="00FC271E" w:rsidRDefault="008E5C61" w:rsidP="0028210F">
            <w:pPr>
              <w:jc w:val="center"/>
              <w:rPr>
                <w:color w:val="000000"/>
                <w:sz w:val="20"/>
                <w:szCs w:val="20"/>
              </w:rPr>
            </w:pPr>
            <w:r w:rsidRPr="00FC271E">
              <w:rPr>
                <w:color w:val="000000"/>
                <w:sz w:val="20"/>
                <w:szCs w:val="20"/>
              </w:rPr>
              <w:t>(0.77)</w:t>
            </w:r>
          </w:p>
        </w:tc>
        <w:tc>
          <w:tcPr>
            <w:tcW w:w="359" w:type="pct"/>
            <w:shd w:val="clear" w:color="auto" w:fill="auto"/>
            <w:noWrap/>
            <w:vAlign w:val="bottom"/>
          </w:tcPr>
          <w:p w14:paraId="6E4B661D" w14:textId="77777777" w:rsidR="008E5C61" w:rsidRPr="00FC271E" w:rsidRDefault="008E5C61" w:rsidP="0028210F">
            <w:pPr>
              <w:jc w:val="center"/>
              <w:rPr>
                <w:color w:val="000000"/>
                <w:sz w:val="20"/>
                <w:szCs w:val="20"/>
              </w:rPr>
            </w:pPr>
          </w:p>
        </w:tc>
        <w:tc>
          <w:tcPr>
            <w:tcW w:w="359" w:type="pct"/>
            <w:shd w:val="clear" w:color="auto" w:fill="auto"/>
            <w:noWrap/>
            <w:vAlign w:val="bottom"/>
          </w:tcPr>
          <w:p w14:paraId="5D995B6C" w14:textId="77777777" w:rsidR="008E5C61" w:rsidRPr="00FC271E" w:rsidRDefault="008E5C61" w:rsidP="0028210F">
            <w:pPr>
              <w:jc w:val="center"/>
              <w:rPr>
                <w:color w:val="000000"/>
                <w:sz w:val="20"/>
                <w:szCs w:val="20"/>
              </w:rPr>
            </w:pPr>
          </w:p>
        </w:tc>
        <w:tc>
          <w:tcPr>
            <w:tcW w:w="359" w:type="pct"/>
            <w:shd w:val="clear" w:color="auto" w:fill="auto"/>
            <w:noWrap/>
            <w:vAlign w:val="bottom"/>
          </w:tcPr>
          <w:p w14:paraId="5F5525DC" w14:textId="77777777" w:rsidR="008E5C61" w:rsidRPr="00FC271E" w:rsidRDefault="008E5C61" w:rsidP="0028210F">
            <w:pPr>
              <w:jc w:val="center"/>
              <w:rPr>
                <w:sz w:val="20"/>
                <w:szCs w:val="20"/>
              </w:rPr>
            </w:pPr>
          </w:p>
        </w:tc>
        <w:tc>
          <w:tcPr>
            <w:tcW w:w="381" w:type="pct"/>
            <w:vAlign w:val="bottom"/>
          </w:tcPr>
          <w:p w14:paraId="609A4AC7" w14:textId="77777777" w:rsidR="008E5C61" w:rsidRPr="00FC271E" w:rsidRDefault="008E5C61" w:rsidP="0028210F">
            <w:pPr>
              <w:jc w:val="center"/>
              <w:rPr>
                <w:sz w:val="20"/>
                <w:szCs w:val="20"/>
              </w:rPr>
            </w:pPr>
          </w:p>
        </w:tc>
        <w:tc>
          <w:tcPr>
            <w:tcW w:w="350" w:type="pct"/>
            <w:vAlign w:val="bottom"/>
          </w:tcPr>
          <w:p w14:paraId="1A3396AD" w14:textId="77777777" w:rsidR="008E5C61" w:rsidRPr="00FC271E" w:rsidRDefault="008E5C61" w:rsidP="0028210F">
            <w:pPr>
              <w:jc w:val="center"/>
              <w:rPr>
                <w:sz w:val="20"/>
                <w:szCs w:val="20"/>
              </w:rPr>
            </w:pPr>
          </w:p>
        </w:tc>
        <w:tc>
          <w:tcPr>
            <w:tcW w:w="271" w:type="pct"/>
            <w:vAlign w:val="bottom"/>
          </w:tcPr>
          <w:p w14:paraId="48283148" w14:textId="77777777" w:rsidR="008E5C61" w:rsidRPr="00FC271E" w:rsidRDefault="008E5C61" w:rsidP="0028210F">
            <w:pPr>
              <w:jc w:val="center"/>
              <w:rPr>
                <w:sz w:val="20"/>
                <w:szCs w:val="20"/>
              </w:rPr>
            </w:pPr>
          </w:p>
        </w:tc>
      </w:tr>
      <w:tr w:rsidR="008E5C61" w:rsidRPr="00FC271E" w14:paraId="17BEFFF3" w14:textId="77777777" w:rsidTr="00EB3530">
        <w:trPr>
          <w:trHeight w:val="20"/>
        </w:trPr>
        <w:tc>
          <w:tcPr>
            <w:tcW w:w="1183" w:type="pct"/>
            <w:shd w:val="clear" w:color="auto" w:fill="auto"/>
            <w:noWrap/>
            <w:vAlign w:val="bottom"/>
            <w:hideMark/>
          </w:tcPr>
          <w:p w14:paraId="563B4961" w14:textId="77777777" w:rsidR="008E5C61" w:rsidRPr="00FC271E" w:rsidRDefault="008E5C61" w:rsidP="0028210F">
            <w:pPr>
              <w:rPr>
                <w:color w:val="000000"/>
                <w:sz w:val="20"/>
                <w:szCs w:val="20"/>
              </w:rPr>
            </w:pPr>
            <w:r w:rsidRPr="00FC271E">
              <w:rPr>
                <w:sz w:val="20"/>
                <w:szCs w:val="20"/>
              </w:rPr>
              <w:t>7 Firm risk (%)</w:t>
            </w:r>
          </w:p>
        </w:tc>
        <w:tc>
          <w:tcPr>
            <w:tcW w:w="359" w:type="pct"/>
            <w:shd w:val="clear" w:color="auto" w:fill="auto"/>
            <w:noWrap/>
            <w:vAlign w:val="bottom"/>
            <w:hideMark/>
          </w:tcPr>
          <w:p w14:paraId="5D3F1B2C" w14:textId="524AA227" w:rsidR="008E5C61" w:rsidRPr="00FC271E" w:rsidRDefault="008E5C61" w:rsidP="0028210F">
            <w:pPr>
              <w:jc w:val="center"/>
              <w:rPr>
                <w:color w:val="000000"/>
                <w:sz w:val="20"/>
                <w:szCs w:val="20"/>
              </w:rPr>
            </w:pPr>
            <w:r w:rsidRPr="00FC271E">
              <w:rPr>
                <w:color w:val="000000"/>
                <w:sz w:val="20"/>
                <w:szCs w:val="20"/>
              </w:rPr>
              <w:t>-0.22</w:t>
            </w:r>
            <w:r>
              <w:rPr>
                <w:color w:val="000000"/>
                <w:sz w:val="20"/>
                <w:szCs w:val="20"/>
              </w:rPr>
              <w:t>**</w:t>
            </w:r>
          </w:p>
        </w:tc>
        <w:tc>
          <w:tcPr>
            <w:tcW w:w="359" w:type="pct"/>
            <w:shd w:val="clear" w:color="auto" w:fill="auto"/>
            <w:noWrap/>
            <w:vAlign w:val="bottom"/>
            <w:hideMark/>
          </w:tcPr>
          <w:p w14:paraId="59025581" w14:textId="143B9B85" w:rsidR="008E5C61" w:rsidRPr="00FC271E" w:rsidRDefault="008E5C61" w:rsidP="0028210F">
            <w:pPr>
              <w:jc w:val="center"/>
              <w:rPr>
                <w:color w:val="000000"/>
                <w:sz w:val="20"/>
                <w:szCs w:val="20"/>
              </w:rPr>
            </w:pPr>
            <w:r w:rsidRPr="00FC271E">
              <w:rPr>
                <w:color w:val="000000"/>
                <w:sz w:val="20"/>
                <w:szCs w:val="20"/>
              </w:rPr>
              <w:t>-0.30</w:t>
            </w:r>
            <w:r>
              <w:rPr>
                <w:color w:val="000000"/>
                <w:sz w:val="20"/>
                <w:szCs w:val="20"/>
              </w:rPr>
              <w:t>**</w:t>
            </w:r>
          </w:p>
        </w:tc>
        <w:tc>
          <w:tcPr>
            <w:tcW w:w="359" w:type="pct"/>
            <w:shd w:val="clear" w:color="auto" w:fill="auto"/>
            <w:noWrap/>
            <w:vAlign w:val="bottom"/>
            <w:hideMark/>
          </w:tcPr>
          <w:p w14:paraId="49970CA1" w14:textId="77777777" w:rsidR="008E5C61" w:rsidRPr="00FC271E" w:rsidRDefault="008E5C61" w:rsidP="0028210F">
            <w:pPr>
              <w:jc w:val="center"/>
              <w:rPr>
                <w:color w:val="000000"/>
                <w:sz w:val="20"/>
                <w:szCs w:val="20"/>
              </w:rPr>
            </w:pPr>
            <w:r w:rsidRPr="00FC271E">
              <w:rPr>
                <w:color w:val="000000"/>
                <w:sz w:val="20"/>
                <w:szCs w:val="20"/>
              </w:rPr>
              <w:t>-0.03</w:t>
            </w:r>
          </w:p>
        </w:tc>
        <w:tc>
          <w:tcPr>
            <w:tcW w:w="359" w:type="pct"/>
            <w:shd w:val="clear" w:color="auto" w:fill="auto"/>
            <w:noWrap/>
            <w:vAlign w:val="bottom"/>
            <w:hideMark/>
          </w:tcPr>
          <w:p w14:paraId="42CC635D" w14:textId="596093CF" w:rsidR="008E5C61" w:rsidRPr="00FC271E" w:rsidRDefault="008E5C61" w:rsidP="0028210F">
            <w:pPr>
              <w:jc w:val="center"/>
              <w:rPr>
                <w:color w:val="000000"/>
                <w:sz w:val="20"/>
                <w:szCs w:val="20"/>
              </w:rPr>
            </w:pPr>
            <w:r w:rsidRPr="00FC271E">
              <w:rPr>
                <w:color w:val="000000"/>
                <w:sz w:val="20"/>
                <w:szCs w:val="20"/>
              </w:rPr>
              <w:t>0.03</w:t>
            </w:r>
            <w:r>
              <w:rPr>
                <w:color w:val="000000"/>
                <w:sz w:val="20"/>
                <w:szCs w:val="20"/>
              </w:rPr>
              <w:t>*</w:t>
            </w:r>
          </w:p>
        </w:tc>
        <w:tc>
          <w:tcPr>
            <w:tcW w:w="302" w:type="pct"/>
            <w:shd w:val="clear" w:color="auto" w:fill="auto"/>
            <w:noWrap/>
            <w:vAlign w:val="bottom"/>
            <w:hideMark/>
          </w:tcPr>
          <w:p w14:paraId="360CCFB0" w14:textId="6913619C" w:rsidR="008E5C61" w:rsidRPr="00FC271E" w:rsidRDefault="008E5C61" w:rsidP="0028210F">
            <w:pPr>
              <w:jc w:val="center"/>
              <w:rPr>
                <w:color w:val="000000"/>
                <w:sz w:val="20"/>
                <w:szCs w:val="20"/>
              </w:rPr>
            </w:pPr>
            <w:r w:rsidRPr="00FC271E">
              <w:rPr>
                <w:color w:val="000000"/>
                <w:sz w:val="20"/>
                <w:szCs w:val="20"/>
              </w:rPr>
              <w:t>0.03</w:t>
            </w:r>
            <w:r>
              <w:rPr>
                <w:color w:val="000000"/>
                <w:sz w:val="20"/>
                <w:szCs w:val="20"/>
              </w:rPr>
              <w:t>*</w:t>
            </w:r>
          </w:p>
        </w:tc>
        <w:tc>
          <w:tcPr>
            <w:tcW w:w="359" w:type="pct"/>
            <w:shd w:val="clear" w:color="auto" w:fill="auto"/>
            <w:noWrap/>
            <w:vAlign w:val="bottom"/>
            <w:hideMark/>
          </w:tcPr>
          <w:p w14:paraId="248851CE" w14:textId="4DC9FFA1" w:rsidR="008E5C61" w:rsidRPr="00FC271E" w:rsidRDefault="008E5C61" w:rsidP="0028210F">
            <w:pPr>
              <w:jc w:val="center"/>
              <w:rPr>
                <w:color w:val="000000"/>
                <w:sz w:val="20"/>
                <w:szCs w:val="20"/>
              </w:rPr>
            </w:pPr>
            <w:r w:rsidRPr="00FC271E">
              <w:rPr>
                <w:color w:val="000000"/>
                <w:sz w:val="20"/>
                <w:szCs w:val="20"/>
              </w:rPr>
              <w:t>0.32</w:t>
            </w:r>
            <w:r>
              <w:rPr>
                <w:color w:val="000000"/>
                <w:sz w:val="20"/>
                <w:szCs w:val="20"/>
              </w:rPr>
              <w:t>**</w:t>
            </w:r>
          </w:p>
        </w:tc>
        <w:tc>
          <w:tcPr>
            <w:tcW w:w="359" w:type="pct"/>
            <w:shd w:val="clear" w:color="auto" w:fill="auto"/>
            <w:noWrap/>
            <w:vAlign w:val="bottom"/>
            <w:hideMark/>
          </w:tcPr>
          <w:p w14:paraId="1CB70E86" w14:textId="77777777" w:rsidR="008E5C61" w:rsidRPr="00FC271E" w:rsidRDefault="008E5C61" w:rsidP="0028210F">
            <w:pPr>
              <w:jc w:val="center"/>
              <w:rPr>
                <w:color w:val="000000"/>
                <w:sz w:val="20"/>
                <w:szCs w:val="20"/>
              </w:rPr>
            </w:pPr>
            <w:r w:rsidRPr="00FC271E">
              <w:rPr>
                <w:color w:val="000000"/>
                <w:sz w:val="20"/>
                <w:szCs w:val="20"/>
              </w:rPr>
              <w:t>1.00</w:t>
            </w:r>
          </w:p>
        </w:tc>
        <w:tc>
          <w:tcPr>
            <w:tcW w:w="359" w:type="pct"/>
            <w:shd w:val="clear" w:color="auto" w:fill="auto"/>
            <w:noWrap/>
            <w:vAlign w:val="bottom"/>
            <w:hideMark/>
          </w:tcPr>
          <w:p w14:paraId="35B4F77B" w14:textId="77777777" w:rsidR="008E5C61" w:rsidRPr="00FC271E" w:rsidRDefault="008E5C61" w:rsidP="0028210F">
            <w:pPr>
              <w:jc w:val="center"/>
              <w:rPr>
                <w:sz w:val="20"/>
                <w:szCs w:val="20"/>
              </w:rPr>
            </w:pPr>
          </w:p>
        </w:tc>
        <w:tc>
          <w:tcPr>
            <w:tcW w:w="381" w:type="pct"/>
            <w:vAlign w:val="bottom"/>
          </w:tcPr>
          <w:p w14:paraId="7A870A7D" w14:textId="77777777" w:rsidR="008E5C61" w:rsidRPr="00FC271E" w:rsidRDefault="008E5C61" w:rsidP="0028210F">
            <w:pPr>
              <w:jc w:val="center"/>
              <w:rPr>
                <w:sz w:val="20"/>
                <w:szCs w:val="20"/>
              </w:rPr>
            </w:pPr>
          </w:p>
        </w:tc>
        <w:tc>
          <w:tcPr>
            <w:tcW w:w="350" w:type="pct"/>
            <w:vAlign w:val="bottom"/>
          </w:tcPr>
          <w:p w14:paraId="29AA5153" w14:textId="77777777" w:rsidR="008E5C61" w:rsidRPr="00FC271E" w:rsidRDefault="008E5C61" w:rsidP="0028210F">
            <w:pPr>
              <w:jc w:val="center"/>
              <w:rPr>
                <w:sz w:val="20"/>
                <w:szCs w:val="20"/>
              </w:rPr>
            </w:pPr>
          </w:p>
        </w:tc>
        <w:tc>
          <w:tcPr>
            <w:tcW w:w="271" w:type="pct"/>
            <w:vAlign w:val="bottom"/>
          </w:tcPr>
          <w:p w14:paraId="05FEB6FF" w14:textId="77777777" w:rsidR="008E5C61" w:rsidRPr="00FC271E" w:rsidRDefault="008E5C61" w:rsidP="0028210F">
            <w:pPr>
              <w:jc w:val="center"/>
              <w:rPr>
                <w:sz w:val="20"/>
                <w:szCs w:val="20"/>
              </w:rPr>
            </w:pPr>
          </w:p>
        </w:tc>
      </w:tr>
      <w:tr w:rsidR="008E5C61" w:rsidRPr="00FC271E" w14:paraId="42835800" w14:textId="77777777" w:rsidTr="00EB3530">
        <w:trPr>
          <w:trHeight w:val="20"/>
        </w:trPr>
        <w:tc>
          <w:tcPr>
            <w:tcW w:w="1183" w:type="pct"/>
            <w:shd w:val="clear" w:color="auto" w:fill="auto"/>
            <w:noWrap/>
            <w:vAlign w:val="bottom"/>
          </w:tcPr>
          <w:p w14:paraId="156DC04E" w14:textId="77777777" w:rsidR="008E5C61" w:rsidRPr="00FC271E" w:rsidRDefault="008E5C61" w:rsidP="0028210F">
            <w:pPr>
              <w:rPr>
                <w:color w:val="000000"/>
                <w:sz w:val="20"/>
                <w:szCs w:val="20"/>
              </w:rPr>
            </w:pPr>
          </w:p>
        </w:tc>
        <w:tc>
          <w:tcPr>
            <w:tcW w:w="359" w:type="pct"/>
            <w:shd w:val="clear" w:color="auto" w:fill="auto"/>
            <w:noWrap/>
            <w:vAlign w:val="bottom"/>
          </w:tcPr>
          <w:p w14:paraId="5731E627"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3057470D"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1F4D923E" w14:textId="77777777" w:rsidR="008E5C61" w:rsidRPr="00FC271E" w:rsidRDefault="008E5C61" w:rsidP="0028210F">
            <w:pPr>
              <w:jc w:val="center"/>
              <w:rPr>
                <w:color w:val="000000"/>
                <w:sz w:val="20"/>
                <w:szCs w:val="20"/>
              </w:rPr>
            </w:pPr>
            <w:r w:rsidRPr="00FC271E">
              <w:rPr>
                <w:color w:val="000000"/>
                <w:sz w:val="20"/>
                <w:szCs w:val="20"/>
              </w:rPr>
              <w:t>(0.01)</w:t>
            </w:r>
          </w:p>
        </w:tc>
        <w:tc>
          <w:tcPr>
            <w:tcW w:w="359" w:type="pct"/>
            <w:shd w:val="clear" w:color="auto" w:fill="auto"/>
            <w:noWrap/>
            <w:vAlign w:val="bottom"/>
          </w:tcPr>
          <w:p w14:paraId="7DF02A2A" w14:textId="77777777" w:rsidR="008E5C61" w:rsidRPr="00FC271E" w:rsidRDefault="008E5C61" w:rsidP="0028210F">
            <w:pPr>
              <w:jc w:val="center"/>
              <w:rPr>
                <w:color w:val="000000"/>
                <w:sz w:val="20"/>
                <w:szCs w:val="20"/>
              </w:rPr>
            </w:pPr>
            <w:r w:rsidRPr="00FC271E">
              <w:rPr>
                <w:color w:val="000000"/>
                <w:sz w:val="20"/>
                <w:szCs w:val="20"/>
              </w:rPr>
              <w:t>(0.04)</w:t>
            </w:r>
          </w:p>
        </w:tc>
        <w:tc>
          <w:tcPr>
            <w:tcW w:w="302" w:type="pct"/>
            <w:shd w:val="clear" w:color="auto" w:fill="auto"/>
            <w:noWrap/>
            <w:vAlign w:val="bottom"/>
          </w:tcPr>
          <w:p w14:paraId="018E7EB4" w14:textId="77777777" w:rsidR="008E5C61" w:rsidRPr="00FC271E" w:rsidRDefault="008E5C61" w:rsidP="0028210F">
            <w:pPr>
              <w:jc w:val="center"/>
              <w:rPr>
                <w:color w:val="000000"/>
                <w:sz w:val="20"/>
                <w:szCs w:val="20"/>
              </w:rPr>
            </w:pPr>
            <w:r w:rsidRPr="00FC271E">
              <w:rPr>
                <w:color w:val="000000"/>
                <w:sz w:val="20"/>
                <w:szCs w:val="20"/>
              </w:rPr>
              <w:t>(0.02)</w:t>
            </w:r>
          </w:p>
        </w:tc>
        <w:tc>
          <w:tcPr>
            <w:tcW w:w="359" w:type="pct"/>
            <w:shd w:val="clear" w:color="auto" w:fill="auto"/>
            <w:noWrap/>
            <w:vAlign w:val="bottom"/>
          </w:tcPr>
          <w:p w14:paraId="529F732A"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4A11FFCE" w14:textId="77777777" w:rsidR="008E5C61" w:rsidRPr="00FC271E" w:rsidRDefault="008E5C61" w:rsidP="0028210F">
            <w:pPr>
              <w:jc w:val="center"/>
              <w:rPr>
                <w:color w:val="000000"/>
                <w:sz w:val="20"/>
                <w:szCs w:val="20"/>
              </w:rPr>
            </w:pPr>
          </w:p>
        </w:tc>
        <w:tc>
          <w:tcPr>
            <w:tcW w:w="359" w:type="pct"/>
            <w:shd w:val="clear" w:color="auto" w:fill="auto"/>
            <w:noWrap/>
            <w:vAlign w:val="bottom"/>
          </w:tcPr>
          <w:p w14:paraId="2F8F5635" w14:textId="77777777" w:rsidR="008E5C61" w:rsidRPr="00FC271E" w:rsidRDefault="008E5C61" w:rsidP="0028210F">
            <w:pPr>
              <w:jc w:val="center"/>
              <w:rPr>
                <w:sz w:val="20"/>
                <w:szCs w:val="20"/>
              </w:rPr>
            </w:pPr>
          </w:p>
        </w:tc>
        <w:tc>
          <w:tcPr>
            <w:tcW w:w="381" w:type="pct"/>
            <w:vAlign w:val="bottom"/>
          </w:tcPr>
          <w:p w14:paraId="28EAF6F6" w14:textId="77777777" w:rsidR="008E5C61" w:rsidRPr="00FC271E" w:rsidRDefault="008E5C61" w:rsidP="0028210F">
            <w:pPr>
              <w:jc w:val="center"/>
              <w:rPr>
                <w:sz w:val="20"/>
                <w:szCs w:val="20"/>
              </w:rPr>
            </w:pPr>
          </w:p>
        </w:tc>
        <w:tc>
          <w:tcPr>
            <w:tcW w:w="350" w:type="pct"/>
            <w:vAlign w:val="bottom"/>
          </w:tcPr>
          <w:p w14:paraId="59110EB0" w14:textId="77777777" w:rsidR="008E5C61" w:rsidRPr="00FC271E" w:rsidRDefault="008E5C61" w:rsidP="0028210F">
            <w:pPr>
              <w:jc w:val="center"/>
              <w:rPr>
                <w:sz w:val="20"/>
                <w:szCs w:val="20"/>
              </w:rPr>
            </w:pPr>
          </w:p>
        </w:tc>
        <w:tc>
          <w:tcPr>
            <w:tcW w:w="271" w:type="pct"/>
            <w:vAlign w:val="bottom"/>
          </w:tcPr>
          <w:p w14:paraId="7E6D4F2C" w14:textId="77777777" w:rsidR="008E5C61" w:rsidRPr="00FC271E" w:rsidRDefault="008E5C61" w:rsidP="0028210F">
            <w:pPr>
              <w:jc w:val="center"/>
              <w:rPr>
                <w:sz w:val="20"/>
                <w:szCs w:val="20"/>
              </w:rPr>
            </w:pPr>
          </w:p>
        </w:tc>
      </w:tr>
      <w:tr w:rsidR="008E5C61" w:rsidRPr="00FC271E" w14:paraId="22FD282C" w14:textId="77777777" w:rsidTr="00EB3530">
        <w:trPr>
          <w:trHeight w:val="20"/>
        </w:trPr>
        <w:tc>
          <w:tcPr>
            <w:tcW w:w="1183" w:type="pct"/>
            <w:shd w:val="clear" w:color="auto" w:fill="auto"/>
            <w:noWrap/>
            <w:vAlign w:val="bottom"/>
            <w:hideMark/>
          </w:tcPr>
          <w:p w14:paraId="43D3CC25" w14:textId="77777777" w:rsidR="008E5C61" w:rsidRPr="00FC271E" w:rsidRDefault="008E5C61" w:rsidP="0028210F">
            <w:pPr>
              <w:rPr>
                <w:color w:val="000000"/>
                <w:sz w:val="20"/>
                <w:szCs w:val="20"/>
              </w:rPr>
            </w:pPr>
            <w:r w:rsidRPr="00FC271E">
              <w:rPr>
                <w:color w:val="000000"/>
                <w:sz w:val="20"/>
                <w:szCs w:val="20"/>
              </w:rPr>
              <w:t>8 Ln(Board Size)</w:t>
            </w:r>
          </w:p>
        </w:tc>
        <w:tc>
          <w:tcPr>
            <w:tcW w:w="359" w:type="pct"/>
            <w:shd w:val="clear" w:color="auto" w:fill="auto"/>
            <w:noWrap/>
            <w:vAlign w:val="bottom"/>
            <w:hideMark/>
          </w:tcPr>
          <w:p w14:paraId="32CD7D64" w14:textId="27948FB7" w:rsidR="008E5C61" w:rsidRPr="00FC271E" w:rsidRDefault="008E5C61" w:rsidP="0028210F">
            <w:pPr>
              <w:jc w:val="center"/>
              <w:rPr>
                <w:color w:val="000000"/>
                <w:sz w:val="20"/>
                <w:szCs w:val="20"/>
              </w:rPr>
            </w:pPr>
            <w:r w:rsidRPr="00FC271E">
              <w:rPr>
                <w:color w:val="000000"/>
                <w:sz w:val="20"/>
                <w:szCs w:val="20"/>
              </w:rPr>
              <w:t>0.38</w:t>
            </w:r>
            <w:r>
              <w:rPr>
                <w:color w:val="000000"/>
                <w:sz w:val="20"/>
                <w:szCs w:val="20"/>
              </w:rPr>
              <w:t>**</w:t>
            </w:r>
          </w:p>
        </w:tc>
        <w:tc>
          <w:tcPr>
            <w:tcW w:w="359" w:type="pct"/>
            <w:shd w:val="clear" w:color="auto" w:fill="auto"/>
            <w:noWrap/>
            <w:vAlign w:val="bottom"/>
            <w:hideMark/>
          </w:tcPr>
          <w:p w14:paraId="1050302F" w14:textId="095A247E" w:rsidR="008E5C61" w:rsidRPr="00FC271E" w:rsidRDefault="008E5C61" w:rsidP="0028210F">
            <w:pPr>
              <w:jc w:val="center"/>
              <w:rPr>
                <w:color w:val="000000"/>
                <w:sz w:val="20"/>
                <w:szCs w:val="20"/>
              </w:rPr>
            </w:pPr>
            <w:r w:rsidRPr="00FC271E">
              <w:rPr>
                <w:color w:val="000000"/>
                <w:sz w:val="20"/>
                <w:szCs w:val="20"/>
              </w:rPr>
              <w:t>0.54</w:t>
            </w:r>
            <w:r>
              <w:rPr>
                <w:color w:val="000000"/>
                <w:sz w:val="20"/>
                <w:szCs w:val="20"/>
              </w:rPr>
              <w:t>**</w:t>
            </w:r>
          </w:p>
        </w:tc>
        <w:tc>
          <w:tcPr>
            <w:tcW w:w="359" w:type="pct"/>
            <w:shd w:val="clear" w:color="auto" w:fill="auto"/>
            <w:noWrap/>
            <w:vAlign w:val="bottom"/>
            <w:hideMark/>
          </w:tcPr>
          <w:p w14:paraId="6F554028" w14:textId="77777777" w:rsidR="008E5C61" w:rsidRPr="00FC271E" w:rsidRDefault="008E5C61" w:rsidP="0028210F">
            <w:pPr>
              <w:jc w:val="center"/>
              <w:rPr>
                <w:color w:val="000000"/>
                <w:sz w:val="20"/>
                <w:szCs w:val="20"/>
              </w:rPr>
            </w:pPr>
            <w:r w:rsidRPr="00FC271E">
              <w:rPr>
                <w:color w:val="000000"/>
                <w:sz w:val="20"/>
                <w:szCs w:val="20"/>
              </w:rPr>
              <w:t>-0.01</w:t>
            </w:r>
          </w:p>
        </w:tc>
        <w:tc>
          <w:tcPr>
            <w:tcW w:w="359" w:type="pct"/>
            <w:shd w:val="clear" w:color="auto" w:fill="auto"/>
            <w:noWrap/>
            <w:vAlign w:val="bottom"/>
            <w:hideMark/>
          </w:tcPr>
          <w:p w14:paraId="348B2A81" w14:textId="6236B469" w:rsidR="008E5C61" w:rsidRPr="00FC271E" w:rsidRDefault="008E5C61" w:rsidP="0028210F">
            <w:pPr>
              <w:jc w:val="center"/>
              <w:rPr>
                <w:color w:val="000000"/>
                <w:sz w:val="20"/>
                <w:szCs w:val="20"/>
              </w:rPr>
            </w:pPr>
            <w:r w:rsidRPr="00FC271E">
              <w:rPr>
                <w:color w:val="000000"/>
                <w:sz w:val="20"/>
                <w:szCs w:val="20"/>
              </w:rPr>
              <w:t>-0.17</w:t>
            </w:r>
            <w:r>
              <w:rPr>
                <w:color w:val="000000"/>
                <w:sz w:val="20"/>
                <w:szCs w:val="20"/>
              </w:rPr>
              <w:t>**</w:t>
            </w:r>
          </w:p>
        </w:tc>
        <w:tc>
          <w:tcPr>
            <w:tcW w:w="302" w:type="pct"/>
            <w:shd w:val="clear" w:color="auto" w:fill="auto"/>
            <w:noWrap/>
            <w:vAlign w:val="bottom"/>
            <w:hideMark/>
          </w:tcPr>
          <w:p w14:paraId="59EA66F6" w14:textId="77777777" w:rsidR="008E5C61" w:rsidRPr="00FC271E" w:rsidRDefault="008E5C61" w:rsidP="0028210F">
            <w:pPr>
              <w:jc w:val="center"/>
              <w:rPr>
                <w:color w:val="000000"/>
                <w:sz w:val="20"/>
                <w:szCs w:val="20"/>
              </w:rPr>
            </w:pPr>
            <w:r w:rsidRPr="00FC271E">
              <w:rPr>
                <w:color w:val="000000"/>
                <w:sz w:val="20"/>
                <w:szCs w:val="20"/>
              </w:rPr>
              <w:t>-0.04</w:t>
            </w:r>
          </w:p>
        </w:tc>
        <w:tc>
          <w:tcPr>
            <w:tcW w:w="359" w:type="pct"/>
            <w:shd w:val="clear" w:color="auto" w:fill="auto"/>
            <w:noWrap/>
            <w:vAlign w:val="bottom"/>
            <w:hideMark/>
          </w:tcPr>
          <w:p w14:paraId="107CCBE1" w14:textId="67B41AA6" w:rsidR="008E5C61" w:rsidRPr="00FC271E" w:rsidRDefault="008E5C61" w:rsidP="0028210F">
            <w:pPr>
              <w:jc w:val="center"/>
              <w:rPr>
                <w:color w:val="000000"/>
                <w:sz w:val="20"/>
                <w:szCs w:val="20"/>
              </w:rPr>
            </w:pPr>
            <w:r w:rsidRPr="00FC271E">
              <w:rPr>
                <w:color w:val="000000"/>
                <w:sz w:val="20"/>
                <w:szCs w:val="20"/>
              </w:rPr>
              <w:t>-0.24</w:t>
            </w:r>
            <w:r>
              <w:rPr>
                <w:color w:val="000000"/>
                <w:sz w:val="20"/>
                <w:szCs w:val="20"/>
              </w:rPr>
              <w:t>**</w:t>
            </w:r>
          </w:p>
        </w:tc>
        <w:tc>
          <w:tcPr>
            <w:tcW w:w="359" w:type="pct"/>
            <w:shd w:val="clear" w:color="auto" w:fill="auto"/>
            <w:noWrap/>
            <w:vAlign w:val="bottom"/>
            <w:hideMark/>
          </w:tcPr>
          <w:p w14:paraId="1EA6286B" w14:textId="036F51D6" w:rsidR="008E5C61" w:rsidRPr="00FC271E" w:rsidRDefault="008E5C61" w:rsidP="0028210F">
            <w:pPr>
              <w:jc w:val="center"/>
              <w:rPr>
                <w:color w:val="000000"/>
                <w:sz w:val="20"/>
                <w:szCs w:val="20"/>
              </w:rPr>
            </w:pPr>
            <w:r w:rsidRPr="00FC271E">
              <w:rPr>
                <w:color w:val="000000"/>
                <w:sz w:val="20"/>
                <w:szCs w:val="20"/>
              </w:rPr>
              <w:t>-0.28</w:t>
            </w:r>
            <w:r>
              <w:rPr>
                <w:color w:val="000000"/>
                <w:sz w:val="20"/>
                <w:szCs w:val="20"/>
              </w:rPr>
              <w:t>**</w:t>
            </w:r>
          </w:p>
        </w:tc>
        <w:tc>
          <w:tcPr>
            <w:tcW w:w="359" w:type="pct"/>
            <w:shd w:val="clear" w:color="auto" w:fill="auto"/>
            <w:noWrap/>
            <w:vAlign w:val="bottom"/>
            <w:hideMark/>
          </w:tcPr>
          <w:p w14:paraId="676954C1" w14:textId="77777777" w:rsidR="008E5C61" w:rsidRPr="00FC271E" w:rsidRDefault="008E5C61" w:rsidP="0028210F">
            <w:pPr>
              <w:jc w:val="center"/>
              <w:rPr>
                <w:sz w:val="20"/>
                <w:szCs w:val="20"/>
              </w:rPr>
            </w:pPr>
            <w:r w:rsidRPr="00FC271E">
              <w:rPr>
                <w:color w:val="000000"/>
                <w:sz w:val="20"/>
                <w:szCs w:val="20"/>
              </w:rPr>
              <w:t>1.00</w:t>
            </w:r>
          </w:p>
        </w:tc>
        <w:tc>
          <w:tcPr>
            <w:tcW w:w="381" w:type="pct"/>
            <w:vAlign w:val="bottom"/>
          </w:tcPr>
          <w:p w14:paraId="4EE55FAE" w14:textId="77777777" w:rsidR="008E5C61" w:rsidRPr="00FC271E" w:rsidRDefault="008E5C61" w:rsidP="0028210F">
            <w:pPr>
              <w:jc w:val="center"/>
              <w:rPr>
                <w:sz w:val="20"/>
                <w:szCs w:val="20"/>
              </w:rPr>
            </w:pPr>
          </w:p>
        </w:tc>
        <w:tc>
          <w:tcPr>
            <w:tcW w:w="350" w:type="pct"/>
            <w:vAlign w:val="bottom"/>
          </w:tcPr>
          <w:p w14:paraId="509481CF" w14:textId="77777777" w:rsidR="008E5C61" w:rsidRPr="00FC271E" w:rsidRDefault="008E5C61" w:rsidP="0028210F">
            <w:pPr>
              <w:jc w:val="center"/>
              <w:rPr>
                <w:sz w:val="20"/>
                <w:szCs w:val="20"/>
              </w:rPr>
            </w:pPr>
          </w:p>
        </w:tc>
        <w:tc>
          <w:tcPr>
            <w:tcW w:w="271" w:type="pct"/>
            <w:vAlign w:val="bottom"/>
          </w:tcPr>
          <w:p w14:paraId="6C44B5BE" w14:textId="77777777" w:rsidR="008E5C61" w:rsidRPr="00FC271E" w:rsidRDefault="008E5C61" w:rsidP="0028210F">
            <w:pPr>
              <w:jc w:val="center"/>
              <w:rPr>
                <w:sz w:val="20"/>
                <w:szCs w:val="20"/>
              </w:rPr>
            </w:pPr>
          </w:p>
        </w:tc>
      </w:tr>
      <w:tr w:rsidR="008E5C61" w:rsidRPr="00FC271E" w14:paraId="10C15FEC" w14:textId="77777777" w:rsidTr="00EB3530">
        <w:trPr>
          <w:trHeight w:val="20"/>
        </w:trPr>
        <w:tc>
          <w:tcPr>
            <w:tcW w:w="1183" w:type="pct"/>
            <w:shd w:val="clear" w:color="auto" w:fill="auto"/>
            <w:noWrap/>
            <w:vAlign w:val="bottom"/>
          </w:tcPr>
          <w:p w14:paraId="64FAD40F" w14:textId="77777777" w:rsidR="008E5C61" w:rsidRPr="00FC271E" w:rsidRDefault="008E5C61" w:rsidP="0028210F">
            <w:pPr>
              <w:rPr>
                <w:color w:val="000000"/>
                <w:sz w:val="20"/>
                <w:szCs w:val="20"/>
              </w:rPr>
            </w:pPr>
          </w:p>
        </w:tc>
        <w:tc>
          <w:tcPr>
            <w:tcW w:w="359" w:type="pct"/>
            <w:shd w:val="clear" w:color="auto" w:fill="auto"/>
            <w:noWrap/>
            <w:vAlign w:val="bottom"/>
          </w:tcPr>
          <w:p w14:paraId="30EC0E87"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6AF626FC"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00427881" w14:textId="77777777" w:rsidR="008E5C61" w:rsidRPr="00FC271E" w:rsidRDefault="008E5C61" w:rsidP="0028210F">
            <w:pPr>
              <w:jc w:val="center"/>
              <w:rPr>
                <w:color w:val="000000"/>
                <w:sz w:val="20"/>
                <w:szCs w:val="20"/>
              </w:rPr>
            </w:pPr>
            <w:r w:rsidRPr="00FC271E">
              <w:rPr>
                <w:color w:val="000000"/>
                <w:sz w:val="20"/>
                <w:szCs w:val="20"/>
              </w:rPr>
              <w:t>(0.25)</w:t>
            </w:r>
          </w:p>
        </w:tc>
        <w:tc>
          <w:tcPr>
            <w:tcW w:w="359" w:type="pct"/>
            <w:shd w:val="clear" w:color="auto" w:fill="auto"/>
            <w:noWrap/>
            <w:vAlign w:val="bottom"/>
          </w:tcPr>
          <w:p w14:paraId="11159028" w14:textId="77777777" w:rsidR="008E5C61" w:rsidRPr="00FC271E" w:rsidRDefault="008E5C61" w:rsidP="0028210F">
            <w:pPr>
              <w:jc w:val="center"/>
              <w:rPr>
                <w:color w:val="000000"/>
                <w:sz w:val="20"/>
                <w:szCs w:val="20"/>
              </w:rPr>
            </w:pPr>
            <w:r w:rsidRPr="00FC271E">
              <w:rPr>
                <w:color w:val="000000"/>
                <w:sz w:val="20"/>
                <w:szCs w:val="20"/>
              </w:rPr>
              <w:t>(0.00)</w:t>
            </w:r>
          </w:p>
        </w:tc>
        <w:tc>
          <w:tcPr>
            <w:tcW w:w="302" w:type="pct"/>
            <w:shd w:val="clear" w:color="auto" w:fill="auto"/>
            <w:noWrap/>
            <w:vAlign w:val="bottom"/>
          </w:tcPr>
          <w:p w14:paraId="03481738"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7FAF622A"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0655D8B6"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266766A8" w14:textId="77777777" w:rsidR="008E5C61" w:rsidRPr="00FC271E" w:rsidRDefault="008E5C61" w:rsidP="0028210F">
            <w:pPr>
              <w:jc w:val="center"/>
              <w:rPr>
                <w:color w:val="000000"/>
                <w:sz w:val="20"/>
                <w:szCs w:val="20"/>
              </w:rPr>
            </w:pPr>
          </w:p>
        </w:tc>
        <w:tc>
          <w:tcPr>
            <w:tcW w:w="381" w:type="pct"/>
            <w:vAlign w:val="bottom"/>
          </w:tcPr>
          <w:p w14:paraId="67D9F8C5" w14:textId="77777777" w:rsidR="008E5C61" w:rsidRPr="00FC271E" w:rsidRDefault="008E5C61" w:rsidP="0028210F">
            <w:pPr>
              <w:jc w:val="center"/>
              <w:rPr>
                <w:color w:val="000000"/>
                <w:sz w:val="20"/>
                <w:szCs w:val="20"/>
              </w:rPr>
            </w:pPr>
          </w:p>
        </w:tc>
        <w:tc>
          <w:tcPr>
            <w:tcW w:w="350" w:type="pct"/>
            <w:vAlign w:val="bottom"/>
          </w:tcPr>
          <w:p w14:paraId="3029912F" w14:textId="77777777" w:rsidR="008E5C61" w:rsidRPr="00FC271E" w:rsidRDefault="008E5C61" w:rsidP="0028210F">
            <w:pPr>
              <w:jc w:val="center"/>
              <w:rPr>
                <w:color w:val="000000"/>
                <w:sz w:val="20"/>
                <w:szCs w:val="20"/>
              </w:rPr>
            </w:pPr>
          </w:p>
        </w:tc>
        <w:tc>
          <w:tcPr>
            <w:tcW w:w="271" w:type="pct"/>
            <w:vAlign w:val="bottom"/>
          </w:tcPr>
          <w:p w14:paraId="45B375F7" w14:textId="77777777" w:rsidR="008E5C61" w:rsidRPr="00FC271E" w:rsidRDefault="008E5C61" w:rsidP="0028210F">
            <w:pPr>
              <w:jc w:val="center"/>
              <w:rPr>
                <w:color w:val="000000"/>
                <w:sz w:val="20"/>
                <w:szCs w:val="20"/>
              </w:rPr>
            </w:pPr>
          </w:p>
        </w:tc>
      </w:tr>
      <w:tr w:rsidR="008E5C61" w:rsidRPr="00FC271E" w14:paraId="3F9FEEBB" w14:textId="77777777" w:rsidTr="00EB3530">
        <w:trPr>
          <w:trHeight w:val="20"/>
        </w:trPr>
        <w:tc>
          <w:tcPr>
            <w:tcW w:w="1183" w:type="pct"/>
            <w:shd w:val="clear" w:color="auto" w:fill="auto"/>
            <w:noWrap/>
            <w:vAlign w:val="bottom"/>
            <w:hideMark/>
          </w:tcPr>
          <w:p w14:paraId="65899662" w14:textId="77777777" w:rsidR="008E5C61" w:rsidRPr="00FC271E" w:rsidRDefault="008E5C61" w:rsidP="0028210F">
            <w:pPr>
              <w:rPr>
                <w:color w:val="000000"/>
                <w:sz w:val="20"/>
                <w:szCs w:val="20"/>
              </w:rPr>
            </w:pPr>
            <w:r w:rsidRPr="00FC271E">
              <w:rPr>
                <w:color w:val="000000"/>
                <w:sz w:val="20"/>
                <w:szCs w:val="20"/>
              </w:rPr>
              <w:t>9 Woman CEO</w:t>
            </w:r>
          </w:p>
        </w:tc>
        <w:tc>
          <w:tcPr>
            <w:tcW w:w="359" w:type="pct"/>
            <w:shd w:val="clear" w:color="auto" w:fill="auto"/>
            <w:noWrap/>
            <w:vAlign w:val="bottom"/>
            <w:hideMark/>
          </w:tcPr>
          <w:p w14:paraId="5DCE6689" w14:textId="206FF784" w:rsidR="008E5C61" w:rsidRPr="00FC271E" w:rsidRDefault="008E5C61" w:rsidP="0028210F">
            <w:pPr>
              <w:jc w:val="center"/>
              <w:rPr>
                <w:color w:val="000000"/>
                <w:sz w:val="20"/>
                <w:szCs w:val="20"/>
              </w:rPr>
            </w:pPr>
            <w:r w:rsidRPr="00FC271E">
              <w:rPr>
                <w:color w:val="000000"/>
                <w:sz w:val="20"/>
                <w:szCs w:val="20"/>
              </w:rPr>
              <w:t>0.12</w:t>
            </w:r>
            <w:r>
              <w:rPr>
                <w:color w:val="000000"/>
                <w:sz w:val="20"/>
                <w:szCs w:val="20"/>
              </w:rPr>
              <w:t>**</w:t>
            </w:r>
          </w:p>
        </w:tc>
        <w:tc>
          <w:tcPr>
            <w:tcW w:w="359" w:type="pct"/>
            <w:shd w:val="clear" w:color="auto" w:fill="auto"/>
            <w:noWrap/>
            <w:vAlign w:val="bottom"/>
            <w:hideMark/>
          </w:tcPr>
          <w:p w14:paraId="52406E7C" w14:textId="345895A6" w:rsidR="008E5C61" w:rsidRPr="00FC271E" w:rsidRDefault="008E5C61" w:rsidP="0028210F">
            <w:pPr>
              <w:jc w:val="center"/>
              <w:rPr>
                <w:color w:val="000000"/>
                <w:sz w:val="20"/>
                <w:szCs w:val="20"/>
              </w:rPr>
            </w:pPr>
            <w:r w:rsidRPr="00FC271E">
              <w:rPr>
                <w:color w:val="000000"/>
                <w:sz w:val="20"/>
                <w:szCs w:val="20"/>
              </w:rPr>
              <w:t>-0.03</w:t>
            </w:r>
            <w:r>
              <w:rPr>
                <w:color w:val="000000"/>
                <w:sz w:val="20"/>
                <w:szCs w:val="20"/>
              </w:rPr>
              <w:t>**</w:t>
            </w:r>
          </w:p>
        </w:tc>
        <w:tc>
          <w:tcPr>
            <w:tcW w:w="359" w:type="pct"/>
            <w:shd w:val="clear" w:color="auto" w:fill="auto"/>
            <w:noWrap/>
            <w:vAlign w:val="bottom"/>
            <w:hideMark/>
          </w:tcPr>
          <w:p w14:paraId="0CDB6749" w14:textId="77777777" w:rsidR="008E5C61" w:rsidRPr="00FC271E" w:rsidRDefault="008E5C61" w:rsidP="0028210F">
            <w:pPr>
              <w:jc w:val="center"/>
              <w:rPr>
                <w:color w:val="000000"/>
                <w:sz w:val="20"/>
                <w:szCs w:val="20"/>
              </w:rPr>
            </w:pPr>
            <w:r w:rsidRPr="00FC271E">
              <w:rPr>
                <w:color w:val="000000"/>
                <w:sz w:val="20"/>
                <w:szCs w:val="20"/>
              </w:rPr>
              <w:t>-0.02</w:t>
            </w:r>
          </w:p>
        </w:tc>
        <w:tc>
          <w:tcPr>
            <w:tcW w:w="359" w:type="pct"/>
            <w:shd w:val="clear" w:color="auto" w:fill="auto"/>
            <w:noWrap/>
            <w:vAlign w:val="bottom"/>
            <w:hideMark/>
          </w:tcPr>
          <w:p w14:paraId="581625FF" w14:textId="4571D0A8" w:rsidR="008E5C61" w:rsidRPr="00FC271E" w:rsidRDefault="008E5C61" w:rsidP="0028210F">
            <w:pPr>
              <w:jc w:val="center"/>
              <w:rPr>
                <w:color w:val="000000"/>
                <w:sz w:val="20"/>
                <w:szCs w:val="20"/>
              </w:rPr>
            </w:pPr>
            <w:r w:rsidRPr="00FC271E">
              <w:rPr>
                <w:color w:val="000000"/>
                <w:sz w:val="20"/>
                <w:szCs w:val="20"/>
              </w:rPr>
              <w:t>-0.06</w:t>
            </w:r>
            <w:r>
              <w:rPr>
                <w:color w:val="000000"/>
                <w:sz w:val="20"/>
                <w:szCs w:val="20"/>
              </w:rPr>
              <w:t>**</w:t>
            </w:r>
          </w:p>
        </w:tc>
        <w:tc>
          <w:tcPr>
            <w:tcW w:w="302" w:type="pct"/>
            <w:shd w:val="clear" w:color="auto" w:fill="auto"/>
            <w:noWrap/>
            <w:vAlign w:val="bottom"/>
            <w:hideMark/>
          </w:tcPr>
          <w:p w14:paraId="64BC969B" w14:textId="3A5E9539" w:rsidR="008E5C61" w:rsidRPr="00FC271E" w:rsidRDefault="008E5C61" w:rsidP="0028210F">
            <w:pPr>
              <w:jc w:val="center"/>
              <w:rPr>
                <w:color w:val="000000"/>
                <w:sz w:val="20"/>
                <w:szCs w:val="20"/>
              </w:rPr>
            </w:pPr>
            <w:r w:rsidRPr="00FC271E">
              <w:rPr>
                <w:color w:val="000000"/>
                <w:sz w:val="20"/>
                <w:szCs w:val="20"/>
              </w:rPr>
              <w:t>0.03</w:t>
            </w:r>
            <w:r>
              <w:rPr>
                <w:color w:val="000000"/>
                <w:sz w:val="20"/>
                <w:szCs w:val="20"/>
              </w:rPr>
              <w:t>*</w:t>
            </w:r>
          </w:p>
        </w:tc>
        <w:tc>
          <w:tcPr>
            <w:tcW w:w="359" w:type="pct"/>
            <w:shd w:val="clear" w:color="auto" w:fill="auto"/>
            <w:noWrap/>
            <w:vAlign w:val="bottom"/>
            <w:hideMark/>
          </w:tcPr>
          <w:p w14:paraId="31EA9286" w14:textId="598F7D87" w:rsidR="008E5C61" w:rsidRPr="00FC271E" w:rsidRDefault="008E5C61" w:rsidP="0028210F">
            <w:pPr>
              <w:jc w:val="center"/>
              <w:rPr>
                <w:color w:val="000000"/>
                <w:sz w:val="20"/>
                <w:szCs w:val="20"/>
              </w:rPr>
            </w:pPr>
            <w:r w:rsidRPr="00FC271E">
              <w:rPr>
                <w:color w:val="000000"/>
                <w:sz w:val="20"/>
                <w:szCs w:val="20"/>
              </w:rPr>
              <w:t>0.03</w:t>
            </w:r>
            <w:r>
              <w:rPr>
                <w:color w:val="000000"/>
                <w:sz w:val="20"/>
                <w:szCs w:val="20"/>
              </w:rPr>
              <w:t>*</w:t>
            </w:r>
          </w:p>
        </w:tc>
        <w:tc>
          <w:tcPr>
            <w:tcW w:w="359" w:type="pct"/>
            <w:shd w:val="clear" w:color="auto" w:fill="auto"/>
            <w:noWrap/>
            <w:vAlign w:val="bottom"/>
            <w:hideMark/>
          </w:tcPr>
          <w:p w14:paraId="0F03ECD5" w14:textId="70CF8B5E" w:rsidR="008E5C61" w:rsidRPr="00FC271E" w:rsidRDefault="008E5C61" w:rsidP="0028210F">
            <w:pPr>
              <w:jc w:val="center"/>
              <w:rPr>
                <w:color w:val="000000"/>
                <w:sz w:val="20"/>
                <w:szCs w:val="20"/>
              </w:rPr>
            </w:pPr>
            <w:r w:rsidRPr="00FC271E">
              <w:rPr>
                <w:color w:val="000000"/>
                <w:sz w:val="20"/>
                <w:szCs w:val="20"/>
              </w:rPr>
              <w:t>0.04</w:t>
            </w:r>
            <w:r>
              <w:rPr>
                <w:color w:val="000000"/>
                <w:sz w:val="20"/>
                <w:szCs w:val="20"/>
              </w:rPr>
              <w:t>**</w:t>
            </w:r>
          </w:p>
        </w:tc>
        <w:tc>
          <w:tcPr>
            <w:tcW w:w="359" w:type="pct"/>
            <w:shd w:val="clear" w:color="auto" w:fill="auto"/>
            <w:noWrap/>
            <w:vAlign w:val="bottom"/>
            <w:hideMark/>
          </w:tcPr>
          <w:p w14:paraId="24A16C2A" w14:textId="6522817E" w:rsidR="008E5C61" w:rsidRPr="00FC271E" w:rsidRDefault="008E5C61" w:rsidP="0028210F">
            <w:pPr>
              <w:jc w:val="center"/>
              <w:rPr>
                <w:color w:val="000000"/>
                <w:sz w:val="20"/>
                <w:szCs w:val="20"/>
              </w:rPr>
            </w:pPr>
            <w:r w:rsidRPr="00FC271E">
              <w:rPr>
                <w:color w:val="000000"/>
                <w:sz w:val="20"/>
                <w:szCs w:val="20"/>
              </w:rPr>
              <w:t>-0.04</w:t>
            </w:r>
            <w:r>
              <w:rPr>
                <w:color w:val="000000"/>
                <w:sz w:val="20"/>
                <w:szCs w:val="20"/>
              </w:rPr>
              <w:t>**</w:t>
            </w:r>
          </w:p>
        </w:tc>
        <w:tc>
          <w:tcPr>
            <w:tcW w:w="381" w:type="pct"/>
            <w:vAlign w:val="bottom"/>
          </w:tcPr>
          <w:p w14:paraId="5FBF575B" w14:textId="77777777" w:rsidR="008E5C61" w:rsidRPr="00FC271E" w:rsidRDefault="008E5C61" w:rsidP="0028210F">
            <w:pPr>
              <w:jc w:val="center"/>
              <w:rPr>
                <w:color w:val="000000"/>
                <w:sz w:val="20"/>
                <w:szCs w:val="20"/>
              </w:rPr>
            </w:pPr>
            <w:r w:rsidRPr="00FC271E">
              <w:rPr>
                <w:color w:val="000000"/>
                <w:sz w:val="20"/>
                <w:szCs w:val="20"/>
              </w:rPr>
              <w:t>1.00</w:t>
            </w:r>
          </w:p>
        </w:tc>
        <w:tc>
          <w:tcPr>
            <w:tcW w:w="350" w:type="pct"/>
            <w:vAlign w:val="bottom"/>
          </w:tcPr>
          <w:p w14:paraId="4A871E91" w14:textId="77777777" w:rsidR="008E5C61" w:rsidRPr="00FC271E" w:rsidRDefault="008E5C61" w:rsidP="0028210F">
            <w:pPr>
              <w:jc w:val="center"/>
              <w:rPr>
                <w:color w:val="000000"/>
                <w:sz w:val="20"/>
                <w:szCs w:val="20"/>
              </w:rPr>
            </w:pPr>
          </w:p>
        </w:tc>
        <w:tc>
          <w:tcPr>
            <w:tcW w:w="271" w:type="pct"/>
            <w:vAlign w:val="bottom"/>
          </w:tcPr>
          <w:p w14:paraId="3CAC78B8" w14:textId="77777777" w:rsidR="008E5C61" w:rsidRPr="00FC271E" w:rsidRDefault="008E5C61" w:rsidP="0028210F">
            <w:pPr>
              <w:jc w:val="center"/>
              <w:rPr>
                <w:color w:val="000000"/>
                <w:sz w:val="20"/>
                <w:szCs w:val="20"/>
              </w:rPr>
            </w:pPr>
          </w:p>
        </w:tc>
      </w:tr>
      <w:tr w:rsidR="008E5C61" w:rsidRPr="00FC271E" w14:paraId="1A8BD2D3" w14:textId="77777777" w:rsidTr="00EB3530">
        <w:trPr>
          <w:trHeight w:val="20"/>
        </w:trPr>
        <w:tc>
          <w:tcPr>
            <w:tcW w:w="1183" w:type="pct"/>
            <w:shd w:val="clear" w:color="auto" w:fill="auto"/>
            <w:noWrap/>
            <w:vAlign w:val="bottom"/>
          </w:tcPr>
          <w:p w14:paraId="75964523" w14:textId="77777777" w:rsidR="008E5C61" w:rsidRPr="00FC271E" w:rsidRDefault="008E5C61" w:rsidP="0028210F">
            <w:pPr>
              <w:rPr>
                <w:color w:val="000000"/>
                <w:sz w:val="20"/>
                <w:szCs w:val="20"/>
              </w:rPr>
            </w:pPr>
          </w:p>
        </w:tc>
        <w:tc>
          <w:tcPr>
            <w:tcW w:w="359" w:type="pct"/>
            <w:shd w:val="clear" w:color="auto" w:fill="auto"/>
            <w:noWrap/>
            <w:vAlign w:val="bottom"/>
          </w:tcPr>
          <w:p w14:paraId="33240B74"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08D83B6F" w14:textId="77777777" w:rsidR="008E5C61" w:rsidRPr="00FC271E" w:rsidRDefault="008E5C61" w:rsidP="0028210F">
            <w:pPr>
              <w:jc w:val="center"/>
              <w:rPr>
                <w:color w:val="000000"/>
                <w:sz w:val="20"/>
                <w:szCs w:val="20"/>
              </w:rPr>
            </w:pPr>
            <w:r w:rsidRPr="00FC271E">
              <w:rPr>
                <w:color w:val="000000"/>
                <w:sz w:val="20"/>
                <w:szCs w:val="20"/>
              </w:rPr>
              <w:t>(0.01)</w:t>
            </w:r>
          </w:p>
        </w:tc>
        <w:tc>
          <w:tcPr>
            <w:tcW w:w="359" w:type="pct"/>
            <w:shd w:val="clear" w:color="auto" w:fill="auto"/>
            <w:noWrap/>
            <w:vAlign w:val="bottom"/>
          </w:tcPr>
          <w:p w14:paraId="6A6CC014" w14:textId="77777777" w:rsidR="008E5C61" w:rsidRPr="00FC271E" w:rsidRDefault="008E5C61" w:rsidP="0028210F">
            <w:pPr>
              <w:jc w:val="center"/>
              <w:rPr>
                <w:color w:val="000000"/>
                <w:sz w:val="20"/>
                <w:szCs w:val="20"/>
              </w:rPr>
            </w:pPr>
            <w:r w:rsidRPr="00FC271E">
              <w:rPr>
                <w:color w:val="000000"/>
                <w:sz w:val="20"/>
                <w:szCs w:val="20"/>
              </w:rPr>
              <w:t>(0.22)</w:t>
            </w:r>
          </w:p>
        </w:tc>
        <w:tc>
          <w:tcPr>
            <w:tcW w:w="359" w:type="pct"/>
            <w:shd w:val="clear" w:color="auto" w:fill="auto"/>
            <w:noWrap/>
            <w:vAlign w:val="bottom"/>
          </w:tcPr>
          <w:p w14:paraId="6911A64A" w14:textId="77777777" w:rsidR="008E5C61" w:rsidRPr="00FC271E" w:rsidRDefault="008E5C61" w:rsidP="0028210F">
            <w:pPr>
              <w:jc w:val="center"/>
              <w:rPr>
                <w:color w:val="000000"/>
                <w:sz w:val="20"/>
                <w:szCs w:val="20"/>
              </w:rPr>
            </w:pPr>
            <w:r w:rsidRPr="00FC271E">
              <w:rPr>
                <w:color w:val="000000"/>
                <w:sz w:val="20"/>
                <w:szCs w:val="20"/>
              </w:rPr>
              <w:t>(0.00)</w:t>
            </w:r>
          </w:p>
        </w:tc>
        <w:tc>
          <w:tcPr>
            <w:tcW w:w="302" w:type="pct"/>
            <w:shd w:val="clear" w:color="auto" w:fill="auto"/>
            <w:noWrap/>
            <w:vAlign w:val="bottom"/>
          </w:tcPr>
          <w:p w14:paraId="65255BB8" w14:textId="77777777" w:rsidR="008E5C61" w:rsidRPr="00FC271E" w:rsidRDefault="008E5C61" w:rsidP="0028210F">
            <w:pPr>
              <w:jc w:val="center"/>
              <w:rPr>
                <w:color w:val="000000"/>
                <w:sz w:val="20"/>
                <w:szCs w:val="20"/>
              </w:rPr>
            </w:pPr>
            <w:r w:rsidRPr="00FC271E">
              <w:rPr>
                <w:color w:val="000000"/>
                <w:sz w:val="20"/>
                <w:szCs w:val="20"/>
              </w:rPr>
              <w:t>(0.02)</w:t>
            </w:r>
          </w:p>
        </w:tc>
        <w:tc>
          <w:tcPr>
            <w:tcW w:w="359" w:type="pct"/>
            <w:shd w:val="clear" w:color="auto" w:fill="auto"/>
            <w:noWrap/>
            <w:vAlign w:val="bottom"/>
          </w:tcPr>
          <w:p w14:paraId="653C7ED4" w14:textId="77777777" w:rsidR="008E5C61" w:rsidRPr="00FC271E" w:rsidRDefault="008E5C61" w:rsidP="0028210F">
            <w:pPr>
              <w:jc w:val="center"/>
              <w:rPr>
                <w:color w:val="000000"/>
                <w:sz w:val="20"/>
                <w:szCs w:val="20"/>
              </w:rPr>
            </w:pPr>
            <w:r w:rsidRPr="00FC271E">
              <w:rPr>
                <w:color w:val="000000"/>
                <w:sz w:val="20"/>
                <w:szCs w:val="20"/>
              </w:rPr>
              <w:t>(0.03)</w:t>
            </w:r>
          </w:p>
        </w:tc>
        <w:tc>
          <w:tcPr>
            <w:tcW w:w="359" w:type="pct"/>
            <w:shd w:val="clear" w:color="auto" w:fill="auto"/>
            <w:noWrap/>
            <w:vAlign w:val="bottom"/>
          </w:tcPr>
          <w:p w14:paraId="5CDA74D0"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43C03BAF" w14:textId="77777777" w:rsidR="008E5C61" w:rsidRPr="00FC271E" w:rsidRDefault="008E5C61" w:rsidP="0028210F">
            <w:pPr>
              <w:jc w:val="center"/>
              <w:rPr>
                <w:color w:val="000000"/>
                <w:sz w:val="20"/>
                <w:szCs w:val="20"/>
              </w:rPr>
            </w:pPr>
            <w:r w:rsidRPr="00FC271E">
              <w:rPr>
                <w:color w:val="000000"/>
                <w:sz w:val="20"/>
                <w:szCs w:val="20"/>
              </w:rPr>
              <w:t>(0.00)</w:t>
            </w:r>
          </w:p>
        </w:tc>
        <w:tc>
          <w:tcPr>
            <w:tcW w:w="381" w:type="pct"/>
            <w:vAlign w:val="bottom"/>
          </w:tcPr>
          <w:p w14:paraId="40BE8689" w14:textId="77777777" w:rsidR="008E5C61" w:rsidRPr="00FC271E" w:rsidRDefault="008E5C61" w:rsidP="0028210F">
            <w:pPr>
              <w:jc w:val="center"/>
              <w:rPr>
                <w:color w:val="000000"/>
                <w:sz w:val="20"/>
                <w:szCs w:val="20"/>
              </w:rPr>
            </w:pPr>
          </w:p>
        </w:tc>
        <w:tc>
          <w:tcPr>
            <w:tcW w:w="350" w:type="pct"/>
            <w:vAlign w:val="bottom"/>
          </w:tcPr>
          <w:p w14:paraId="683C0711" w14:textId="77777777" w:rsidR="008E5C61" w:rsidRPr="00FC271E" w:rsidRDefault="008E5C61" w:rsidP="0028210F">
            <w:pPr>
              <w:jc w:val="center"/>
              <w:rPr>
                <w:color w:val="000000"/>
                <w:sz w:val="20"/>
                <w:szCs w:val="20"/>
              </w:rPr>
            </w:pPr>
          </w:p>
        </w:tc>
        <w:tc>
          <w:tcPr>
            <w:tcW w:w="271" w:type="pct"/>
            <w:vAlign w:val="bottom"/>
          </w:tcPr>
          <w:p w14:paraId="61E7F416" w14:textId="77777777" w:rsidR="008E5C61" w:rsidRPr="00FC271E" w:rsidRDefault="008E5C61" w:rsidP="0028210F">
            <w:pPr>
              <w:jc w:val="center"/>
              <w:rPr>
                <w:color w:val="000000"/>
                <w:sz w:val="20"/>
                <w:szCs w:val="20"/>
              </w:rPr>
            </w:pPr>
          </w:p>
        </w:tc>
      </w:tr>
      <w:tr w:rsidR="008E5C61" w:rsidRPr="00FC271E" w14:paraId="2BFED395" w14:textId="77777777" w:rsidTr="00EB3530">
        <w:trPr>
          <w:trHeight w:val="20"/>
        </w:trPr>
        <w:tc>
          <w:tcPr>
            <w:tcW w:w="1183" w:type="pct"/>
            <w:shd w:val="clear" w:color="auto" w:fill="auto"/>
            <w:noWrap/>
            <w:vAlign w:val="bottom"/>
          </w:tcPr>
          <w:p w14:paraId="0123B289" w14:textId="77777777" w:rsidR="008E5C61" w:rsidRPr="00FC271E" w:rsidRDefault="008E5C61" w:rsidP="0028210F">
            <w:pPr>
              <w:rPr>
                <w:color w:val="000000"/>
                <w:sz w:val="20"/>
                <w:szCs w:val="20"/>
              </w:rPr>
            </w:pPr>
            <w:r w:rsidRPr="00FC271E">
              <w:rPr>
                <w:color w:val="000000"/>
                <w:sz w:val="20"/>
                <w:szCs w:val="20"/>
              </w:rPr>
              <w:t>10. Ethnic CEO</w:t>
            </w:r>
          </w:p>
        </w:tc>
        <w:tc>
          <w:tcPr>
            <w:tcW w:w="359" w:type="pct"/>
            <w:shd w:val="clear" w:color="auto" w:fill="auto"/>
            <w:noWrap/>
            <w:vAlign w:val="bottom"/>
          </w:tcPr>
          <w:p w14:paraId="432DC856" w14:textId="1844448F" w:rsidR="008E5C61" w:rsidRPr="00FC271E" w:rsidRDefault="008E5C61" w:rsidP="0028210F">
            <w:pPr>
              <w:jc w:val="center"/>
              <w:rPr>
                <w:color w:val="000000"/>
                <w:sz w:val="20"/>
                <w:szCs w:val="20"/>
              </w:rPr>
            </w:pPr>
            <w:r w:rsidRPr="00FC271E">
              <w:rPr>
                <w:color w:val="000000"/>
                <w:sz w:val="20"/>
                <w:szCs w:val="20"/>
              </w:rPr>
              <w:t>0.12</w:t>
            </w:r>
            <w:r>
              <w:rPr>
                <w:color w:val="000000"/>
                <w:sz w:val="20"/>
                <w:szCs w:val="20"/>
              </w:rPr>
              <w:t>**</w:t>
            </w:r>
          </w:p>
        </w:tc>
        <w:tc>
          <w:tcPr>
            <w:tcW w:w="359" w:type="pct"/>
            <w:shd w:val="clear" w:color="auto" w:fill="auto"/>
            <w:noWrap/>
            <w:vAlign w:val="bottom"/>
          </w:tcPr>
          <w:p w14:paraId="4E6B642E" w14:textId="1969538B" w:rsidR="008E5C61" w:rsidRPr="00FC271E" w:rsidRDefault="008E5C61" w:rsidP="0028210F">
            <w:pPr>
              <w:jc w:val="center"/>
              <w:rPr>
                <w:color w:val="000000"/>
                <w:sz w:val="20"/>
                <w:szCs w:val="20"/>
              </w:rPr>
            </w:pPr>
            <w:r w:rsidRPr="00FC271E">
              <w:rPr>
                <w:color w:val="000000"/>
                <w:sz w:val="20"/>
                <w:szCs w:val="20"/>
              </w:rPr>
              <w:t>0.05</w:t>
            </w:r>
            <w:r>
              <w:rPr>
                <w:color w:val="000000"/>
                <w:sz w:val="20"/>
                <w:szCs w:val="20"/>
              </w:rPr>
              <w:t>**</w:t>
            </w:r>
          </w:p>
        </w:tc>
        <w:tc>
          <w:tcPr>
            <w:tcW w:w="359" w:type="pct"/>
            <w:shd w:val="clear" w:color="auto" w:fill="auto"/>
            <w:noWrap/>
            <w:vAlign w:val="bottom"/>
          </w:tcPr>
          <w:p w14:paraId="08EF29DB" w14:textId="77777777" w:rsidR="008E5C61" w:rsidRPr="00FC271E" w:rsidRDefault="008E5C61" w:rsidP="0028210F">
            <w:pPr>
              <w:jc w:val="center"/>
              <w:rPr>
                <w:color w:val="000000"/>
                <w:sz w:val="20"/>
                <w:szCs w:val="20"/>
              </w:rPr>
            </w:pPr>
            <w:r w:rsidRPr="00FC271E">
              <w:rPr>
                <w:color w:val="000000"/>
                <w:sz w:val="20"/>
                <w:szCs w:val="20"/>
              </w:rPr>
              <w:t>0.01</w:t>
            </w:r>
          </w:p>
        </w:tc>
        <w:tc>
          <w:tcPr>
            <w:tcW w:w="359" w:type="pct"/>
            <w:shd w:val="clear" w:color="auto" w:fill="auto"/>
            <w:noWrap/>
            <w:vAlign w:val="bottom"/>
          </w:tcPr>
          <w:p w14:paraId="5A2574AC" w14:textId="77777777" w:rsidR="008E5C61" w:rsidRPr="00FC271E" w:rsidRDefault="008E5C61" w:rsidP="0028210F">
            <w:pPr>
              <w:jc w:val="center"/>
              <w:rPr>
                <w:color w:val="000000"/>
                <w:sz w:val="20"/>
                <w:szCs w:val="20"/>
              </w:rPr>
            </w:pPr>
            <w:r w:rsidRPr="00FC271E">
              <w:rPr>
                <w:color w:val="000000"/>
                <w:sz w:val="20"/>
                <w:szCs w:val="20"/>
              </w:rPr>
              <w:t>-0.01</w:t>
            </w:r>
          </w:p>
        </w:tc>
        <w:tc>
          <w:tcPr>
            <w:tcW w:w="302" w:type="pct"/>
            <w:shd w:val="clear" w:color="auto" w:fill="auto"/>
            <w:noWrap/>
            <w:vAlign w:val="bottom"/>
          </w:tcPr>
          <w:p w14:paraId="69F9DA93" w14:textId="77777777" w:rsidR="008E5C61" w:rsidRPr="00FC271E" w:rsidRDefault="008E5C61" w:rsidP="0028210F">
            <w:pPr>
              <w:jc w:val="center"/>
              <w:rPr>
                <w:color w:val="000000"/>
                <w:sz w:val="20"/>
                <w:szCs w:val="20"/>
              </w:rPr>
            </w:pPr>
            <w:r w:rsidRPr="00FC271E">
              <w:rPr>
                <w:color w:val="000000"/>
                <w:sz w:val="20"/>
                <w:szCs w:val="20"/>
              </w:rPr>
              <w:t>0.01</w:t>
            </w:r>
          </w:p>
        </w:tc>
        <w:tc>
          <w:tcPr>
            <w:tcW w:w="359" w:type="pct"/>
            <w:shd w:val="clear" w:color="auto" w:fill="auto"/>
            <w:noWrap/>
            <w:vAlign w:val="bottom"/>
          </w:tcPr>
          <w:p w14:paraId="31432F6A" w14:textId="2438FB53" w:rsidR="008E5C61" w:rsidRPr="00FC271E" w:rsidRDefault="008E5C61" w:rsidP="0028210F">
            <w:pPr>
              <w:jc w:val="center"/>
              <w:rPr>
                <w:color w:val="000000"/>
                <w:sz w:val="20"/>
                <w:szCs w:val="20"/>
              </w:rPr>
            </w:pPr>
            <w:r w:rsidRPr="00FC271E">
              <w:rPr>
                <w:color w:val="000000"/>
                <w:sz w:val="20"/>
                <w:szCs w:val="20"/>
              </w:rPr>
              <w:t>0.05</w:t>
            </w:r>
            <w:r>
              <w:rPr>
                <w:color w:val="000000"/>
                <w:sz w:val="20"/>
                <w:szCs w:val="20"/>
              </w:rPr>
              <w:t>**</w:t>
            </w:r>
          </w:p>
        </w:tc>
        <w:tc>
          <w:tcPr>
            <w:tcW w:w="359" w:type="pct"/>
            <w:shd w:val="clear" w:color="auto" w:fill="auto"/>
            <w:noWrap/>
            <w:vAlign w:val="bottom"/>
          </w:tcPr>
          <w:p w14:paraId="797ED291" w14:textId="566D7223" w:rsidR="008E5C61" w:rsidRPr="00FC271E" w:rsidRDefault="008E5C61" w:rsidP="0028210F">
            <w:pPr>
              <w:jc w:val="center"/>
              <w:rPr>
                <w:color w:val="000000"/>
                <w:sz w:val="20"/>
                <w:szCs w:val="20"/>
              </w:rPr>
            </w:pPr>
            <w:r w:rsidRPr="00FC271E">
              <w:rPr>
                <w:color w:val="000000"/>
                <w:sz w:val="20"/>
                <w:szCs w:val="20"/>
              </w:rPr>
              <w:t>0.02</w:t>
            </w:r>
            <w:r>
              <w:t>†</w:t>
            </w:r>
          </w:p>
        </w:tc>
        <w:tc>
          <w:tcPr>
            <w:tcW w:w="359" w:type="pct"/>
            <w:shd w:val="clear" w:color="auto" w:fill="auto"/>
            <w:noWrap/>
            <w:vAlign w:val="bottom"/>
          </w:tcPr>
          <w:p w14:paraId="1160F572" w14:textId="77777777" w:rsidR="008E5C61" w:rsidRPr="00FC271E" w:rsidRDefault="008E5C61" w:rsidP="0028210F">
            <w:pPr>
              <w:jc w:val="center"/>
              <w:rPr>
                <w:color w:val="000000"/>
                <w:sz w:val="20"/>
                <w:szCs w:val="20"/>
              </w:rPr>
            </w:pPr>
            <w:r w:rsidRPr="00FC271E">
              <w:rPr>
                <w:color w:val="000000"/>
                <w:sz w:val="20"/>
                <w:szCs w:val="20"/>
              </w:rPr>
              <w:t>0.00</w:t>
            </w:r>
          </w:p>
        </w:tc>
        <w:tc>
          <w:tcPr>
            <w:tcW w:w="381" w:type="pct"/>
            <w:vAlign w:val="bottom"/>
          </w:tcPr>
          <w:p w14:paraId="4FB4D820" w14:textId="0017767D" w:rsidR="008E5C61" w:rsidRPr="00FC271E" w:rsidRDefault="008E5C61" w:rsidP="0028210F">
            <w:pPr>
              <w:jc w:val="center"/>
              <w:rPr>
                <w:color w:val="000000"/>
                <w:sz w:val="20"/>
                <w:szCs w:val="20"/>
              </w:rPr>
            </w:pPr>
            <w:r w:rsidRPr="00FC271E">
              <w:rPr>
                <w:color w:val="000000"/>
                <w:sz w:val="20"/>
                <w:szCs w:val="20"/>
              </w:rPr>
              <w:t>0.05</w:t>
            </w:r>
            <w:r>
              <w:rPr>
                <w:color w:val="000000"/>
                <w:sz w:val="20"/>
                <w:szCs w:val="20"/>
              </w:rPr>
              <w:t>**</w:t>
            </w:r>
          </w:p>
        </w:tc>
        <w:tc>
          <w:tcPr>
            <w:tcW w:w="350" w:type="pct"/>
            <w:vAlign w:val="bottom"/>
          </w:tcPr>
          <w:p w14:paraId="67D428ED" w14:textId="77777777" w:rsidR="008E5C61" w:rsidRPr="00FC271E" w:rsidRDefault="008E5C61" w:rsidP="0028210F">
            <w:pPr>
              <w:jc w:val="center"/>
              <w:rPr>
                <w:color w:val="000000"/>
                <w:sz w:val="20"/>
                <w:szCs w:val="20"/>
              </w:rPr>
            </w:pPr>
            <w:r w:rsidRPr="00FC271E">
              <w:rPr>
                <w:color w:val="000000"/>
                <w:sz w:val="20"/>
                <w:szCs w:val="20"/>
              </w:rPr>
              <w:t>1.00</w:t>
            </w:r>
          </w:p>
        </w:tc>
        <w:tc>
          <w:tcPr>
            <w:tcW w:w="271" w:type="pct"/>
            <w:vAlign w:val="bottom"/>
          </w:tcPr>
          <w:p w14:paraId="5132FC1D" w14:textId="77777777" w:rsidR="008E5C61" w:rsidRPr="00FC271E" w:rsidRDefault="008E5C61" w:rsidP="0028210F">
            <w:pPr>
              <w:jc w:val="center"/>
              <w:rPr>
                <w:color w:val="000000"/>
                <w:sz w:val="20"/>
                <w:szCs w:val="20"/>
              </w:rPr>
            </w:pPr>
          </w:p>
        </w:tc>
      </w:tr>
      <w:tr w:rsidR="008E5C61" w:rsidRPr="00FC271E" w14:paraId="026ED062" w14:textId="77777777" w:rsidTr="00EB3530">
        <w:trPr>
          <w:trHeight w:val="20"/>
        </w:trPr>
        <w:tc>
          <w:tcPr>
            <w:tcW w:w="1183" w:type="pct"/>
            <w:shd w:val="clear" w:color="auto" w:fill="auto"/>
            <w:noWrap/>
            <w:vAlign w:val="bottom"/>
          </w:tcPr>
          <w:p w14:paraId="6A07B5F2" w14:textId="77777777" w:rsidR="008E5C61" w:rsidRPr="00FC271E" w:rsidRDefault="008E5C61" w:rsidP="0028210F">
            <w:pPr>
              <w:rPr>
                <w:color w:val="000000"/>
                <w:sz w:val="20"/>
                <w:szCs w:val="20"/>
              </w:rPr>
            </w:pPr>
          </w:p>
        </w:tc>
        <w:tc>
          <w:tcPr>
            <w:tcW w:w="359" w:type="pct"/>
            <w:shd w:val="clear" w:color="auto" w:fill="auto"/>
            <w:noWrap/>
            <w:vAlign w:val="bottom"/>
          </w:tcPr>
          <w:p w14:paraId="59B4707F"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7A4CAA66"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6A320B54" w14:textId="77777777" w:rsidR="008E5C61" w:rsidRPr="00FC271E" w:rsidRDefault="008E5C61" w:rsidP="0028210F">
            <w:pPr>
              <w:jc w:val="center"/>
              <w:rPr>
                <w:color w:val="000000"/>
                <w:sz w:val="20"/>
                <w:szCs w:val="20"/>
              </w:rPr>
            </w:pPr>
            <w:r w:rsidRPr="00FC271E">
              <w:rPr>
                <w:color w:val="000000"/>
                <w:sz w:val="20"/>
                <w:szCs w:val="20"/>
              </w:rPr>
              <w:t>(0.49)</w:t>
            </w:r>
          </w:p>
        </w:tc>
        <w:tc>
          <w:tcPr>
            <w:tcW w:w="359" w:type="pct"/>
            <w:shd w:val="clear" w:color="auto" w:fill="auto"/>
            <w:noWrap/>
            <w:vAlign w:val="bottom"/>
          </w:tcPr>
          <w:p w14:paraId="1CE99486" w14:textId="77777777" w:rsidR="008E5C61" w:rsidRPr="00FC271E" w:rsidRDefault="008E5C61" w:rsidP="0028210F">
            <w:pPr>
              <w:jc w:val="center"/>
              <w:rPr>
                <w:color w:val="000000"/>
                <w:sz w:val="20"/>
                <w:szCs w:val="20"/>
              </w:rPr>
            </w:pPr>
            <w:r w:rsidRPr="00FC271E">
              <w:rPr>
                <w:color w:val="000000"/>
                <w:sz w:val="20"/>
                <w:szCs w:val="20"/>
              </w:rPr>
              <w:t>(0.62)</w:t>
            </w:r>
          </w:p>
        </w:tc>
        <w:tc>
          <w:tcPr>
            <w:tcW w:w="302" w:type="pct"/>
            <w:shd w:val="clear" w:color="auto" w:fill="auto"/>
            <w:noWrap/>
            <w:vAlign w:val="bottom"/>
          </w:tcPr>
          <w:p w14:paraId="47F38796" w14:textId="77777777" w:rsidR="008E5C61" w:rsidRPr="00FC271E" w:rsidRDefault="008E5C61" w:rsidP="0028210F">
            <w:pPr>
              <w:jc w:val="center"/>
              <w:rPr>
                <w:color w:val="000000"/>
                <w:sz w:val="20"/>
                <w:szCs w:val="20"/>
              </w:rPr>
            </w:pPr>
            <w:r w:rsidRPr="00FC271E">
              <w:rPr>
                <w:color w:val="000000"/>
                <w:sz w:val="20"/>
                <w:szCs w:val="20"/>
              </w:rPr>
              <w:t>(0.48)</w:t>
            </w:r>
          </w:p>
        </w:tc>
        <w:tc>
          <w:tcPr>
            <w:tcW w:w="359" w:type="pct"/>
            <w:shd w:val="clear" w:color="auto" w:fill="auto"/>
            <w:noWrap/>
            <w:vAlign w:val="bottom"/>
          </w:tcPr>
          <w:p w14:paraId="64A55417"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3597E4F3" w14:textId="77777777" w:rsidR="008E5C61" w:rsidRPr="00FC271E" w:rsidRDefault="008E5C61" w:rsidP="0028210F">
            <w:pPr>
              <w:jc w:val="center"/>
              <w:rPr>
                <w:color w:val="000000"/>
                <w:sz w:val="20"/>
                <w:szCs w:val="20"/>
              </w:rPr>
            </w:pPr>
            <w:r w:rsidRPr="00FC271E">
              <w:rPr>
                <w:color w:val="000000"/>
                <w:sz w:val="20"/>
                <w:szCs w:val="20"/>
              </w:rPr>
              <w:t>(0.09)</w:t>
            </w:r>
          </w:p>
        </w:tc>
        <w:tc>
          <w:tcPr>
            <w:tcW w:w="359" w:type="pct"/>
            <w:shd w:val="clear" w:color="auto" w:fill="auto"/>
            <w:noWrap/>
            <w:vAlign w:val="bottom"/>
          </w:tcPr>
          <w:p w14:paraId="1F371C04" w14:textId="77777777" w:rsidR="008E5C61" w:rsidRPr="00FC271E" w:rsidRDefault="008E5C61" w:rsidP="0028210F">
            <w:pPr>
              <w:jc w:val="center"/>
              <w:rPr>
                <w:color w:val="000000"/>
                <w:sz w:val="20"/>
                <w:szCs w:val="20"/>
              </w:rPr>
            </w:pPr>
            <w:r w:rsidRPr="00FC271E">
              <w:rPr>
                <w:color w:val="000000"/>
                <w:sz w:val="20"/>
                <w:szCs w:val="20"/>
              </w:rPr>
              <w:t>(0.73)</w:t>
            </w:r>
          </w:p>
        </w:tc>
        <w:tc>
          <w:tcPr>
            <w:tcW w:w="381" w:type="pct"/>
            <w:vAlign w:val="bottom"/>
          </w:tcPr>
          <w:p w14:paraId="203A81D9" w14:textId="77777777" w:rsidR="008E5C61" w:rsidRPr="00FC271E" w:rsidRDefault="008E5C61" w:rsidP="0028210F">
            <w:pPr>
              <w:jc w:val="center"/>
              <w:rPr>
                <w:color w:val="000000"/>
                <w:sz w:val="20"/>
                <w:szCs w:val="20"/>
              </w:rPr>
            </w:pPr>
            <w:r w:rsidRPr="00FC271E">
              <w:rPr>
                <w:color w:val="000000"/>
                <w:sz w:val="20"/>
                <w:szCs w:val="20"/>
              </w:rPr>
              <w:t>(0.00)</w:t>
            </w:r>
          </w:p>
        </w:tc>
        <w:tc>
          <w:tcPr>
            <w:tcW w:w="350" w:type="pct"/>
            <w:vAlign w:val="bottom"/>
          </w:tcPr>
          <w:p w14:paraId="7F9424BD" w14:textId="77777777" w:rsidR="008E5C61" w:rsidRPr="00FC271E" w:rsidRDefault="008E5C61" w:rsidP="0028210F">
            <w:pPr>
              <w:jc w:val="center"/>
              <w:rPr>
                <w:color w:val="000000"/>
                <w:sz w:val="20"/>
                <w:szCs w:val="20"/>
              </w:rPr>
            </w:pPr>
          </w:p>
        </w:tc>
        <w:tc>
          <w:tcPr>
            <w:tcW w:w="271" w:type="pct"/>
            <w:vAlign w:val="bottom"/>
          </w:tcPr>
          <w:p w14:paraId="71526EBA" w14:textId="77777777" w:rsidR="008E5C61" w:rsidRPr="00FC271E" w:rsidRDefault="008E5C61" w:rsidP="0028210F">
            <w:pPr>
              <w:jc w:val="center"/>
              <w:rPr>
                <w:color w:val="000000"/>
                <w:sz w:val="20"/>
                <w:szCs w:val="20"/>
              </w:rPr>
            </w:pPr>
          </w:p>
        </w:tc>
      </w:tr>
      <w:tr w:rsidR="008E5C61" w:rsidRPr="00FC271E" w14:paraId="35C54841" w14:textId="77777777" w:rsidTr="00EB3530">
        <w:trPr>
          <w:trHeight w:val="20"/>
        </w:trPr>
        <w:tc>
          <w:tcPr>
            <w:tcW w:w="1183" w:type="pct"/>
            <w:shd w:val="clear" w:color="auto" w:fill="auto"/>
            <w:noWrap/>
            <w:vAlign w:val="bottom"/>
          </w:tcPr>
          <w:p w14:paraId="703CE7FC" w14:textId="77777777" w:rsidR="008E5C61" w:rsidRPr="00FC271E" w:rsidRDefault="008E5C61" w:rsidP="0028210F">
            <w:pPr>
              <w:rPr>
                <w:color w:val="000000"/>
                <w:sz w:val="20"/>
                <w:szCs w:val="20"/>
              </w:rPr>
            </w:pPr>
            <w:r w:rsidRPr="00FC271E">
              <w:rPr>
                <w:color w:val="000000"/>
                <w:sz w:val="20"/>
                <w:szCs w:val="20"/>
              </w:rPr>
              <w:t>11 Ln(CEO Age)</w:t>
            </w:r>
          </w:p>
        </w:tc>
        <w:tc>
          <w:tcPr>
            <w:tcW w:w="359" w:type="pct"/>
            <w:shd w:val="clear" w:color="auto" w:fill="auto"/>
            <w:noWrap/>
            <w:vAlign w:val="bottom"/>
          </w:tcPr>
          <w:p w14:paraId="0A18953A" w14:textId="329E9A2C" w:rsidR="008E5C61" w:rsidRPr="00FC271E" w:rsidRDefault="008E5C61" w:rsidP="0028210F">
            <w:pPr>
              <w:jc w:val="center"/>
              <w:rPr>
                <w:color w:val="000000"/>
                <w:sz w:val="20"/>
                <w:szCs w:val="20"/>
              </w:rPr>
            </w:pPr>
            <w:r w:rsidRPr="00FC271E">
              <w:rPr>
                <w:color w:val="000000"/>
                <w:sz w:val="20"/>
                <w:szCs w:val="20"/>
              </w:rPr>
              <w:t>0.05</w:t>
            </w:r>
            <w:r>
              <w:rPr>
                <w:color w:val="000000"/>
                <w:sz w:val="20"/>
                <w:szCs w:val="20"/>
              </w:rPr>
              <w:t>**</w:t>
            </w:r>
          </w:p>
        </w:tc>
        <w:tc>
          <w:tcPr>
            <w:tcW w:w="359" w:type="pct"/>
            <w:shd w:val="clear" w:color="auto" w:fill="auto"/>
            <w:noWrap/>
            <w:vAlign w:val="bottom"/>
          </w:tcPr>
          <w:p w14:paraId="6C2191AF" w14:textId="681AA450" w:rsidR="008E5C61" w:rsidRPr="00FC271E" w:rsidRDefault="008E5C61" w:rsidP="0028210F">
            <w:pPr>
              <w:jc w:val="center"/>
              <w:rPr>
                <w:color w:val="000000"/>
                <w:sz w:val="20"/>
                <w:szCs w:val="20"/>
              </w:rPr>
            </w:pPr>
            <w:r w:rsidRPr="00FC271E">
              <w:rPr>
                <w:color w:val="000000"/>
                <w:sz w:val="20"/>
                <w:szCs w:val="20"/>
              </w:rPr>
              <w:t>0.16</w:t>
            </w:r>
            <w:r>
              <w:rPr>
                <w:color w:val="000000"/>
                <w:sz w:val="20"/>
                <w:szCs w:val="20"/>
              </w:rPr>
              <w:t>**</w:t>
            </w:r>
          </w:p>
        </w:tc>
        <w:tc>
          <w:tcPr>
            <w:tcW w:w="359" w:type="pct"/>
            <w:shd w:val="clear" w:color="auto" w:fill="auto"/>
            <w:noWrap/>
            <w:vAlign w:val="bottom"/>
          </w:tcPr>
          <w:p w14:paraId="5EDEC894" w14:textId="77777777" w:rsidR="008E5C61" w:rsidRPr="00FC271E" w:rsidRDefault="008E5C61" w:rsidP="0028210F">
            <w:pPr>
              <w:jc w:val="center"/>
              <w:rPr>
                <w:color w:val="000000"/>
                <w:sz w:val="20"/>
                <w:szCs w:val="20"/>
              </w:rPr>
            </w:pPr>
            <w:r w:rsidRPr="00FC271E">
              <w:rPr>
                <w:color w:val="000000"/>
                <w:sz w:val="20"/>
                <w:szCs w:val="20"/>
              </w:rPr>
              <w:t>0.01</w:t>
            </w:r>
          </w:p>
        </w:tc>
        <w:tc>
          <w:tcPr>
            <w:tcW w:w="359" w:type="pct"/>
            <w:shd w:val="clear" w:color="auto" w:fill="auto"/>
            <w:noWrap/>
            <w:vAlign w:val="bottom"/>
          </w:tcPr>
          <w:p w14:paraId="23C1C616" w14:textId="2183F11C" w:rsidR="008E5C61" w:rsidRPr="00FC271E" w:rsidRDefault="008E5C61" w:rsidP="0028210F">
            <w:pPr>
              <w:jc w:val="center"/>
              <w:rPr>
                <w:color w:val="000000"/>
                <w:sz w:val="20"/>
                <w:szCs w:val="20"/>
              </w:rPr>
            </w:pPr>
            <w:r w:rsidRPr="00FC271E">
              <w:rPr>
                <w:color w:val="000000"/>
                <w:sz w:val="20"/>
                <w:szCs w:val="20"/>
              </w:rPr>
              <w:t>0.36</w:t>
            </w:r>
            <w:r>
              <w:rPr>
                <w:color w:val="000000"/>
                <w:sz w:val="20"/>
                <w:szCs w:val="20"/>
              </w:rPr>
              <w:t>**</w:t>
            </w:r>
          </w:p>
        </w:tc>
        <w:tc>
          <w:tcPr>
            <w:tcW w:w="302" w:type="pct"/>
            <w:shd w:val="clear" w:color="auto" w:fill="auto"/>
            <w:noWrap/>
            <w:vAlign w:val="bottom"/>
          </w:tcPr>
          <w:p w14:paraId="5BD8F82E" w14:textId="77777777" w:rsidR="008E5C61" w:rsidRPr="00FC271E" w:rsidRDefault="008E5C61" w:rsidP="0028210F">
            <w:pPr>
              <w:jc w:val="center"/>
              <w:rPr>
                <w:color w:val="000000"/>
                <w:sz w:val="20"/>
                <w:szCs w:val="20"/>
              </w:rPr>
            </w:pPr>
            <w:r w:rsidRPr="00FC271E">
              <w:rPr>
                <w:color w:val="000000"/>
                <w:sz w:val="20"/>
                <w:szCs w:val="20"/>
              </w:rPr>
              <w:t>0.01</w:t>
            </w:r>
          </w:p>
        </w:tc>
        <w:tc>
          <w:tcPr>
            <w:tcW w:w="359" w:type="pct"/>
            <w:shd w:val="clear" w:color="auto" w:fill="auto"/>
            <w:noWrap/>
            <w:vAlign w:val="bottom"/>
          </w:tcPr>
          <w:p w14:paraId="2DB5F3C6" w14:textId="515F9379" w:rsidR="008E5C61" w:rsidRPr="00FC271E" w:rsidRDefault="008E5C61" w:rsidP="0028210F">
            <w:pPr>
              <w:jc w:val="center"/>
              <w:rPr>
                <w:color w:val="000000"/>
                <w:sz w:val="20"/>
                <w:szCs w:val="20"/>
              </w:rPr>
            </w:pPr>
            <w:r w:rsidRPr="00FC271E">
              <w:rPr>
                <w:color w:val="000000"/>
                <w:sz w:val="20"/>
                <w:szCs w:val="20"/>
              </w:rPr>
              <w:t>-0.14</w:t>
            </w:r>
            <w:r>
              <w:rPr>
                <w:color w:val="000000"/>
                <w:sz w:val="20"/>
                <w:szCs w:val="20"/>
              </w:rPr>
              <w:t>**</w:t>
            </w:r>
          </w:p>
        </w:tc>
        <w:tc>
          <w:tcPr>
            <w:tcW w:w="359" w:type="pct"/>
            <w:shd w:val="clear" w:color="auto" w:fill="auto"/>
            <w:noWrap/>
            <w:vAlign w:val="bottom"/>
          </w:tcPr>
          <w:p w14:paraId="3855BE75" w14:textId="4E3BF527" w:rsidR="008E5C61" w:rsidRPr="00FC271E" w:rsidRDefault="008E5C61" w:rsidP="0028210F">
            <w:pPr>
              <w:jc w:val="center"/>
              <w:rPr>
                <w:color w:val="000000"/>
                <w:sz w:val="20"/>
                <w:szCs w:val="20"/>
              </w:rPr>
            </w:pPr>
            <w:r w:rsidRPr="00FC271E">
              <w:rPr>
                <w:color w:val="000000"/>
                <w:sz w:val="20"/>
                <w:szCs w:val="20"/>
              </w:rPr>
              <w:t>-0.15</w:t>
            </w:r>
            <w:r>
              <w:rPr>
                <w:color w:val="000000"/>
                <w:sz w:val="20"/>
                <w:szCs w:val="20"/>
              </w:rPr>
              <w:t>**</w:t>
            </w:r>
          </w:p>
        </w:tc>
        <w:tc>
          <w:tcPr>
            <w:tcW w:w="359" w:type="pct"/>
            <w:shd w:val="clear" w:color="auto" w:fill="auto"/>
            <w:noWrap/>
            <w:vAlign w:val="bottom"/>
          </w:tcPr>
          <w:p w14:paraId="4C786BF0" w14:textId="4F3740EF" w:rsidR="008E5C61" w:rsidRPr="00FC271E" w:rsidRDefault="008E5C61" w:rsidP="0028210F">
            <w:pPr>
              <w:jc w:val="center"/>
              <w:rPr>
                <w:color w:val="000000"/>
                <w:sz w:val="20"/>
                <w:szCs w:val="20"/>
              </w:rPr>
            </w:pPr>
            <w:r w:rsidRPr="00FC271E">
              <w:rPr>
                <w:color w:val="000000"/>
                <w:sz w:val="20"/>
                <w:szCs w:val="20"/>
              </w:rPr>
              <w:t>0.10</w:t>
            </w:r>
            <w:r>
              <w:rPr>
                <w:color w:val="000000"/>
                <w:sz w:val="20"/>
                <w:szCs w:val="20"/>
              </w:rPr>
              <w:t>**</w:t>
            </w:r>
          </w:p>
        </w:tc>
        <w:tc>
          <w:tcPr>
            <w:tcW w:w="381" w:type="pct"/>
            <w:vAlign w:val="bottom"/>
          </w:tcPr>
          <w:p w14:paraId="42D1C36F" w14:textId="6EA49C40" w:rsidR="008E5C61" w:rsidRPr="00FC271E" w:rsidRDefault="008E5C61" w:rsidP="0028210F">
            <w:pPr>
              <w:jc w:val="center"/>
              <w:rPr>
                <w:color w:val="000000"/>
                <w:sz w:val="20"/>
                <w:szCs w:val="20"/>
              </w:rPr>
            </w:pPr>
            <w:r w:rsidRPr="00FC271E">
              <w:rPr>
                <w:color w:val="000000"/>
                <w:sz w:val="20"/>
                <w:szCs w:val="20"/>
              </w:rPr>
              <w:t>-0.09</w:t>
            </w:r>
            <w:r>
              <w:rPr>
                <w:color w:val="000000"/>
                <w:sz w:val="20"/>
                <w:szCs w:val="20"/>
              </w:rPr>
              <w:t>**</w:t>
            </w:r>
          </w:p>
        </w:tc>
        <w:tc>
          <w:tcPr>
            <w:tcW w:w="350" w:type="pct"/>
            <w:vAlign w:val="bottom"/>
          </w:tcPr>
          <w:p w14:paraId="04434CB9" w14:textId="77777777" w:rsidR="008E5C61" w:rsidRPr="00FC271E" w:rsidRDefault="008E5C61" w:rsidP="0028210F">
            <w:pPr>
              <w:jc w:val="center"/>
              <w:rPr>
                <w:color w:val="000000"/>
                <w:sz w:val="20"/>
                <w:szCs w:val="20"/>
              </w:rPr>
            </w:pPr>
            <w:r w:rsidRPr="00FC271E">
              <w:rPr>
                <w:color w:val="000000"/>
                <w:sz w:val="20"/>
                <w:szCs w:val="20"/>
              </w:rPr>
              <w:t>-0.02</w:t>
            </w:r>
          </w:p>
        </w:tc>
        <w:tc>
          <w:tcPr>
            <w:tcW w:w="271" w:type="pct"/>
            <w:vAlign w:val="bottom"/>
          </w:tcPr>
          <w:p w14:paraId="24E30F0E" w14:textId="77777777" w:rsidR="008E5C61" w:rsidRPr="00FC271E" w:rsidRDefault="008E5C61" w:rsidP="0028210F">
            <w:pPr>
              <w:jc w:val="center"/>
              <w:rPr>
                <w:color w:val="000000"/>
                <w:sz w:val="20"/>
                <w:szCs w:val="20"/>
              </w:rPr>
            </w:pPr>
            <w:r w:rsidRPr="00FC271E">
              <w:rPr>
                <w:color w:val="000000"/>
                <w:sz w:val="20"/>
                <w:szCs w:val="20"/>
              </w:rPr>
              <w:t>1.00</w:t>
            </w:r>
          </w:p>
        </w:tc>
      </w:tr>
      <w:tr w:rsidR="008E5C61" w:rsidRPr="00FC271E" w14:paraId="4F16AB75" w14:textId="77777777" w:rsidTr="00EB3530">
        <w:trPr>
          <w:trHeight w:val="20"/>
        </w:trPr>
        <w:tc>
          <w:tcPr>
            <w:tcW w:w="1183" w:type="pct"/>
            <w:shd w:val="clear" w:color="auto" w:fill="auto"/>
            <w:noWrap/>
            <w:vAlign w:val="bottom"/>
          </w:tcPr>
          <w:p w14:paraId="6C71B9FB" w14:textId="77777777" w:rsidR="008E5C61" w:rsidRPr="00FC271E" w:rsidRDefault="008E5C61" w:rsidP="0028210F">
            <w:pPr>
              <w:rPr>
                <w:color w:val="000000"/>
                <w:sz w:val="20"/>
                <w:szCs w:val="20"/>
              </w:rPr>
            </w:pPr>
          </w:p>
        </w:tc>
        <w:tc>
          <w:tcPr>
            <w:tcW w:w="359" w:type="pct"/>
            <w:shd w:val="clear" w:color="auto" w:fill="auto"/>
            <w:noWrap/>
            <w:vAlign w:val="bottom"/>
          </w:tcPr>
          <w:p w14:paraId="1DD499F0"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0022485C"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3E3E9F6E" w14:textId="77777777" w:rsidR="008E5C61" w:rsidRPr="00FC271E" w:rsidRDefault="008E5C61" w:rsidP="0028210F">
            <w:pPr>
              <w:jc w:val="center"/>
              <w:rPr>
                <w:color w:val="000000"/>
                <w:sz w:val="20"/>
                <w:szCs w:val="20"/>
              </w:rPr>
            </w:pPr>
            <w:r w:rsidRPr="00FC271E">
              <w:rPr>
                <w:color w:val="000000"/>
                <w:sz w:val="20"/>
                <w:szCs w:val="20"/>
              </w:rPr>
              <w:t>(0.27)</w:t>
            </w:r>
          </w:p>
        </w:tc>
        <w:tc>
          <w:tcPr>
            <w:tcW w:w="359" w:type="pct"/>
            <w:shd w:val="clear" w:color="auto" w:fill="auto"/>
            <w:noWrap/>
            <w:vAlign w:val="bottom"/>
          </w:tcPr>
          <w:p w14:paraId="037706AC" w14:textId="77777777" w:rsidR="008E5C61" w:rsidRPr="00FC271E" w:rsidRDefault="008E5C61" w:rsidP="0028210F">
            <w:pPr>
              <w:jc w:val="center"/>
              <w:rPr>
                <w:color w:val="000000"/>
                <w:sz w:val="20"/>
                <w:szCs w:val="20"/>
              </w:rPr>
            </w:pPr>
            <w:r w:rsidRPr="00FC271E">
              <w:rPr>
                <w:color w:val="000000"/>
                <w:sz w:val="20"/>
                <w:szCs w:val="20"/>
              </w:rPr>
              <w:t>(0.00)</w:t>
            </w:r>
          </w:p>
        </w:tc>
        <w:tc>
          <w:tcPr>
            <w:tcW w:w="302" w:type="pct"/>
            <w:shd w:val="clear" w:color="auto" w:fill="auto"/>
            <w:noWrap/>
            <w:vAlign w:val="bottom"/>
          </w:tcPr>
          <w:p w14:paraId="0847AFD5" w14:textId="77777777" w:rsidR="008E5C61" w:rsidRPr="00FC271E" w:rsidRDefault="008E5C61" w:rsidP="0028210F">
            <w:pPr>
              <w:jc w:val="center"/>
              <w:rPr>
                <w:color w:val="000000"/>
                <w:sz w:val="20"/>
                <w:szCs w:val="20"/>
              </w:rPr>
            </w:pPr>
            <w:r w:rsidRPr="00FC271E">
              <w:rPr>
                <w:color w:val="000000"/>
                <w:sz w:val="20"/>
                <w:szCs w:val="20"/>
              </w:rPr>
              <w:t>(0.31)</w:t>
            </w:r>
          </w:p>
        </w:tc>
        <w:tc>
          <w:tcPr>
            <w:tcW w:w="359" w:type="pct"/>
            <w:shd w:val="clear" w:color="auto" w:fill="auto"/>
            <w:noWrap/>
            <w:vAlign w:val="bottom"/>
          </w:tcPr>
          <w:p w14:paraId="41312C76"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1683798B" w14:textId="77777777" w:rsidR="008E5C61" w:rsidRPr="00FC271E" w:rsidRDefault="008E5C61" w:rsidP="0028210F">
            <w:pPr>
              <w:jc w:val="center"/>
              <w:rPr>
                <w:color w:val="000000"/>
                <w:sz w:val="20"/>
                <w:szCs w:val="20"/>
              </w:rPr>
            </w:pPr>
            <w:r w:rsidRPr="00FC271E">
              <w:rPr>
                <w:color w:val="000000"/>
                <w:sz w:val="20"/>
                <w:szCs w:val="20"/>
              </w:rPr>
              <w:t>(0.00)</w:t>
            </w:r>
          </w:p>
        </w:tc>
        <w:tc>
          <w:tcPr>
            <w:tcW w:w="359" w:type="pct"/>
            <w:shd w:val="clear" w:color="auto" w:fill="auto"/>
            <w:noWrap/>
            <w:vAlign w:val="bottom"/>
          </w:tcPr>
          <w:p w14:paraId="4CDA98B2" w14:textId="77777777" w:rsidR="008E5C61" w:rsidRPr="00FC271E" w:rsidRDefault="008E5C61" w:rsidP="0028210F">
            <w:pPr>
              <w:jc w:val="center"/>
              <w:rPr>
                <w:color w:val="000000"/>
                <w:sz w:val="20"/>
                <w:szCs w:val="20"/>
              </w:rPr>
            </w:pPr>
            <w:r w:rsidRPr="00FC271E">
              <w:rPr>
                <w:color w:val="000000"/>
                <w:sz w:val="20"/>
                <w:szCs w:val="20"/>
              </w:rPr>
              <w:t>(0.00)</w:t>
            </w:r>
          </w:p>
        </w:tc>
        <w:tc>
          <w:tcPr>
            <w:tcW w:w="381" w:type="pct"/>
            <w:vAlign w:val="bottom"/>
          </w:tcPr>
          <w:p w14:paraId="7920BE46" w14:textId="77777777" w:rsidR="008E5C61" w:rsidRPr="00FC271E" w:rsidRDefault="008E5C61" w:rsidP="0028210F">
            <w:pPr>
              <w:jc w:val="center"/>
              <w:rPr>
                <w:color w:val="000000"/>
                <w:sz w:val="20"/>
                <w:szCs w:val="20"/>
              </w:rPr>
            </w:pPr>
            <w:r w:rsidRPr="00FC271E">
              <w:rPr>
                <w:color w:val="000000"/>
                <w:sz w:val="20"/>
                <w:szCs w:val="20"/>
              </w:rPr>
              <w:t>(0.00)</w:t>
            </w:r>
          </w:p>
        </w:tc>
        <w:tc>
          <w:tcPr>
            <w:tcW w:w="350" w:type="pct"/>
            <w:vAlign w:val="bottom"/>
          </w:tcPr>
          <w:p w14:paraId="78308CEC" w14:textId="77777777" w:rsidR="008E5C61" w:rsidRPr="00FC271E" w:rsidRDefault="008E5C61" w:rsidP="0028210F">
            <w:pPr>
              <w:jc w:val="center"/>
              <w:rPr>
                <w:color w:val="000000"/>
                <w:sz w:val="20"/>
                <w:szCs w:val="20"/>
              </w:rPr>
            </w:pPr>
            <w:r w:rsidRPr="00FC271E">
              <w:rPr>
                <w:color w:val="000000"/>
                <w:sz w:val="20"/>
                <w:szCs w:val="20"/>
              </w:rPr>
              <w:t>(0.09)</w:t>
            </w:r>
          </w:p>
        </w:tc>
        <w:tc>
          <w:tcPr>
            <w:tcW w:w="271" w:type="pct"/>
            <w:vAlign w:val="bottom"/>
          </w:tcPr>
          <w:p w14:paraId="799B1F8F" w14:textId="77777777" w:rsidR="008E5C61" w:rsidRPr="00FC271E" w:rsidRDefault="008E5C61" w:rsidP="0028210F">
            <w:pPr>
              <w:jc w:val="center"/>
              <w:rPr>
                <w:color w:val="000000"/>
                <w:sz w:val="20"/>
                <w:szCs w:val="20"/>
              </w:rPr>
            </w:pPr>
          </w:p>
        </w:tc>
      </w:tr>
    </w:tbl>
    <w:p w14:paraId="25ABAC3C" w14:textId="77777777" w:rsidR="00EB3530" w:rsidRDefault="00EB3530" w:rsidP="00276349">
      <w:pPr>
        <w:rPr>
          <w:i/>
        </w:rPr>
      </w:pPr>
    </w:p>
    <w:p w14:paraId="33BC80BF" w14:textId="1C989C2A" w:rsidR="00276349" w:rsidRDefault="00276349" w:rsidP="00276349">
      <w:r w:rsidRPr="00832041">
        <w:rPr>
          <w:i/>
        </w:rPr>
        <w:t>N</w:t>
      </w:r>
      <w:r w:rsidRPr="00832041">
        <w:t xml:space="preserve"> = 5,569; Pairwise Correlations. P-values are reported in parentheses below each correlation coefficient.</w:t>
      </w:r>
    </w:p>
    <w:p w14:paraId="4670ED07" w14:textId="77777777" w:rsidR="008E5C61" w:rsidRPr="00CB33A6" w:rsidRDefault="008E5C61" w:rsidP="008E5C61">
      <w:r w:rsidRPr="00CB33A6">
        <w:t>** Significant at 1% level</w:t>
      </w:r>
    </w:p>
    <w:p w14:paraId="7541F138" w14:textId="77777777" w:rsidR="008E5C61" w:rsidRPr="00CB33A6" w:rsidRDefault="008E5C61" w:rsidP="008E5C61">
      <w:r w:rsidRPr="00CB33A6">
        <w:t xml:space="preserve">* Significant at 5% level </w:t>
      </w:r>
    </w:p>
    <w:p w14:paraId="7DCFDCB6" w14:textId="77777777" w:rsidR="008E5C61" w:rsidRPr="00CB33A6" w:rsidRDefault="008E5C61" w:rsidP="008E5C61">
      <w:r>
        <w:t>†</w:t>
      </w:r>
      <w:r w:rsidRPr="00CB33A6">
        <w:t xml:space="preserve"> Significant at 10% level </w:t>
      </w:r>
    </w:p>
    <w:p w14:paraId="61A3DFAC" w14:textId="77777777" w:rsidR="00276349" w:rsidRDefault="00276349" w:rsidP="00276349"/>
    <w:p w14:paraId="0D4C9830" w14:textId="77777777" w:rsidR="00276349" w:rsidRDefault="00276349">
      <w:pPr>
        <w:rPr>
          <w:b/>
        </w:rPr>
      </w:pPr>
      <w:r>
        <w:rPr>
          <w:b/>
        </w:rPr>
        <w:br w:type="page"/>
      </w:r>
    </w:p>
    <w:p w14:paraId="14E12CCA" w14:textId="7839242B" w:rsidR="00276349" w:rsidRDefault="00276349" w:rsidP="00A96EC7">
      <w:pPr>
        <w:jc w:val="center"/>
      </w:pPr>
      <w:r w:rsidRPr="00CB33A6">
        <w:rPr>
          <w:b/>
          <w:bCs/>
        </w:rPr>
        <w:lastRenderedPageBreak/>
        <w:t xml:space="preserve">Table </w:t>
      </w:r>
      <w:r w:rsidR="0011613A">
        <w:rPr>
          <w:b/>
          <w:bCs/>
        </w:rPr>
        <w:t>4</w:t>
      </w:r>
      <w:r w:rsidRPr="00CB33A6">
        <w:rPr>
          <w:b/>
          <w:bCs/>
        </w:rPr>
        <w:t>:</w:t>
      </w:r>
      <w:r w:rsidRPr="00CB33A6">
        <w:t xml:space="preserve"> Regressions of Determinants of Board Diversity </w:t>
      </w:r>
      <w:r w:rsidR="0082644F">
        <w:t xml:space="preserve">(at time t+1) </w:t>
      </w:r>
      <w:r w:rsidRPr="00CB33A6">
        <w:t>with the Moderating Role of SOX</w:t>
      </w:r>
    </w:p>
    <w:p w14:paraId="1D800BDD" w14:textId="77777777" w:rsidR="00276349" w:rsidRPr="00CB33A6" w:rsidRDefault="00276349" w:rsidP="00276349">
      <w:pPr>
        <w:jc w:val="center"/>
      </w:pPr>
    </w:p>
    <w:tbl>
      <w:tblPr>
        <w:tblW w:w="4662" w:type="pct"/>
        <w:jc w:val="center"/>
        <w:tblCellMar>
          <w:left w:w="75" w:type="dxa"/>
          <w:right w:w="75" w:type="dxa"/>
        </w:tblCellMar>
        <w:tblLook w:val="0000" w:firstRow="0" w:lastRow="0" w:firstColumn="0" w:lastColumn="0" w:noHBand="0" w:noVBand="0"/>
      </w:tblPr>
      <w:tblGrid>
        <w:gridCol w:w="3345"/>
        <w:gridCol w:w="2359"/>
        <w:gridCol w:w="1276"/>
        <w:gridCol w:w="1276"/>
        <w:gridCol w:w="1276"/>
        <w:gridCol w:w="1276"/>
        <w:gridCol w:w="1276"/>
      </w:tblGrid>
      <w:tr w:rsidR="00BF6AAF" w:rsidRPr="00CB33A6" w14:paraId="7499971F" w14:textId="3A3B7697" w:rsidTr="007F6C57">
        <w:trPr>
          <w:trHeight w:val="20"/>
          <w:jc w:val="center"/>
        </w:trPr>
        <w:tc>
          <w:tcPr>
            <w:tcW w:w="1384" w:type="pct"/>
            <w:tcBorders>
              <w:top w:val="single" w:sz="6" w:space="0" w:color="auto"/>
              <w:left w:val="nil"/>
              <w:bottom w:val="single" w:sz="4" w:space="0" w:color="auto"/>
              <w:right w:val="nil"/>
            </w:tcBorders>
          </w:tcPr>
          <w:p w14:paraId="5453E5E4" w14:textId="77777777" w:rsidR="00BF6AAF" w:rsidRPr="00CB33A6" w:rsidRDefault="00BF6AAF" w:rsidP="00BF6AAF">
            <w:pPr>
              <w:widowControl w:val="0"/>
              <w:autoSpaceDE w:val="0"/>
              <w:autoSpaceDN w:val="0"/>
              <w:adjustRightInd w:val="0"/>
            </w:pPr>
          </w:p>
        </w:tc>
        <w:tc>
          <w:tcPr>
            <w:tcW w:w="976" w:type="pct"/>
            <w:tcBorders>
              <w:top w:val="single" w:sz="6" w:space="0" w:color="auto"/>
              <w:left w:val="nil"/>
              <w:bottom w:val="single" w:sz="4" w:space="0" w:color="auto"/>
              <w:right w:val="nil"/>
            </w:tcBorders>
          </w:tcPr>
          <w:p w14:paraId="4DB20097" w14:textId="13736463" w:rsidR="00BF6AAF" w:rsidRPr="00CB33A6" w:rsidRDefault="00BF6AAF" w:rsidP="00BF6AAF">
            <w:pPr>
              <w:widowControl w:val="0"/>
              <w:autoSpaceDE w:val="0"/>
              <w:autoSpaceDN w:val="0"/>
              <w:adjustRightInd w:val="0"/>
              <w:jc w:val="center"/>
            </w:pPr>
            <w:r w:rsidRPr="00CB33A6">
              <w:t>(</w:t>
            </w:r>
            <w:r>
              <w:t>1</w:t>
            </w:r>
            <w:r w:rsidRPr="00CB33A6">
              <w:t>)</w:t>
            </w:r>
          </w:p>
        </w:tc>
        <w:tc>
          <w:tcPr>
            <w:tcW w:w="528" w:type="pct"/>
            <w:tcBorders>
              <w:top w:val="single" w:sz="6" w:space="0" w:color="auto"/>
              <w:left w:val="nil"/>
              <w:bottom w:val="single" w:sz="4" w:space="0" w:color="auto"/>
              <w:right w:val="nil"/>
            </w:tcBorders>
          </w:tcPr>
          <w:p w14:paraId="40CD711B" w14:textId="1D57E46C" w:rsidR="00BF6AAF" w:rsidRPr="00CB33A6" w:rsidRDefault="00BF6AAF" w:rsidP="00BF6AAF">
            <w:pPr>
              <w:widowControl w:val="0"/>
              <w:autoSpaceDE w:val="0"/>
              <w:autoSpaceDN w:val="0"/>
              <w:adjustRightInd w:val="0"/>
              <w:jc w:val="center"/>
            </w:pPr>
            <w:r w:rsidRPr="00CB33A6">
              <w:t>(</w:t>
            </w:r>
            <w:r>
              <w:t>2</w:t>
            </w:r>
            <w:r w:rsidRPr="00CB33A6">
              <w:t>)</w:t>
            </w:r>
          </w:p>
        </w:tc>
        <w:tc>
          <w:tcPr>
            <w:tcW w:w="528" w:type="pct"/>
            <w:tcBorders>
              <w:top w:val="single" w:sz="6" w:space="0" w:color="auto"/>
              <w:left w:val="nil"/>
              <w:bottom w:val="single" w:sz="4" w:space="0" w:color="auto"/>
              <w:right w:val="nil"/>
            </w:tcBorders>
          </w:tcPr>
          <w:p w14:paraId="208718B8" w14:textId="0E8E906C" w:rsidR="00BF6AAF" w:rsidRPr="00CB33A6" w:rsidRDefault="00BF6AAF" w:rsidP="00BF6AAF">
            <w:pPr>
              <w:widowControl w:val="0"/>
              <w:autoSpaceDE w:val="0"/>
              <w:autoSpaceDN w:val="0"/>
              <w:adjustRightInd w:val="0"/>
              <w:jc w:val="center"/>
            </w:pPr>
            <w:r>
              <w:t>(</w:t>
            </w:r>
            <w:r w:rsidR="000E79E9">
              <w:t>3</w:t>
            </w:r>
            <w:r>
              <w:t>)</w:t>
            </w:r>
          </w:p>
        </w:tc>
        <w:tc>
          <w:tcPr>
            <w:tcW w:w="528" w:type="pct"/>
            <w:tcBorders>
              <w:top w:val="single" w:sz="6" w:space="0" w:color="auto"/>
              <w:left w:val="nil"/>
              <w:bottom w:val="single" w:sz="4" w:space="0" w:color="auto"/>
              <w:right w:val="nil"/>
            </w:tcBorders>
          </w:tcPr>
          <w:p w14:paraId="79CC0117" w14:textId="5C5762F4" w:rsidR="00BF6AAF" w:rsidRPr="00CB33A6" w:rsidRDefault="00BF6AAF" w:rsidP="00BF6AAF">
            <w:pPr>
              <w:widowControl w:val="0"/>
              <w:autoSpaceDE w:val="0"/>
              <w:autoSpaceDN w:val="0"/>
              <w:adjustRightInd w:val="0"/>
              <w:jc w:val="center"/>
            </w:pPr>
            <w:r>
              <w:t>(</w:t>
            </w:r>
            <w:r w:rsidR="000E79E9">
              <w:t>4</w:t>
            </w:r>
            <w:r>
              <w:t>)</w:t>
            </w:r>
          </w:p>
        </w:tc>
        <w:tc>
          <w:tcPr>
            <w:tcW w:w="528" w:type="pct"/>
            <w:tcBorders>
              <w:top w:val="single" w:sz="6" w:space="0" w:color="auto"/>
              <w:left w:val="nil"/>
              <w:bottom w:val="single" w:sz="4" w:space="0" w:color="auto"/>
              <w:right w:val="nil"/>
            </w:tcBorders>
          </w:tcPr>
          <w:p w14:paraId="16414D4F" w14:textId="73829754" w:rsidR="00BF6AAF" w:rsidRPr="00CB33A6" w:rsidRDefault="00BF6AAF" w:rsidP="00BF6AAF">
            <w:pPr>
              <w:widowControl w:val="0"/>
              <w:autoSpaceDE w:val="0"/>
              <w:autoSpaceDN w:val="0"/>
              <w:adjustRightInd w:val="0"/>
              <w:jc w:val="center"/>
            </w:pPr>
            <w:r>
              <w:t>(</w:t>
            </w:r>
            <w:r w:rsidR="000E79E9">
              <w:t>5</w:t>
            </w:r>
            <w:r>
              <w:t>)</w:t>
            </w:r>
          </w:p>
        </w:tc>
        <w:tc>
          <w:tcPr>
            <w:tcW w:w="528" w:type="pct"/>
            <w:tcBorders>
              <w:top w:val="single" w:sz="6" w:space="0" w:color="auto"/>
              <w:left w:val="nil"/>
              <w:bottom w:val="single" w:sz="4" w:space="0" w:color="auto"/>
              <w:right w:val="nil"/>
            </w:tcBorders>
          </w:tcPr>
          <w:p w14:paraId="623F89FE" w14:textId="009F357E" w:rsidR="00BF6AAF" w:rsidRPr="00CB33A6" w:rsidRDefault="00BF6AAF" w:rsidP="00BF6AAF">
            <w:pPr>
              <w:widowControl w:val="0"/>
              <w:autoSpaceDE w:val="0"/>
              <w:autoSpaceDN w:val="0"/>
              <w:adjustRightInd w:val="0"/>
              <w:jc w:val="center"/>
            </w:pPr>
            <w:r>
              <w:t>(</w:t>
            </w:r>
            <w:r w:rsidR="000E79E9">
              <w:t>6</w:t>
            </w:r>
            <w:r>
              <w:t>)</w:t>
            </w:r>
          </w:p>
        </w:tc>
      </w:tr>
      <w:tr w:rsidR="001F1DDA" w:rsidRPr="00CB33A6" w14:paraId="4BC00B4A" w14:textId="77777777" w:rsidTr="001F1DDA">
        <w:trPr>
          <w:trHeight w:val="20"/>
          <w:jc w:val="center"/>
        </w:trPr>
        <w:tc>
          <w:tcPr>
            <w:tcW w:w="1384" w:type="pct"/>
            <w:tcBorders>
              <w:top w:val="single" w:sz="4" w:space="0" w:color="auto"/>
              <w:left w:val="nil"/>
              <w:bottom w:val="single" w:sz="6" w:space="0" w:color="auto"/>
              <w:right w:val="nil"/>
            </w:tcBorders>
          </w:tcPr>
          <w:p w14:paraId="7B7E94A6" w14:textId="77777777" w:rsidR="001F1DDA" w:rsidRPr="00CB33A6" w:rsidRDefault="001F1DDA" w:rsidP="00F95BDA">
            <w:pPr>
              <w:widowControl w:val="0"/>
              <w:autoSpaceDE w:val="0"/>
              <w:autoSpaceDN w:val="0"/>
              <w:adjustRightInd w:val="0"/>
            </w:pPr>
          </w:p>
        </w:tc>
        <w:tc>
          <w:tcPr>
            <w:tcW w:w="1504" w:type="pct"/>
            <w:gridSpan w:val="2"/>
            <w:tcBorders>
              <w:top w:val="single" w:sz="4" w:space="0" w:color="auto"/>
              <w:left w:val="nil"/>
              <w:bottom w:val="single" w:sz="6" w:space="0" w:color="auto"/>
              <w:right w:val="nil"/>
            </w:tcBorders>
          </w:tcPr>
          <w:p w14:paraId="6BC34CAA" w14:textId="594F9EC5" w:rsidR="001F1DDA" w:rsidRPr="00CB33A6" w:rsidRDefault="001F1DDA" w:rsidP="00F95BDA">
            <w:pPr>
              <w:widowControl w:val="0"/>
              <w:autoSpaceDE w:val="0"/>
              <w:autoSpaceDN w:val="0"/>
              <w:adjustRightInd w:val="0"/>
              <w:jc w:val="center"/>
            </w:pPr>
            <w:r>
              <w:t>Full Sample</w:t>
            </w:r>
          </w:p>
        </w:tc>
        <w:tc>
          <w:tcPr>
            <w:tcW w:w="1056" w:type="pct"/>
            <w:gridSpan w:val="2"/>
            <w:tcBorders>
              <w:top w:val="single" w:sz="4" w:space="0" w:color="auto"/>
              <w:left w:val="nil"/>
              <w:bottom w:val="single" w:sz="6" w:space="0" w:color="auto"/>
              <w:right w:val="nil"/>
            </w:tcBorders>
          </w:tcPr>
          <w:p w14:paraId="2C387FD7" w14:textId="14010C7D" w:rsidR="001F1DDA" w:rsidRPr="00CB33A6" w:rsidRDefault="001F1DDA" w:rsidP="00F95BDA">
            <w:pPr>
              <w:widowControl w:val="0"/>
              <w:autoSpaceDE w:val="0"/>
              <w:autoSpaceDN w:val="0"/>
              <w:adjustRightInd w:val="0"/>
              <w:jc w:val="center"/>
            </w:pPr>
            <w:r>
              <w:t>Pre-SOX</w:t>
            </w:r>
          </w:p>
        </w:tc>
        <w:tc>
          <w:tcPr>
            <w:tcW w:w="1056" w:type="pct"/>
            <w:gridSpan w:val="2"/>
            <w:tcBorders>
              <w:top w:val="single" w:sz="4" w:space="0" w:color="auto"/>
              <w:left w:val="nil"/>
              <w:bottom w:val="single" w:sz="6" w:space="0" w:color="auto"/>
              <w:right w:val="nil"/>
            </w:tcBorders>
          </w:tcPr>
          <w:p w14:paraId="5677C4A6" w14:textId="0F4FA6F5" w:rsidR="001F1DDA" w:rsidRPr="00CB33A6" w:rsidRDefault="001F1DDA" w:rsidP="00F95BDA">
            <w:pPr>
              <w:widowControl w:val="0"/>
              <w:autoSpaceDE w:val="0"/>
              <w:autoSpaceDN w:val="0"/>
              <w:adjustRightInd w:val="0"/>
              <w:jc w:val="center"/>
            </w:pPr>
            <w:r>
              <w:t>Post-SOX</w:t>
            </w:r>
          </w:p>
        </w:tc>
      </w:tr>
      <w:tr w:rsidR="00F95BDA" w:rsidRPr="00CB33A6" w14:paraId="76619444" w14:textId="461D75EE" w:rsidTr="007F6C57">
        <w:trPr>
          <w:trHeight w:val="20"/>
          <w:jc w:val="center"/>
        </w:trPr>
        <w:tc>
          <w:tcPr>
            <w:tcW w:w="1384" w:type="pct"/>
            <w:tcBorders>
              <w:top w:val="single" w:sz="4" w:space="0" w:color="auto"/>
              <w:left w:val="nil"/>
              <w:bottom w:val="single" w:sz="6" w:space="0" w:color="auto"/>
              <w:right w:val="nil"/>
            </w:tcBorders>
          </w:tcPr>
          <w:p w14:paraId="593067FA" w14:textId="77777777" w:rsidR="00F95BDA" w:rsidRPr="00CB33A6" w:rsidRDefault="00F95BDA" w:rsidP="00F95BDA">
            <w:pPr>
              <w:widowControl w:val="0"/>
              <w:autoSpaceDE w:val="0"/>
              <w:autoSpaceDN w:val="0"/>
              <w:adjustRightInd w:val="0"/>
            </w:pPr>
            <w:r w:rsidRPr="00CB33A6">
              <w:t>VARIABLES</w:t>
            </w:r>
          </w:p>
        </w:tc>
        <w:tc>
          <w:tcPr>
            <w:tcW w:w="976" w:type="pct"/>
            <w:tcBorders>
              <w:top w:val="single" w:sz="4" w:space="0" w:color="auto"/>
              <w:left w:val="nil"/>
              <w:bottom w:val="single" w:sz="6" w:space="0" w:color="auto"/>
              <w:right w:val="nil"/>
            </w:tcBorders>
          </w:tcPr>
          <w:p w14:paraId="63CAD371" w14:textId="77777777" w:rsidR="00F95BDA" w:rsidRPr="00CB33A6" w:rsidRDefault="00F95BDA" w:rsidP="00F95BDA">
            <w:pPr>
              <w:widowControl w:val="0"/>
              <w:autoSpaceDE w:val="0"/>
              <w:autoSpaceDN w:val="0"/>
              <w:adjustRightInd w:val="0"/>
              <w:jc w:val="center"/>
            </w:pPr>
            <w:r w:rsidRPr="00CB33A6">
              <w:t>coefficient</w:t>
            </w:r>
          </w:p>
        </w:tc>
        <w:tc>
          <w:tcPr>
            <w:tcW w:w="528" w:type="pct"/>
            <w:tcBorders>
              <w:top w:val="single" w:sz="4" w:space="0" w:color="auto"/>
              <w:left w:val="nil"/>
              <w:bottom w:val="single" w:sz="6" w:space="0" w:color="auto"/>
              <w:right w:val="nil"/>
            </w:tcBorders>
          </w:tcPr>
          <w:p w14:paraId="771E7941" w14:textId="77777777" w:rsidR="00F95BDA" w:rsidRPr="00CB33A6" w:rsidRDefault="00F95BDA" w:rsidP="00F95BDA">
            <w:pPr>
              <w:widowControl w:val="0"/>
              <w:autoSpaceDE w:val="0"/>
              <w:autoSpaceDN w:val="0"/>
              <w:adjustRightInd w:val="0"/>
              <w:jc w:val="center"/>
            </w:pPr>
            <w:r w:rsidRPr="00CB33A6">
              <w:t>t-stat</w:t>
            </w:r>
          </w:p>
        </w:tc>
        <w:tc>
          <w:tcPr>
            <w:tcW w:w="528" w:type="pct"/>
            <w:tcBorders>
              <w:top w:val="single" w:sz="4" w:space="0" w:color="auto"/>
              <w:left w:val="nil"/>
              <w:bottom w:val="single" w:sz="6" w:space="0" w:color="auto"/>
              <w:right w:val="nil"/>
            </w:tcBorders>
          </w:tcPr>
          <w:p w14:paraId="29F77830" w14:textId="2207569E" w:rsidR="00F95BDA" w:rsidRPr="00CB33A6" w:rsidRDefault="00F95BDA" w:rsidP="00F95BDA">
            <w:pPr>
              <w:widowControl w:val="0"/>
              <w:autoSpaceDE w:val="0"/>
              <w:autoSpaceDN w:val="0"/>
              <w:adjustRightInd w:val="0"/>
              <w:jc w:val="center"/>
            </w:pPr>
            <w:r w:rsidRPr="00CB33A6">
              <w:t>coefficient</w:t>
            </w:r>
          </w:p>
        </w:tc>
        <w:tc>
          <w:tcPr>
            <w:tcW w:w="528" w:type="pct"/>
            <w:tcBorders>
              <w:top w:val="single" w:sz="4" w:space="0" w:color="auto"/>
              <w:left w:val="nil"/>
              <w:bottom w:val="single" w:sz="6" w:space="0" w:color="auto"/>
              <w:right w:val="nil"/>
            </w:tcBorders>
          </w:tcPr>
          <w:p w14:paraId="15CA9AAA" w14:textId="29E5C90C" w:rsidR="00F95BDA" w:rsidRPr="00CB33A6" w:rsidRDefault="00F95BDA" w:rsidP="00F95BDA">
            <w:pPr>
              <w:widowControl w:val="0"/>
              <w:autoSpaceDE w:val="0"/>
              <w:autoSpaceDN w:val="0"/>
              <w:adjustRightInd w:val="0"/>
              <w:jc w:val="center"/>
            </w:pPr>
            <w:r w:rsidRPr="00CB33A6">
              <w:t>t-stat</w:t>
            </w:r>
          </w:p>
        </w:tc>
        <w:tc>
          <w:tcPr>
            <w:tcW w:w="528" w:type="pct"/>
            <w:tcBorders>
              <w:top w:val="single" w:sz="4" w:space="0" w:color="auto"/>
              <w:left w:val="nil"/>
              <w:bottom w:val="single" w:sz="6" w:space="0" w:color="auto"/>
              <w:right w:val="nil"/>
            </w:tcBorders>
          </w:tcPr>
          <w:p w14:paraId="73421003" w14:textId="1DC955FA" w:rsidR="00F95BDA" w:rsidRPr="00CB33A6" w:rsidRDefault="00F95BDA" w:rsidP="00F95BDA">
            <w:pPr>
              <w:widowControl w:val="0"/>
              <w:autoSpaceDE w:val="0"/>
              <w:autoSpaceDN w:val="0"/>
              <w:adjustRightInd w:val="0"/>
              <w:jc w:val="center"/>
            </w:pPr>
            <w:r w:rsidRPr="00CB33A6">
              <w:t>coefficient</w:t>
            </w:r>
          </w:p>
        </w:tc>
        <w:tc>
          <w:tcPr>
            <w:tcW w:w="528" w:type="pct"/>
            <w:tcBorders>
              <w:top w:val="single" w:sz="4" w:space="0" w:color="auto"/>
              <w:left w:val="nil"/>
              <w:bottom w:val="single" w:sz="6" w:space="0" w:color="auto"/>
              <w:right w:val="nil"/>
            </w:tcBorders>
          </w:tcPr>
          <w:p w14:paraId="486D3A27" w14:textId="64058A61" w:rsidR="00F95BDA" w:rsidRPr="00CB33A6" w:rsidRDefault="00F95BDA" w:rsidP="00F95BDA">
            <w:pPr>
              <w:widowControl w:val="0"/>
              <w:autoSpaceDE w:val="0"/>
              <w:autoSpaceDN w:val="0"/>
              <w:adjustRightInd w:val="0"/>
              <w:jc w:val="center"/>
            </w:pPr>
            <w:r w:rsidRPr="00CB33A6">
              <w:t>t-stat</w:t>
            </w:r>
          </w:p>
        </w:tc>
      </w:tr>
      <w:tr w:rsidR="00BF6AAF" w:rsidRPr="00CB33A6" w14:paraId="312B3C8A" w14:textId="739B5537" w:rsidTr="007F6C57">
        <w:trPr>
          <w:trHeight w:val="20"/>
          <w:jc w:val="center"/>
        </w:trPr>
        <w:tc>
          <w:tcPr>
            <w:tcW w:w="1384" w:type="pct"/>
            <w:tcBorders>
              <w:top w:val="nil"/>
              <w:left w:val="nil"/>
              <w:bottom w:val="nil"/>
              <w:right w:val="nil"/>
            </w:tcBorders>
            <w:vAlign w:val="center"/>
          </w:tcPr>
          <w:p w14:paraId="1881F6DB" w14:textId="77777777" w:rsidR="00BF6AAF" w:rsidRPr="00CB33A6" w:rsidRDefault="00BF6AAF" w:rsidP="00BF6AAF">
            <w:pPr>
              <w:widowControl w:val="0"/>
              <w:autoSpaceDE w:val="0"/>
              <w:autoSpaceDN w:val="0"/>
              <w:adjustRightInd w:val="0"/>
            </w:pPr>
            <w:r w:rsidRPr="00CB33A6">
              <w:t>Operational Complexity</w:t>
            </w:r>
          </w:p>
        </w:tc>
        <w:tc>
          <w:tcPr>
            <w:tcW w:w="976" w:type="pct"/>
            <w:tcBorders>
              <w:top w:val="nil"/>
              <w:left w:val="nil"/>
              <w:bottom w:val="nil"/>
              <w:right w:val="nil"/>
            </w:tcBorders>
          </w:tcPr>
          <w:p w14:paraId="574AD34B" w14:textId="77777777" w:rsidR="00BF6AAF" w:rsidRPr="00CB33A6" w:rsidRDefault="00BF6AAF" w:rsidP="00BF6AAF">
            <w:pPr>
              <w:widowControl w:val="0"/>
              <w:autoSpaceDE w:val="0"/>
              <w:autoSpaceDN w:val="0"/>
              <w:adjustRightInd w:val="0"/>
              <w:jc w:val="center"/>
            </w:pPr>
            <w:r>
              <w:t>0.00</w:t>
            </w:r>
          </w:p>
        </w:tc>
        <w:tc>
          <w:tcPr>
            <w:tcW w:w="528" w:type="pct"/>
            <w:tcBorders>
              <w:top w:val="nil"/>
              <w:left w:val="nil"/>
              <w:bottom w:val="nil"/>
              <w:right w:val="nil"/>
            </w:tcBorders>
          </w:tcPr>
          <w:p w14:paraId="6C98C7F9" w14:textId="77777777" w:rsidR="00BF6AAF" w:rsidRPr="00CB33A6" w:rsidRDefault="00BF6AAF" w:rsidP="00BF6AAF">
            <w:pPr>
              <w:widowControl w:val="0"/>
              <w:autoSpaceDE w:val="0"/>
              <w:autoSpaceDN w:val="0"/>
              <w:adjustRightInd w:val="0"/>
              <w:jc w:val="center"/>
            </w:pPr>
            <w:r>
              <w:t>(0.73)</w:t>
            </w:r>
          </w:p>
        </w:tc>
        <w:tc>
          <w:tcPr>
            <w:tcW w:w="528" w:type="pct"/>
            <w:tcBorders>
              <w:top w:val="nil"/>
              <w:left w:val="nil"/>
              <w:bottom w:val="nil"/>
              <w:right w:val="nil"/>
            </w:tcBorders>
          </w:tcPr>
          <w:p w14:paraId="2C946D3B" w14:textId="3A4C3BD8" w:rsidR="00BF6AAF" w:rsidRDefault="00BF6AAF" w:rsidP="008F3E6C">
            <w:pPr>
              <w:widowControl w:val="0"/>
              <w:autoSpaceDE w:val="0"/>
              <w:autoSpaceDN w:val="0"/>
              <w:adjustRightInd w:val="0"/>
              <w:jc w:val="center"/>
            </w:pPr>
            <w:r>
              <w:t>0.02*</w:t>
            </w:r>
          </w:p>
        </w:tc>
        <w:tc>
          <w:tcPr>
            <w:tcW w:w="528" w:type="pct"/>
            <w:tcBorders>
              <w:top w:val="nil"/>
              <w:left w:val="nil"/>
              <w:bottom w:val="nil"/>
              <w:right w:val="nil"/>
            </w:tcBorders>
          </w:tcPr>
          <w:p w14:paraId="552F337E" w14:textId="3A16B62E" w:rsidR="00BF6AAF" w:rsidRDefault="00BF6AAF" w:rsidP="00BF6AAF">
            <w:pPr>
              <w:widowControl w:val="0"/>
              <w:autoSpaceDE w:val="0"/>
              <w:autoSpaceDN w:val="0"/>
              <w:adjustRightInd w:val="0"/>
              <w:jc w:val="center"/>
            </w:pPr>
            <w:r>
              <w:t>(2.01)</w:t>
            </w:r>
          </w:p>
        </w:tc>
        <w:tc>
          <w:tcPr>
            <w:tcW w:w="528" w:type="pct"/>
            <w:tcBorders>
              <w:top w:val="nil"/>
              <w:left w:val="nil"/>
              <w:bottom w:val="nil"/>
              <w:right w:val="nil"/>
            </w:tcBorders>
          </w:tcPr>
          <w:p w14:paraId="29211931" w14:textId="1457CC4B" w:rsidR="00BF6AAF" w:rsidRDefault="00BF6AAF" w:rsidP="00BF6AAF">
            <w:pPr>
              <w:widowControl w:val="0"/>
              <w:autoSpaceDE w:val="0"/>
              <w:autoSpaceDN w:val="0"/>
              <w:adjustRightInd w:val="0"/>
              <w:jc w:val="center"/>
            </w:pPr>
            <w:r>
              <w:t>-0.00</w:t>
            </w:r>
          </w:p>
        </w:tc>
        <w:tc>
          <w:tcPr>
            <w:tcW w:w="528" w:type="pct"/>
            <w:tcBorders>
              <w:top w:val="nil"/>
              <w:left w:val="nil"/>
              <w:bottom w:val="nil"/>
              <w:right w:val="nil"/>
            </w:tcBorders>
          </w:tcPr>
          <w:p w14:paraId="75D02A2A" w14:textId="07451AF6" w:rsidR="00BF6AAF" w:rsidRDefault="00BF6AAF" w:rsidP="00BF6AAF">
            <w:pPr>
              <w:widowControl w:val="0"/>
              <w:autoSpaceDE w:val="0"/>
              <w:autoSpaceDN w:val="0"/>
              <w:adjustRightInd w:val="0"/>
              <w:jc w:val="center"/>
            </w:pPr>
            <w:r>
              <w:t>(-0.06)</w:t>
            </w:r>
          </w:p>
        </w:tc>
      </w:tr>
      <w:tr w:rsidR="00BF6AAF" w:rsidRPr="00CB33A6" w14:paraId="04425CE3" w14:textId="78E9F6B2" w:rsidTr="007F6C57">
        <w:trPr>
          <w:trHeight w:val="20"/>
          <w:jc w:val="center"/>
        </w:trPr>
        <w:tc>
          <w:tcPr>
            <w:tcW w:w="1384" w:type="pct"/>
            <w:tcBorders>
              <w:top w:val="nil"/>
              <w:left w:val="nil"/>
              <w:bottom w:val="nil"/>
              <w:right w:val="nil"/>
            </w:tcBorders>
            <w:vAlign w:val="center"/>
          </w:tcPr>
          <w:p w14:paraId="7285EFC6" w14:textId="77777777" w:rsidR="00BF6AAF" w:rsidRPr="00CB33A6" w:rsidRDefault="00BF6AAF" w:rsidP="00BF6AAF">
            <w:pPr>
              <w:widowControl w:val="0"/>
              <w:autoSpaceDE w:val="0"/>
              <w:autoSpaceDN w:val="0"/>
              <w:adjustRightInd w:val="0"/>
            </w:pPr>
            <w:r w:rsidRPr="00CB33A6">
              <w:t>CEO Power</w:t>
            </w:r>
          </w:p>
        </w:tc>
        <w:tc>
          <w:tcPr>
            <w:tcW w:w="976" w:type="pct"/>
            <w:tcBorders>
              <w:top w:val="nil"/>
              <w:left w:val="nil"/>
              <w:bottom w:val="nil"/>
              <w:right w:val="nil"/>
            </w:tcBorders>
          </w:tcPr>
          <w:p w14:paraId="05C95235" w14:textId="19A09E52" w:rsidR="00BF6AAF" w:rsidRPr="00CB33A6" w:rsidRDefault="00BF6AAF" w:rsidP="008F3E6C">
            <w:pPr>
              <w:widowControl w:val="0"/>
              <w:autoSpaceDE w:val="0"/>
              <w:autoSpaceDN w:val="0"/>
              <w:adjustRightInd w:val="0"/>
              <w:jc w:val="center"/>
            </w:pPr>
            <w:r>
              <w:t>-0.01*</w:t>
            </w:r>
          </w:p>
        </w:tc>
        <w:tc>
          <w:tcPr>
            <w:tcW w:w="528" w:type="pct"/>
            <w:tcBorders>
              <w:top w:val="nil"/>
              <w:left w:val="nil"/>
              <w:bottom w:val="nil"/>
              <w:right w:val="nil"/>
            </w:tcBorders>
          </w:tcPr>
          <w:p w14:paraId="17637A6C" w14:textId="77777777" w:rsidR="00BF6AAF" w:rsidRPr="00CB33A6" w:rsidRDefault="00BF6AAF" w:rsidP="00BF6AAF">
            <w:pPr>
              <w:widowControl w:val="0"/>
              <w:autoSpaceDE w:val="0"/>
              <w:autoSpaceDN w:val="0"/>
              <w:adjustRightInd w:val="0"/>
              <w:jc w:val="center"/>
            </w:pPr>
            <w:r>
              <w:t>(-2.54)</w:t>
            </w:r>
          </w:p>
        </w:tc>
        <w:tc>
          <w:tcPr>
            <w:tcW w:w="528" w:type="pct"/>
            <w:tcBorders>
              <w:top w:val="nil"/>
              <w:left w:val="nil"/>
              <w:bottom w:val="nil"/>
              <w:right w:val="nil"/>
            </w:tcBorders>
          </w:tcPr>
          <w:p w14:paraId="40CE5855" w14:textId="41E662E4" w:rsidR="00BF6AAF" w:rsidRDefault="008F408A" w:rsidP="008F3E6C">
            <w:pPr>
              <w:widowControl w:val="0"/>
              <w:autoSpaceDE w:val="0"/>
              <w:autoSpaceDN w:val="0"/>
              <w:adjustRightInd w:val="0"/>
              <w:jc w:val="center"/>
            </w:pPr>
            <w:r>
              <w:t>-0.01*</w:t>
            </w:r>
          </w:p>
        </w:tc>
        <w:tc>
          <w:tcPr>
            <w:tcW w:w="528" w:type="pct"/>
            <w:tcBorders>
              <w:top w:val="nil"/>
              <w:left w:val="nil"/>
              <w:bottom w:val="nil"/>
              <w:right w:val="nil"/>
            </w:tcBorders>
          </w:tcPr>
          <w:p w14:paraId="471F81AE" w14:textId="1F1F1427" w:rsidR="00BF6AAF" w:rsidRDefault="00BF6AAF" w:rsidP="00BF6AAF">
            <w:pPr>
              <w:widowControl w:val="0"/>
              <w:autoSpaceDE w:val="0"/>
              <w:autoSpaceDN w:val="0"/>
              <w:adjustRightInd w:val="0"/>
              <w:jc w:val="center"/>
            </w:pPr>
            <w:r>
              <w:t>(-</w:t>
            </w:r>
            <w:r w:rsidR="00BE148D">
              <w:t>2.52</w:t>
            </w:r>
            <w:r>
              <w:t>)</w:t>
            </w:r>
          </w:p>
        </w:tc>
        <w:tc>
          <w:tcPr>
            <w:tcW w:w="528" w:type="pct"/>
            <w:tcBorders>
              <w:top w:val="nil"/>
              <w:left w:val="nil"/>
              <w:bottom w:val="nil"/>
              <w:right w:val="nil"/>
            </w:tcBorders>
          </w:tcPr>
          <w:p w14:paraId="42AA07F2" w14:textId="18EBE6E1" w:rsidR="00BF6AAF" w:rsidRDefault="00782A5A" w:rsidP="00BF6AAF">
            <w:pPr>
              <w:widowControl w:val="0"/>
              <w:autoSpaceDE w:val="0"/>
              <w:autoSpaceDN w:val="0"/>
              <w:adjustRightInd w:val="0"/>
              <w:jc w:val="center"/>
            </w:pPr>
            <w:r>
              <w:t>-</w:t>
            </w:r>
            <w:r w:rsidR="00BF6AAF">
              <w:t>0.</w:t>
            </w:r>
            <w:r>
              <w:t>01</w:t>
            </w:r>
          </w:p>
        </w:tc>
        <w:tc>
          <w:tcPr>
            <w:tcW w:w="528" w:type="pct"/>
            <w:tcBorders>
              <w:top w:val="nil"/>
              <w:left w:val="nil"/>
              <w:bottom w:val="nil"/>
              <w:right w:val="nil"/>
            </w:tcBorders>
          </w:tcPr>
          <w:p w14:paraId="0FFF9D5E" w14:textId="33B16061" w:rsidR="00BF6AAF" w:rsidRDefault="00BF6AAF" w:rsidP="00BF6AAF">
            <w:pPr>
              <w:widowControl w:val="0"/>
              <w:autoSpaceDE w:val="0"/>
              <w:autoSpaceDN w:val="0"/>
              <w:adjustRightInd w:val="0"/>
              <w:jc w:val="center"/>
            </w:pPr>
            <w:r>
              <w:t>(</w:t>
            </w:r>
            <w:r w:rsidR="00782A5A">
              <w:t>-1</w:t>
            </w:r>
            <w:r>
              <w:t>.</w:t>
            </w:r>
            <w:r w:rsidR="00782A5A">
              <w:t>13</w:t>
            </w:r>
            <w:r>
              <w:t>)</w:t>
            </w:r>
          </w:p>
        </w:tc>
      </w:tr>
      <w:tr w:rsidR="00BF6AAF" w:rsidRPr="00CB33A6" w14:paraId="1BC3669E" w14:textId="0FC5B08D" w:rsidTr="007F6C57">
        <w:trPr>
          <w:trHeight w:val="20"/>
          <w:jc w:val="center"/>
        </w:trPr>
        <w:tc>
          <w:tcPr>
            <w:tcW w:w="1384" w:type="pct"/>
            <w:tcBorders>
              <w:top w:val="nil"/>
              <w:left w:val="nil"/>
              <w:bottom w:val="nil"/>
              <w:right w:val="nil"/>
            </w:tcBorders>
            <w:vAlign w:val="bottom"/>
          </w:tcPr>
          <w:p w14:paraId="00F22FEF" w14:textId="77777777" w:rsidR="00BF6AAF" w:rsidRPr="00CB33A6" w:rsidRDefault="00BF6AAF" w:rsidP="00BF6AAF">
            <w:pPr>
              <w:widowControl w:val="0"/>
              <w:autoSpaceDE w:val="0"/>
              <w:autoSpaceDN w:val="0"/>
              <w:adjustRightInd w:val="0"/>
            </w:pPr>
            <w:r w:rsidRPr="00CB33A6">
              <w:t>R&amp;D Intensity</w:t>
            </w:r>
          </w:p>
        </w:tc>
        <w:tc>
          <w:tcPr>
            <w:tcW w:w="976" w:type="pct"/>
            <w:tcBorders>
              <w:top w:val="nil"/>
              <w:left w:val="nil"/>
              <w:bottom w:val="nil"/>
              <w:right w:val="nil"/>
            </w:tcBorders>
          </w:tcPr>
          <w:p w14:paraId="02516338" w14:textId="77777777" w:rsidR="00BF6AAF" w:rsidRPr="00CB33A6" w:rsidRDefault="00BF6AAF" w:rsidP="00BF6AAF">
            <w:pPr>
              <w:widowControl w:val="0"/>
              <w:autoSpaceDE w:val="0"/>
              <w:autoSpaceDN w:val="0"/>
              <w:adjustRightInd w:val="0"/>
              <w:jc w:val="center"/>
            </w:pPr>
            <w:r>
              <w:t>0.09</w:t>
            </w:r>
          </w:p>
        </w:tc>
        <w:tc>
          <w:tcPr>
            <w:tcW w:w="528" w:type="pct"/>
            <w:tcBorders>
              <w:top w:val="nil"/>
              <w:left w:val="nil"/>
              <w:bottom w:val="nil"/>
              <w:right w:val="nil"/>
            </w:tcBorders>
          </w:tcPr>
          <w:p w14:paraId="075804B5" w14:textId="77777777" w:rsidR="00BF6AAF" w:rsidRPr="00CB33A6" w:rsidRDefault="00BF6AAF" w:rsidP="00BF6AAF">
            <w:pPr>
              <w:widowControl w:val="0"/>
              <w:autoSpaceDE w:val="0"/>
              <w:autoSpaceDN w:val="0"/>
              <w:adjustRightInd w:val="0"/>
              <w:jc w:val="center"/>
            </w:pPr>
            <w:r>
              <w:t>(0.87)</w:t>
            </w:r>
          </w:p>
        </w:tc>
        <w:tc>
          <w:tcPr>
            <w:tcW w:w="528" w:type="pct"/>
            <w:tcBorders>
              <w:top w:val="nil"/>
              <w:left w:val="nil"/>
              <w:bottom w:val="nil"/>
              <w:right w:val="nil"/>
            </w:tcBorders>
          </w:tcPr>
          <w:p w14:paraId="553178B6" w14:textId="72CF5C5D" w:rsidR="00BF6AAF" w:rsidRDefault="00BF6AAF" w:rsidP="00BF6AAF">
            <w:pPr>
              <w:widowControl w:val="0"/>
              <w:autoSpaceDE w:val="0"/>
              <w:autoSpaceDN w:val="0"/>
              <w:adjustRightInd w:val="0"/>
              <w:jc w:val="center"/>
            </w:pPr>
            <w:r>
              <w:t>-0.0</w:t>
            </w:r>
            <w:r w:rsidR="008F408A">
              <w:t>9</w:t>
            </w:r>
          </w:p>
        </w:tc>
        <w:tc>
          <w:tcPr>
            <w:tcW w:w="528" w:type="pct"/>
            <w:tcBorders>
              <w:top w:val="nil"/>
              <w:left w:val="nil"/>
              <w:bottom w:val="nil"/>
              <w:right w:val="nil"/>
            </w:tcBorders>
          </w:tcPr>
          <w:p w14:paraId="65F0BBA0" w14:textId="1C881F02" w:rsidR="00BF6AAF" w:rsidRDefault="00BF6AAF" w:rsidP="00BF6AAF">
            <w:pPr>
              <w:widowControl w:val="0"/>
              <w:autoSpaceDE w:val="0"/>
              <w:autoSpaceDN w:val="0"/>
              <w:adjustRightInd w:val="0"/>
              <w:jc w:val="center"/>
            </w:pPr>
            <w:r>
              <w:t>(-</w:t>
            </w:r>
            <w:r w:rsidR="00BE148D">
              <w:t>0</w:t>
            </w:r>
            <w:r>
              <w:t>.</w:t>
            </w:r>
            <w:r w:rsidR="00BE148D">
              <w:t>86</w:t>
            </w:r>
            <w:r>
              <w:t>)</w:t>
            </w:r>
          </w:p>
        </w:tc>
        <w:tc>
          <w:tcPr>
            <w:tcW w:w="528" w:type="pct"/>
            <w:tcBorders>
              <w:top w:val="nil"/>
              <w:left w:val="nil"/>
              <w:bottom w:val="nil"/>
              <w:right w:val="nil"/>
            </w:tcBorders>
          </w:tcPr>
          <w:p w14:paraId="2E12DB2E" w14:textId="71F5B319" w:rsidR="00BF6AAF" w:rsidRDefault="00BF6AAF" w:rsidP="00BF6AAF">
            <w:pPr>
              <w:widowControl w:val="0"/>
              <w:autoSpaceDE w:val="0"/>
              <w:autoSpaceDN w:val="0"/>
              <w:adjustRightInd w:val="0"/>
              <w:jc w:val="center"/>
            </w:pPr>
            <w:r>
              <w:t>0.</w:t>
            </w:r>
            <w:r w:rsidR="00782A5A">
              <w:t>15</w:t>
            </w:r>
          </w:p>
        </w:tc>
        <w:tc>
          <w:tcPr>
            <w:tcW w:w="528" w:type="pct"/>
            <w:tcBorders>
              <w:top w:val="nil"/>
              <w:left w:val="nil"/>
              <w:bottom w:val="nil"/>
              <w:right w:val="nil"/>
            </w:tcBorders>
          </w:tcPr>
          <w:p w14:paraId="246F31E7" w14:textId="4CEC662B" w:rsidR="00BF6AAF" w:rsidRDefault="00BF6AAF" w:rsidP="00BF6AAF">
            <w:pPr>
              <w:widowControl w:val="0"/>
              <w:autoSpaceDE w:val="0"/>
              <w:autoSpaceDN w:val="0"/>
              <w:adjustRightInd w:val="0"/>
              <w:jc w:val="center"/>
            </w:pPr>
            <w:r>
              <w:t>(</w:t>
            </w:r>
            <w:r w:rsidR="00906600">
              <w:t>0</w:t>
            </w:r>
            <w:r>
              <w:t>.</w:t>
            </w:r>
            <w:r w:rsidR="00906600">
              <w:t>56</w:t>
            </w:r>
            <w:r>
              <w:t>)</w:t>
            </w:r>
          </w:p>
        </w:tc>
      </w:tr>
      <w:tr w:rsidR="00BF6AAF" w:rsidRPr="00CB33A6" w14:paraId="3B85B217" w14:textId="47274C88" w:rsidTr="007F6C57">
        <w:trPr>
          <w:trHeight w:val="20"/>
          <w:jc w:val="center"/>
        </w:trPr>
        <w:tc>
          <w:tcPr>
            <w:tcW w:w="1384" w:type="pct"/>
            <w:tcBorders>
              <w:top w:val="nil"/>
              <w:left w:val="nil"/>
              <w:bottom w:val="nil"/>
              <w:right w:val="nil"/>
            </w:tcBorders>
            <w:vAlign w:val="bottom"/>
          </w:tcPr>
          <w:p w14:paraId="32446E93" w14:textId="77777777" w:rsidR="00BF6AAF" w:rsidRPr="00CB33A6" w:rsidRDefault="00BF6AAF" w:rsidP="00BF6AAF">
            <w:pPr>
              <w:widowControl w:val="0"/>
              <w:autoSpaceDE w:val="0"/>
              <w:autoSpaceDN w:val="0"/>
              <w:adjustRightInd w:val="0"/>
            </w:pPr>
            <w:r w:rsidRPr="00CB33A6">
              <w:t>Firm Risk</w:t>
            </w:r>
          </w:p>
        </w:tc>
        <w:tc>
          <w:tcPr>
            <w:tcW w:w="976" w:type="pct"/>
            <w:tcBorders>
              <w:top w:val="nil"/>
              <w:left w:val="nil"/>
              <w:bottom w:val="nil"/>
              <w:right w:val="nil"/>
            </w:tcBorders>
          </w:tcPr>
          <w:p w14:paraId="1D91252B" w14:textId="77777777" w:rsidR="00BF6AAF" w:rsidRPr="00CB33A6" w:rsidRDefault="00BF6AAF" w:rsidP="00BF6AAF">
            <w:pPr>
              <w:widowControl w:val="0"/>
              <w:autoSpaceDE w:val="0"/>
              <w:autoSpaceDN w:val="0"/>
              <w:adjustRightInd w:val="0"/>
              <w:jc w:val="center"/>
            </w:pPr>
            <w:r>
              <w:t>-0.00</w:t>
            </w:r>
          </w:p>
        </w:tc>
        <w:tc>
          <w:tcPr>
            <w:tcW w:w="528" w:type="pct"/>
            <w:tcBorders>
              <w:top w:val="nil"/>
              <w:left w:val="nil"/>
              <w:bottom w:val="nil"/>
              <w:right w:val="nil"/>
            </w:tcBorders>
          </w:tcPr>
          <w:p w14:paraId="644B9618" w14:textId="77777777" w:rsidR="00BF6AAF" w:rsidRPr="00CB33A6" w:rsidRDefault="00BF6AAF" w:rsidP="00BF6AAF">
            <w:pPr>
              <w:widowControl w:val="0"/>
              <w:autoSpaceDE w:val="0"/>
              <w:autoSpaceDN w:val="0"/>
              <w:adjustRightInd w:val="0"/>
              <w:jc w:val="center"/>
            </w:pPr>
            <w:r>
              <w:t>(-0.77)</w:t>
            </w:r>
          </w:p>
        </w:tc>
        <w:tc>
          <w:tcPr>
            <w:tcW w:w="528" w:type="pct"/>
            <w:tcBorders>
              <w:top w:val="nil"/>
              <w:left w:val="nil"/>
              <w:bottom w:val="nil"/>
              <w:right w:val="nil"/>
            </w:tcBorders>
          </w:tcPr>
          <w:p w14:paraId="69C749CC" w14:textId="65835F59" w:rsidR="00BF6AAF" w:rsidRDefault="00BF6AAF" w:rsidP="00BF6AAF">
            <w:pPr>
              <w:widowControl w:val="0"/>
              <w:autoSpaceDE w:val="0"/>
              <w:autoSpaceDN w:val="0"/>
              <w:adjustRightInd w:val="0"/>
              <w:jc w:val="center"/>
            </w:pPr>
            <w:r>
              <w:t>-0.00</w:t>
            </w:r>
          </w:p>
        </w:tc>
        <w:tc>
          <w:tcPr>
            <w:tcW w:w="528" w:type="pct"/>
            <w:tcBorders>
              <w:top w:val="nil"/>
              <w:left w:val="nil"/>
              <w:bottom w:val="nil"/>
              <w:right w:val="nil"/>
            </w:tcBorders>
          </w:tcPr>
          <w:p w14:paraId="1D66FD3D" w14:textId="7BEDB8CA" w:rsidR="00BF6AAF" w:rsidRDefault="00BF6AAF" w:rsidP="00BF6AAF">
            <w:pPr>
              <w:widowControl w:val="0"/>
              <w:autoSpaceDE w:val="0"/>
              <w:autoSpaceDN w:val="0"/>
              <w:adjustRightInd w:val="0"/>
              <w:jc w:val="center"/>
            </w:pPr>
            <w:r>
              <w:t>(-0.49)</w:t>
            </w:r>
          </w:p>
        </w:tc>
        <w:tc>
          <w:tcPr>
            <w:tcW w:w="528" w:type="pct"/>
            <w:tcBorders>
              <w:top w:val="nil"/>
              <w:left w:val="nil"/>
              <w:bottom w:val="nil"/>
              <w:right w:val="nil"/>
            </w:tcBorders>
          </w:tcPr>
          <w:p w14:paraId="49AFEAA7" w14:textId="69D706F4" w:rsidR="00BF6AAF" w:rsidRDefault="00BF6AAF" w:rsidP="00BF6AAF">
            <w:pPr>
              <w:widowControl w:val="0"/>
              <w:autoSpaceDE w:val="0"/>
              <w:autoSpaceDN w:val="0"/>
              <w:adjustRightInd w:val="0"/>
              <w:jc w:val="center"/>
            </w:pPr>
            <w:r>
              <w:t>0.00</w:t>
            </w:r>
          </w:p>
        </w:tc>
        <w:tc>
          <w:tcPr>
            <w:tcW w:w="528" w:type="pct"/>
            <w:tcBorders>
              <w:top w:val="nil"/>
              <w:left w:val="nil"/>
              <w:bottom w:val="nil"/>
              <w:right w:val="nil"/>
            </w:tcBorders>
          </w:tcPr>
          <w:p w14:paraId="7CC9DC0F" w14:textId="7932BC4B" w:rsidR="00BF6AAF" w:rsidRDefault="00BF6AAF" w:rsidP="00BF6AAF">
            <w:pPr>
              <w:widowControl w:val="0"/>
              <w:autoSpaceDE w:val="0"/>
              <w:autoSpaceDN w:val="0"/>
              <w:adjustRightInd w:val="0"/>
              <w:jc w:val="center"/>
            </w:pPr>
            <w:r>
              <w:t>(0.61)</w:t>
            </w:r>
          </w:p>
        </w:tc>
      </w:tr>
      <w:tr w:rsidR="00BF6AAF" w:rsidRPr="00CB33A6" w14:paraId="22D519BA" w14:textId="2C9746B4" w:rsidTr="007F6C57">
        <w:trPr>
          <w:trHeight w:val="20"/>
          <w:jc w:val="center"/>
        </w:trPr>
        <w:tc>
          <w:tcPr>
            <w:tcW w:w="1384" w:type="pct"/>
            <w:tcBorders>
              <w:top w:val="nil"/>
              <w:left w:val="nil"/>
              <w:bottom w:val="nil"/>
              <w:right w:val="nil"/>
            </w:tcBorders>
            <w:vAlign w:val="bottom"/>
          </w:tcPr>
          <w:p w14:paraId="130DE81C" w14:textId="77777777" w:rsidR="00BF6AAF" w:rsidRPr="00CB33A6" w:rsidRDefault="00BF6AAF" w:rsidP="00BF6AAF">
            <w:pPr>
              <w:widowControl w:val="0"/>
              <w:autoSpaceDE w:val="0"/>
              <w:autoSpaceDN w:val="0"/>
              <w:adjustRightInd w:val="0"/>
            </w:pPr>
            <w:r w:rsidRPr="00CB33A6">
              <w:t>Ln(Board size)</w:t>
            </w:r>
          </w:p>
        </w:tc>
        <w:tc>
          <w:tcPr>
            <w:tcW w:w="976" w:type="pct"/>
            <w:tcBorders>
              <w:top w:val="nil"/>
              <w:left w:val="nil"/>
              <w:bottom w:val="nil"/>
              <w:right w:val="nil"/>
            </w:tcBorders>
          </w:tcPr>
          <w:p w14:paraId="74F53474" w14:textId="3E6C9A06" w:rsidR="00BF6AAF" w:rsidRPr="00CB33A6" w:rsidRDefault="00BF6AAF" w:rsidP="008F3E6C">
            <w:pPr>
              <w:widowControl w:val="0"/>
              <w:autoSpaceDE w:val="0"/>
              <w:autoSpaceDN w:val="0"/>
              <w:adjustRightInd w:val="0"/>
              <w:jc w:val="center"/>
            </w:pPr>
            <w:r>
              <w:t>0.03*</w:t>
            </w:r>
          </w:p>
        </w:tc>
        <w:tc>
          <w:tcPr>
            <w:tcW w:w="528" w:type="pct"/>
            <w:tcBorders>
              <w:top w:val="nil"/>
              <w:left w:val="nil"/>
              <w:bottom w:val="nil"/>
              <w:right w:val="nil"/>
            </w:tcBorders>
          </w:tcPr>
          <w:p w14:paraId="7DEA4225" w14:textId="77777777" w:rsidR="00BF6AAF" w:rsidRPr="00CB33A6" w:rsidRDefault="00BF6AAF" w:rsidP="00BF6AAF">
            <w:pPr>
              <w:widowControl w:val="0"/>
              <w:autoSpaceDE w:val="0"/>
              <w:autoSpaceDN w:val="0"/>
              <w:adjustRightInd w:val="0"/>
              <w:jc w:val="center"/>
            </w:pPr>
            <w:r>
              <w:t>(2.14)</w:t>
            </w:r>
          </w:p>
        </w:tc>
        <w:tc>
          <w:tcPr>
            <w:tcW w:w="528" w:type="pct"/>
            <w:tcBorders>
              <w:top w:val="nil"/>
              <w:left w:val="nil"/>
              <w:bottom w:val="nil"/>
              <w:right w:val="nil"/>
            </w:tcBorders>
          </w:tcPr>
          <w:p w14:paraId="2B3AC29A" w14:textId="2A6E7A8A" w:rsidR="00BF6AAF" w:rsidRDefault="00BF6AAF" w:rsidP="00BF6AAF">
            <w:pPr>
              <w:widowControl w:val="0"/>
              <w:autoSpaceDE w:val="0"/>
              <w:autoSpaceDN w:val="0"/>
              <w:adjustRightInd w:val="0"/>
              <w:jc w:val="center"/>
            </w:pPr>
            <w:r>
              <w:t>0.00</w:t>
            </w:r>
          </w:p>
        </w:tc>
        <w:tc>
          <w:tcPr>
            <w:tcW w:w="528" w:type="pct"/>
            <w:tcBorders>
              <w:top w:val="nil"/>
              <w:left w:val="nil"/>
              <w:bottom w:val="nil"/>
              <w:right w:val="nil"/>
            </w:tcBorders>
          </w:tcPr>
          <w:p w14:paraId="084856B4" w14:textId="6B5FCC2F" w:rsidR="00BF6AAF" w:rsidRDefault="00BF6AAF" w:rsidP="00BF6AAF">
            <w:pPr>
              <w:widowControl w:val="0"/>
              <w:autoSpaceDE w:val="0"/>
              <w:autoSpaceDN w:val="0"/>
              <w:adjustRightInd w:val="0"/>
              <w:jc w:val="center"/>
            </w:pPr>
            <w:r>
              <w:t>(0.34)</w:t>
            </w:r>
          </w:p>
        </w:tc>
        <w:tc>
          <w:tcPr>
            <w:tcW w:w="528" w:type="pct"/>
            <w:tcBorders>
              <w:top w:val="nil"/>
              <w:left w:val="nil"/>
              <w:bottom w:val="nil"/>
              <w:right w:val="nil"/>
            </w:tcBorders>
          </w:tcPr>
          <w:p w14:paraId="42802F19" w14:textId="675D9FCF" w:rsidR="00BF6AAF" w:rsidRDefault="00BF6AAF" w:rsidP="008F3E6C">
            <w:pPr>
              <w:widowControl w:val="0"/>
              <w:autoSpaceDE w:val="0"/>
              <w:autoSpaceDN w:val="0"/>
              <w:adjustRightInd w:val="0"/>
              <w:jc w:val="center"/>
            </w:pPr>
            <w:r>
              <w:t>0.05</w:t>
            </w:r>
            <w:r w:rsidR="008F3E6C">
              <w:t>†</w:t>
            </w:r>
          </w:p>
        </w:tc>
        <w:tc>
          <w:tcPr>
            <w:tcW w:w="528" w:type="pct"/>
            <w:tcBorders>
              <w:top w:val="nil"/>
              <w:left w:val="nil"/>
              <w:bottom w:val="nil"/>
              <w:right w:val="nil"/>
            </w:tcBorders>
          </w:tcPr>
          <w:p w14:paraId="4A9BA567" w14:textId="232E6AA6" w:rsidR="00BF6AAF" w:rsidRDefault="00BF6AAF" w:rsidP="00BF6AAF">
            <w:pPr>
              <w:widowControl w:val="0"/>
              <w:autoSpaceDE w:val="0"/>
              <w:autoSpaceDN w:val="0"/>
              <w:adjustRightInd w:val="0"/>
              <w:jc w:val="center"/>
            </w:pPr>
            <w:r>
              <w:t>(1.79)</w:t>
            </w:r>
          </w:p>
        </w:tc>
      </w:tr>
      <w:tr w:rsidR="00BF6AAF" w:rsidRPr="00CB33A6" w14:paraId="64F161C8" w14:textId="0E1CB592" w:rsidTr="007F6C57">
        <w:trPr>
          <w:trHeight w:val="20"/>
          <w:jc w:val="center"/>
        </w:trPr>
        <w:tc>
          <w:tcPr>
            <w:tcW w:w="1384" w:type="pct"/>
            <w:tcBorders>
              <w:top w:val="nil"/>
              <w:left w:val="nil"/>
              <w:bottom w:val="nil"/>
              <w:right w:val="nil"/>
            </w:tcBorders>
            <w:vAlign w:val="bottom"/>
          </w:tcPr>
          <w:p w14:paraId="6448C1F8" w14:textId="77777777" w:rsidR="00BF6AAF" w:rsidRPr="00CB33A6" w:rsidRDefault="00BF6AAF" w:rsidP="00BF6AAF">
            <w:pPr>
              <w:widowControl w:val="0"/>
              <w:autoSpaceDE w:val="0"/>
              <w:autoSpaceDN w:val="0"/>
              <w:adjustRightInd w:val="0"/>
            </w:pPr>
            <w:r w:rsidRPr="00CB33A6">
              <w:t>Woman CEO</w:t>
            </w:r>
          </w:p>
        </w:tc>
        <w:tc>
          <w:tcPr>
            <w:tcW w:w="976" w:type="pct"/>
            <w:tcBorders>
              <w:top w:val="nil"/>
              <w:left w:val="nil"/>
              <w:bottom w:val="nil"/>
              <w:right w:val="nil"/>
            </w:tcBorders>
          </w:tcPr>
          <w:p w14:paraId="15EA49FF" w14:textId="77777777" w:rsidR="00BF6AAF" w:rsidRPr="00CB33A6" w:rsidRDefault="00BF6AAF" w:rsidP="00BF6AAF">
            <w:pPr>
              <w:widowControl w:val="0"/>
              <w:autoSpaceDE w:val="0"/>
              <w:autoSpaceDN w:val="0"/>
              <w:adjustRightInd w:val="0"/>
              <w:jc w:val="center"/>
            </w:pPr>
            <w:r>
              <w:t>0.01</w:t>
            </w:r>
          </w:p>
        </w:tc>
        <w:tc>
          <w:tcPr>
            <w:tcW w:w="528" w:type="pct"/>
            <w:tcBorders>
              <w:top w:val="nil"/>
              <w:left w:val="nil"/>
              <w:bottom w:val="nil"/>
              <w:right w:val="nil"/>
            </w:tcBorders>
          </w:tcPr>
          <w:p w14:paraId="58256A2B" w14:textId="77777777" w:rsidR="00BF6AAF" w:rsidRPr="00CB33A6" w:rsidRDefault="00BF6AAF" w:rsidP="00BF6AAF">
            <w:pPr>
              <w:widowControl w:val="0"/>
              <w:autoSpaceDE w:val="0"/>
              <w:autoSpaceDN w:val="0"/>
              <w:adjustRightInd w:val="0"/>
              <w:jc w:val="center"/>
            </w:pPr>
            <w:r>
              <w:t>(0.55)</w:t>
            </w:r>
          </w:p>
        </w:tc>
        <w:tc>
          <w:tcPr>
            <w:tcW w:w="528" w:type="pct"/>
            <w:tcBorders>
              <w:top w:val="nil"/>
              <w:left w:val="nil"/>
              <w:bottom w:val="nil"/>
              <w:right w:val="nil"/>
            </w:tcBorders>
          </w:tcPr>
          <w:p w14:paraId="539318AA" w14:textId="46BE1FE5" w:rsidR="00BF6AAF" w:rsidRDefault="00BF6AAF" w:rsidP="00BF6AAF">
            <w:pPr>
              <w:widowControl w:val="0"/>
              <w:autoSpaceDE w:val="0"/>
              <w:autoSpaceDN w:val="0"/>
              <w:adjustRightInd w:val="0"/>
              <w:jc w:val="center"/>
            </w:pPr>
            <w:r>
              <w:t>0.02</w:t>
            </w:r>
          </w:p>
        </w:tc>
        <w:tc>
          <w:tcPr>
            <w:tcW w:w="528" w:type="pct"/>
            <w:tcBorders>
              <w:top w:val="nil"/>
              <w:left w:val="nil"/>
              <w:bottom w:val="nil"/>
              <w:right w:val="nil"/>
            </w:tcBorders>
          </w:tcPr>
          <w:p w14:paraId="4D260F6B" w14:textId="06DA79DF" w:rsidR="00BF6AAF" w:rsidRDefault="00BF6AAF" w:rsidP="00BF6AAF">
            <w:pPr>
              <w:widowControl w:val="0"/>
              <w:autoSpaceDE w:val="0"/>
              <w:autoSpaceDN w:val="0"/>
              <w:adjustRightInd w:val="0"/>
              <w:jc w:val="center"/>
            </w:pPr>
            <w:r>
              <w:t>(0.81)</w:t>
            </w:r>
          </w:p>
        </w:tc>
        <w:tc>
          <w:tcPr>
            <w:tcW w:w="528" w:type="pct"/>
            <w:tcBorders>
              <w:top w:val="nil"/>
              <w:left w:val="nil"/>
              <w:bottom w:val="nil"/>
              <w:right w:val="nil"/>
            </w:tcBorders>
          </w:tcPr>
          <w:p w14:paraId="7E6E6D43" w14:textId="06822626" w:rsidR="00BF6AAF" w:rsidRDefault="00BF6AAF" w:rsidP="00BF6AAF">
            <w:pPr>
              <w:widowControl w:val="0"/>
              <w:autoSpaceDE w:val="0"/>
              <w:autoSpaceDN w:val="0"/>
              <w:adjustRightInd w:val="0"/>
              <w:jc w:val="center"/>
            </w:pPr>
            <w:r>
              <w:t>-0.04</w:t>
            </w:r>
          </w:p>
        </w:tc>
        <w:tc>
          <w:tcPr>
            <w:tcW w:w="528" w:type="pct"/>
            <w:tcBorders>
              <w:top w:val="nil"/>
              <w:left w:val="nil"/>
              <w:bottom w:val="nil"/>
              <w:right w:val="nil"/>
            </w:tcBorders>
          </w:tcPr>
          <w:p w14:paraId="6D62B1A0" w14:textId="49FE33E1" w:rsidR="00BF6AAF" w:rsidRDefault="00BF6AAF" w:rsidP="00BF6AAF">
            <w:pPr>
              <w:widowControl w:val="0"/>
              <w:autoSpaceDE w:val="0"/>
              <w:autoSpaceDN w:val="0"/>
              <w:adjustRightInd w:val="0"/>
              <w:jc w:val="center"/>
            </w:pPr>
            <w:r>
              <w:t>(-0.64)</w:t>
            </w:r>
          </w:p>
        </w:tc>
      </w:tr>
      <w:tr w:rsidR="00BF6AAF" w:rsidRPr="00CB33A6" w14:paraId="7A822C7D" w14:textId="32C43546" w:rsidTr="007F6C57">
        <w:trPr>
          <w:trHeight w:val="20"/>
          <w:jc w:val="center"/>
        </w:trPr>
        <w:tc>
          <w:tcPr>
            <w:tcW w:w="1384" w:type="pct"/>
            <w:tcBorders>
              <w:top w:val="nil"/>
              <w:left w:val="nil"/>
              <w:bottom w:val="nil"/>
              <w:right w:val="nil"/>
            </w:tcBorders>
            <w:vAlign w:val="bottom"/>
          </w:tcPr>
          <w:p w14:paraId="1B412A06" w14:textId="77777777" w:rsidR="00BF6AAF" w:rsidRPr="00CB33A6" w:rsidRDefault="00BF6AAF" w:rsidP="00BF6AAF">
            <w:pPr>
              <w:widowControl w:val="0"/>
              <w:autoSpaceDE w:val="0"/>
              <w:autoSpaceDN w:val="0"/>
              <w:adjustRightInd w:val="0"/>
            </w:pPr>
            <w:r w:rsidRPr="00CB33A6">
              <w:t xml:space="preserve">Ln(CEO Age) </w:t>
            </w:r>
          </w:p>
        </w:tc>
        <w:tc>
          <w:tcPr>
            <w:tcW w:w="976" w:type="pct"/>
            <w:tcBorders>
              <w:top w:val="nil"/>
              <w:left w:val="nil"/>
              <w:bottom w:val="nil"/>
              <w:right w:val="nil"/>
            </w:tcBorders>
          </w:tcPr>
          <w:p w14:paraId="7BC1A8DB" w14:textId="77777777" w:rsidR="00BF6AAF" w:rsidRPr="00CB33A6" w:rsidRDefault="00BF6AAF" w:rsidP="00BF6AAF">
            <w:pPr>
              <w:widowControl w:val="0"/>
              <w:autoSpaceDE w:val="0"/>
              <w:autoSpaceDN w:val="0"/>
              <w:adjustRightInd w:val="0"/>
              <w:jc w:val="center"/>
            </w:pPr>
            <w:r>
              <w:t>0.01</w:t>
            </w:r>
          </w:p>
        </w:tc>
        <w:tc>
          <w:tcPr>
            <w:tcW w:w="528" w:type="pct"/>
            <w:tcBorders>
              <w:top w:val="nil"/>
              <w:left w:val="nil"/>
              <w:bottom w:val="nil"/>
              <w:right w:val="nil"/>
            </w:tcBorders>
          </w:tcPr>
          <w:p w14:paraId="4F77DF01" w14:textId="77777777" w:rsidR="00BF6AAF" w:rsidRPr="00CB33A6" w:rsidRDefault="00BF6AAF" w:rsidP="00BF6AAF">
            <w:pPr>
              <w:widowControl w:val="0"/>
              <w:autoSpaceDE w:val="0"/>
              <w:autoSpaceDN w:val="0"/>
              <w:adjustRightInd w:val="0"/>
              <w:jc w:val="center"/>
            </w:pPr>
            <w:r>
              <w:t>(0.61)</w:t>
            </w:r>
          </w:p>
        </w:tc>
        <w:tc>
          <w:tcPr>
            <w:tcW w:w="528" w:type="pct"/>
            <w:tcBorders>
              <w:top w:val="nil"/>
              <w:left w:val="nil"/>
              <w:bottom w:val="nil"/>
              <w:right w:val="nil"/>
            </w:tcBorders>
          </w:tcPr>
          <w:p w14:paraId="54B93D6D" w14:textId="381921CB" w:rsidR="00BF6AAF" w:rsidRDefault="00BF6AAF" w:rsidP="00BF6AAF">
            <w:pPr>
              <w:widowControl w:val="0"/>
              <w:autoSpaceDE w:val="0"/>
              <w:autoSpaceDN w:val="0"/>
              <w:adjustRightInd w:val="0"/>
              <w:jc w:val="center"/>
            </w:pPr>
            <w:r>
              <w:t>-0.01</w:t>
            </w:r>
          </w:p>
        </w:tc>
        <w:tc>
          <w:tcPr>
            <w:tcW w:w="528" w:type="pct"/>
            <w:tcBorders>
              <w:top w:val="nil"/>
              <w:left w:val="nil"/>
              <w:bottom w:val="nil"/>
              <w:right w:val="nil"/>
            </w:tcBorders>
          </w:tcPr>
          <w:p w14:paraId="61766207" w14:textId="37324788" w:rsidR="00BF6AAF" w:rsidRDefault="00BF6AAF" w:rsidP="00BF6AAF">
            <w:pPr>
              <w:widowControl w:val="0"/>
              <w:autoSpaceDE w:val="0"/>
              <w:autoSpaceDN w:val="0"/>
              <w:adjustRightInd w:val="0"/>
              <w:jc w:val="center"/>
            </w:pPr>
            <w:r>
              <w:t>(-0.50)</w:t>
            </w:r>
          </w:p>
        </w:tc>
        <w:tc>
          <w:tcPr>
            <w:tcW w:w="528" w:type="pct"/>
            <w:tcBorders>
              <w:top w:val="nil"/>
              <w:left w:val="nil"/>
              <w:bottom w:val="nil"/>
              <w:right w:val="nil"/>
            </w:tcBorders>
          </w:tcPr>
          <w:p w14:paraId="2C3C8384" w14:textId="1EEEFDA2" w:rsidR="00BF6AAF" w:rsidRDefault="00BF6AAF" w:rsidP="00BF6AAF">
            <w:pPr>
              <w:widowControl w:val="0"/>
              <w:autoSpaceDE w:val="0"/>
              <w:autoSpaceDN w:val="0"/>
              <w:adjustRightInd w:val="0"/>
              <w:jc w:val="center"/>
            </w:pPr>
            <w:r>
              <w:t>0.01</w:t>
            </w:r>
          </w:p>
        </w:tc>
        <w:tc>
          <w:tcPr>
            <w:tcW w:w="528" w:type="pct"/>
            <w:tcBorders>
              <w:top w:val="nil"/>
              <w:left w:val="nil"/>
              <w:bottom w:val="nil"/>
              <w:right w:val="nil"/>
            </w:tcBorders>
          </w:tcPr>
          <w:p w14:paraId="288E2490" w14:textId="5184DF6E" w:rsidR="00BF6AAF" w:rsidRDefault="00BF6AAF" w:rsidP="00BF6AAF">
            <w:pPr>
              <w:widowControl w:val="0"/>
              <w:autoSpaceDE w:val="0"/>
              <w:autoSpaceDN w:val="0"/>
              <w:adjustRightInd w:val="0"/>
              <w:jc w:val="center"/>
            </w:pPr>
            <w:r>
              <w:t>(0.16)</w:t>
            </w:r>
          </w:p>
        </w:tc>
      </w:tr>
      <w:tr w:rsidR="00395502" w:rsidRPr="00CB33A6" w14:paraId="05CA7544" w14:textId="77777777" w:rsidTr="00B416E0">
        <w:trPr>
          <w:trHeight w:val="20"/>
          <w:jc w:val="center"/>
        </w:trPr>
        <w:tc>
          <w:tcPr>
            <w:tcW w:w="1384" w:type="pct"/>
            <w:tcBorders>
              <w:top w:val="nil"/>
              <w:left w:val="nil"/>
              <w:bottom w:val="nil"/>
              <w:right w:val="nil"/>
            </w:tcBorders>
          </w:tcPr>
          <w:p w14:paraId="6F40F9E0" w14:textId="77777777" w:rsidR="00395502" w:rsidRPr="00CB33A6" w:rsidRDefault="00395502" w:rsidP="00B416E0">
            <w:pPr>
              <w:widowControl w:val="0"/>
              <w:autoSpaceDE w:val="0"/>
              <w:autoSpaceDN w:val="0"/>
              <w:adjustRightInd w:val="0"/>
            </w:pPr>
            <w:r>
              <w:t>Industry Dynamism</w:t>
            </w:r>
          </w:p>
        </w:tc>
        <w:tc>
          <w:tcPr>
            <w:tcW w:w="976" w:type="pct"/>
            <w:tcBorders>
              <w:top w:val="nil"/>
              <w:left w:val="nil"/>
              <w:bottom w:val="nil"/>
              <w:right w:val="nil"/>
            </w:tcBorders>
          </w:tcPr>
          <w:p w14:paraId="2ABEF9B1" w14:textId="77777777" w:rsidR="00395502" w:rsidRPr="00CB33A6" w:rsidRDefault="00395502" w:rsidP="00B416E0">
            <w:pPr>
              <w:widowControl w:val="0"/>
              <w:autoSpaceDE w:val="0"/>
              <w:autoSpaceDN w:val="0"/>
              <w:adjustRightInd w:val="0"/>
              <w:jc w:val="center"/>
            </w:pPr>
            <w:r>
              <w:t>0.01</w:t>
            </w:r>
          </w:p>
        </w:tc>
        <w:tc>
          <w:tcPr>
            <w:tcW w:w="528" w:type="pct"/>
            <w:tcBorders>
              <w:top w:val="nil"/>
              <w:left w:val="nil"/>
              <w:bottom w:val="nil"/>
              <w:right w:val="nil"/>
            </w:tcBorders>
          </w:tcPr>
          <w:p w14:paraId="7B7DC3C1" w14:textId="77777777" w:rsidR="00395502" w:rsidRPr="00CB33A6" w:rsidRDefault="00395502" w:rsidP="00B416E0">
            <w:pPr>
              <w:widowControl w:val="0"/>
              <w:autoSpaceDE w:val="0"/>
              <w:autoSpaceDN w:val="0"/>
              <w:adjustRightInd w:val="0"/>
              <w:jc w:val="center"/>
            </w:pPr>
            <w:r>
              <w:t>(0.71)</w:t>
            </w:r>
          </w:p>
        </w:tc>
        <w:tc>
          <w:tcPr>
            <w:tcW w:w="528" w:type="pct"/>
            <w:tcBorders>
              <w:top w:val="nil"/>
              <w:left w:val="nil"/>
              <w:bottom w:val="nil"/>
              <w:right w:val="nil"/>
            </w:tcBorders>
          </w:tcPr>
          <w:p w14:paraId="22CBB5C1" w14:textId="77777777" w:rsidR="00395502" w:rsidRDefault="00395502" w:rsidP="00B416E0">
            <w:pPr>
              <w:widowControl w:val="0"/>
              <w:autoSpaceDE w:val="0"/>
              <w:autoSpaceDN w:val="0"/>
              <w:adjustRightInd w:val="0"/>
              <w:jc w:val="center"/>
            </w:pPr>
            <w:r>
              <w:t>0.02</w:t>
            </w:r>
          </w:p>
        </w:tc>
        <w:tc>
          <w:tcPr>
            <w:tcW w:w="528" w:type="pct"/>
            <w:tcBorders>
              <w:top w:val="nil"/>
              <w:left w:val="nil"/>
              <w:bottom w:val="nil"/>
              <w:right w:val="nil"/>
            </w:tcBorders>
          </w:tcPr>
          <w:p w14:paraId="7C0883A7" w14:textId="77777777" w:rsidR="00395502" w:rsidRDefault="00395502" w:rsidP="00B416E0">
            <w:pPr>
              <w:widowControl w:val="0"/>
              <w:autoSpaceDE w:val="0"/>
              <w:autoSpaceDN w:val="0"/>
              <w:adjustRightInd w:val="0"/>
              <w:jc w:val="center"/>
            </w:pPr>
            <w:r>
              <w:t>(1.11)</w:t>
            </w:r>
          </w:p>
        </w:tc>
        <w:tc>
          <w:tcPr>
            <w:tcW w:w="528" w:type="pct"/>
            <w:tcBorders>
              <w:top w:val="nil"/>
              <w:left w:val="nil"/>
              <w:bottom w:val="nil"/>
              <w:right w:val="nil"/>
            </w:tcBorders>
          </w:tcPr>
          <w:p w14:paraId="6DAF9600" w14:textId="77777777" w:rsidR="00395502" w:rsidRDefault="00395502" w:rsidP="00B416E0">
            <w:pPr>
              <w:widowControl w:val="0"/>
              <w:autoSpaceDE w:val="0"/>
              <w:autoSpaceDN w:val="0"/>
              <w:adjustRightInd w:val="0"/>
              <w:jc w:val="center"/>
            </w:pPr>
            <w:r>
              <w:t>0.01</w:t>
            </w:r>
          </w:p>
        </w:tc>
        <w:tc>
          <w:tcPr>
            <w:tcW w:w="528" w:type="pct"/>
            <w:tcBorders>
              <w:top w:val="nil"/>
              <w:left w:val="nil"/>
              <w:bottom w:val="nil"/>
              <w:right w:val="nil"/>
            </w:tcBorders>
          </w:tcPr>
          <w:p w14:paraId="041A736B" w14:textId="77777777" w:rsidR="00395502" w:rsidRDefault="00395502" w:rsidP="00B416E0">
            <w:pPr>
              <w:widowControl w:val="0"/>
              <w:autoSpaceDE w:val="0"/>
              <w:autoSpaceDN w:val="0"/>
              <w:adjustRightInd w:val="0"/>
              <w:jc w:val="center"/>
            </w:pPr>
            <w:r>
              <w:t>(0.25)</w:t>
            </w:r>
          </w:p>
        </w:tc>
      </w:tr>
      <w:tr w:rsidR="00BF6AAF" w:rsidRPr="00CB33A6" w14:paraId="49496DF7" w14:textId="162758E5" w:rsidTr="007F6C57">
        <w:trPr>
          <w:trHeight w:val="20"/>
          <w:jc w:val="center"/>
        </w:trPr>
        <w:tc>
          <w:tcPr>
            <w:tcW w:w="1384" w:type="pct"/>
            <w:tcBorders>
              <w:top w:val="nil"/>
              <w:left w:val="nil"/>
              <w:bottom w:val="nil"/>
              <w:right w:val="nil"/>
            </w:tcBorders>
          </w:tcPr>
          <w:p w14:paraId="6EF1BFED" w14:textId="77777777" w:rsidR="00BF6AAF" w:rsidRPr="00CB33A6" w:rsidRDefault="00BF6AAF" w:rsidP="00BF6AAF">
            <w:pPr>
              <w:widowControl w:val="0"/>
              <w:autoSpaceDE w:val="0"/>
              <w:autoSpaceDN w:val="0"/>
              <w:adjustRightInd w:val="0"/>
            </w:pPr>
            <w:r w:rsidRPr="00CB33A6">
              <w:t>Ethnic CEO</w:t>
            </w:r>
          </w:p>
        </w:tc>
        <w:tc>
          <w:tcPr>
            <w:tcW w:w="976" w:type="pct"/>
            <w:tcBorders>
              <w:top w:val="nil"/>
              <w:left w:val="nil"/>
              <w:bottom w:val="nil"/>
              <w:right w:val="nil"/>
            </w:tcBorders>
          </w:tcPr>
          <w:p w14:paraId="5565F3D3" w14:textId="77777777" w:rsidR="00BF6AAF" w:rsidRPr="00CB33A6" w:rsidRDefault="00BF6AAF" w:rsidP="00BF6AAF">
            <w:pPr>
              <w:widowControl w:val="0"/>
              <w:autoSpaceDE w:val="0"/>
              <w:autoSpaceDN w:val="0"/>
              <w:adjustRightInd w:val="0"/>
              <w:jc w:val="center"/>
            </w:pPr>
            <w:r>
              <w:t>-0.01</w:t>
            </w:r>
          </w:p>
        </w:tc>
        <w:tc>
          <w:tcPr>
            <w:tcW w:w="528" w:type="pct"/>
            <w:tcBorders>
              <w:top w:val="nil"/>
              <w:left w:val="nil"/>
              <w:bottom w:val="nil"/>
              <w:right w:val="nil"/>
            </w:tcBorders>
          </w:tcPr>
          <w:p w14:paraId="4347CD21" w14:textId="77777777" w:rsidR="00BF6AAF" w:rsidRPr="00CB33A6" w:rsidRDefault="00BF6AAF" w:rsidP="00BF6AAF">
            <w:pPr>
              <w:widowControl w:val="0"/>
              <w:autoSpaceDE w:val="0"/>
              <w:autoSpaceDN w:val="0"/>
              <w:adjustRightInd w:val="0"/>
              <w:jc w:val="center"/>
            </w:pPr>
            <w:r>
              <w:t>(-0.33)</w:t>
            </w:r>
          </w:p>
        </w:tc>
        <w:tc>
          <w:tcPr>
            <w:tcW w:w="528" w:type="pct"/>
            <w:tcBorders>
              <w:top w:val="nil"/>
              <w:left w:val="nil"/>
              <w:bottom w:val="nil"/>
              <w:right w:val="nil"/>
            </w:tcBorders>
          </w:tcPr>
          <w:p w14:paraId="65F3415D" w14:textId="717C65E9" w:rsidR="00BF6AAF" w:rsidRDefault="00BF6AAF" w:rsidP="00BF6AAF">
            <w:pPr>
              <w:widowControl w:val="0"/>
              <w:autoSpaceDE w:val="0"/>
              <w:autoSpaceDN w:val="0"/>
              <w:adjustRightInd w:val="0"/>
              <w:jc w:val="center"/>
            </w:pPr>
            <w:r>
              <w:t>0.01</w:t>
            </w:r>
          </w:p>
        </w:tc>
        <w:tc>
          <w:tcPr>
            <w:tcW w:w="528" w:type="pct"/>
            <w:tcBorders>
              <w:top w:val="nil"/>
              <w:left w:val="nil"/>
              <w:bottom w:val="nil"/>
              <w:right w:val="nil"/>
            </w:tcBorders>
          </w:tcPr>
          <w:p w14:paraId="401F88CB" w14:textId="4C5E8B83" w:rsidR="00BF6AAF" w:rsidRDefault="00BF6AAF" w:rsidP="00BF6AAF">
            <w:pPr>
              <w:widowControl w:val="0"/>
              <w:autoSpaceDE w:val="0"/>
              <w:autoSpaceDN w:val="0"/>
              <w:adjustRightInd w:val="0"/>
              <w:jc w:val="center"/>
            </w:pPr>
            <w:r>
              <w:t>(0.66)</w:t>
            </w:r>
          </w:p>
        </w:tc>
        <w:tc>
          <w:tcPr>
            <w:tcW w:w="528" w:type="pct"/>
            <w:tcBorders>
              <w:top w:val="nil"/>
              <w:left w:val="nil"/>
              <w:bottom w:val="nil"/>
              <w:right w:val="nil"/>
            </w:tcBorders>
          </w:tcPr>
          <w:p w14:paraId="7E8A13AB" w14:textId="621B01C5" w:rsidR="00BF6AAF" w:rsidRDefault="00BF6AAF" w:rsidP="00BF6AAF">
            <w:pPr>
              <w:widowControl w:val="0"/>
              <w:autoSpaceDE w:val="0"/>
              <w:autoSpaceDN w:val="0"/>
              <w:adjustRightInd w:val="0"/>
              <w:jc w:val="center"/>
            </w:pPr>
            <w:r>
              <w:t>-0.07</w:t>
            </w:r>
          </w:p>
        </w:tc>
        <w:tc>
          <w:tcPr>
            <w:tcW w:w="528" w:type="pct"/>
            <w:tcBorders>
              <w:top w:val="nil"/>
              <w:left w:val="nil"/>
              <w:bottom w:val="nil"/>
              <w:right w:val="nil"/>
            </w:tcBorders>
          </w:tcPr>
          <w:p w14:paraId="12217618" w14:textId="411FD2F6" w:rsidR="00BF6AAF" w:rsidRDefault="00BF6AAF" w:rsidP="00BF6AAF">
            <w:pPr>
              <w:widowControl w:val="0"/>
              <w:autoSpaceDE w:val="0"/>
              <w:autoSpaceDN w:val="0"/>
              <w:adjustRightInd w:val="0"/>
              <w:jc w:val="center"/>
            </w:pPr>
            <w:r>
              <w:t>(-0.97)</w:t>
            </w:r>
          </w:p>
        </w:tc>
      </w:tr>
      <w:tr w:rsidR="00BF6AAF" w:rsidRPr="00CB33A6" w14:paraId="792C31B0" w14:textId="47AD137A" w:rsidTr="007F6C57">
        <w:trPr>
          <w:trHeight w:val="20"/>
          <w:jc w:val="center"/>
        </w:trPr>
        <w:tc>
          <w:tcPr>
            <w:tcW w:w="1384" w:type="pct"/>
            <w:tcBorders>
              <w:top w:val="nil"/>
              <w:left w:val="nil"/>
              <w:bottom w:val="nil"/>
              <w:right w:val="nil"/>
            </w:tcBorders>
          </w:tcPr>
          <w:p w14:paraId="210C73B9" w14:textId="77777777" w:rsidR="00BF6AAF" w:rsidRPr="00CB33A6" w:rsidRDefault="00BF6AAF" w:rsidP="00BF6AAF">
            <w:pPr>
              <w:widowControl w:val="0"/>
              <w:autoSpaceDE w:val="0"/>
              <w:autoSpaceDN w:val="0"/>
              <w:adjustRightInd w:val="0"/>
            </w:pPr>
            <w:r w:rsidRPr="00CB33A6">
              <w:t>Post-SOX Dummy</w:t>
            </w:r>
          </w:p>
        </w:tc>
        <w:tc>
          <w:tcPr>
            <w:tcW w:w="976" w:type="pct"/>
            <w:tcBorders>
              <w:top w:val="nil"/>
              <w:left w:val="nil"/>
              <w:bottom w:val="nil"/>
              <w:right w:val="nil"/>
            </w:tcBorders>
          </w:tcPr>
          <w:p w14:paraId="4D0FB4D2" w14:textId="0DC8BAEB" w:rsidR="00BF6AAF" w:rsidRPr="00CB33A6" w:rsidRDefault="00BF6AAF" w:rsidP="008F3E6C">
            <w:pPr>
              <w:widowControl w:val="0"/>
              <w:autoSpaceDE w:val="0"/>
              <w:autoSpaceDN w:val="0"/>
              <w:adjustRightInd w:val="0"/>
              <w:jc w:val="center"/>
            </w:pPr>
            <w:r>
              <w:t>0.19**</w:t>
            </w:r>
          </w:p>
        </w:tc>
        <w:tc>
          <w:tcPr>
            <w:tcW w:w="528" w:type="pct"/>
            <w:tcBorders>
              <w:top w:val="nil"/>
              <w:left w:val="nil"/>
              <w:bottom w:val="nil"/>
              <w:right w:val="nil"/>
            </w:tcBorders>
          </w:tcPr>
          <w:p w14:paraId="6E98C1D0" w14:textId="77777777" w:rsidR="00BF6AAF" w:rsidRPr="00CB33A6" w:rsidRDefault="00BF6AAF" w:rsidP="00BF6AAF">
            <w:pPr>
              <w:widowControl w:val="0"/>
              <w:autoSpaceDE w:val="0"/>
              <w:autoSpaceDN w:val="0"/>
              <w:adjustRightInd w:val="0"/>
              <w:jc w:val="center"/>
            </w:pPr>
            <w:r>
              <w:t>(40.44)</w:t>
            </w:r>
          </w:p>
        </w:tc>
        <w:tc>
          <w:tcPr>
            <w:tcW w:w="528" w:type="pct"/>
            <w:tcBorders>
              <w:top w:val="nil"/>
              <w:left w:val="nil"/>
              <w:bottom w:val="nil"/>
              <w:right w:val="nil"/>
            </w:tcBorders>
          </w:tcPr>
          <w:p w14:paraId="0EC11797" w14:textId="25561FFA" w:rsidR="00BF6AAF" w:rsidRDefault="00BF6AAF" w:rsidP="00BF6AAF">
            <w:pPr>
              <w:widowControl w:val="0"/>
              <w:autoSpaceDE w:val="0"/>
              <w:autoSpaceDN w:val="0"/>
              <w:adjustRightInd w:val="0"/>
              <w:jc w:val="center"/>
            </w:pPr>
          </w:p>
        </w:tc>
        <w:tc>
          <w:tcPr>
            <w:tcW w:w="528" w:type="pct"/>
            <w:tcBorders>
              <w:top w:val="nil"/>
              <w:left w:val="nil"/>
              <w:bottom w:val="nil"/>
              <w:right w:val="nil"/>
            </w:tcBorders>
          </w:tcPr>
          <w:p w14:paraId="20B2A478" w14:textId="084049A6" w:rsidR="00BF6AAF" w:rsidRDefault="00BF6AAF" w:rsidP="00BF6AAF">
            <w:pPr>
              <w:widowControl w:val="0"/>
              <w:autoSpaceDE w:val="0"/>
              <w:autoSpaceDN w:val="0"/>
              <w:adjustRightInd w:val="0"/>
              <w:jc w:val="center"/>
            </w:pPr>
          </w:p>
        </w:tc>
        <w:tc>
          <w:tcPr>
            <w:tcW w:w="528" w:type="pct"/>
            <w:tcBorders>
              <w:top w:val="nil"/>
              <w:left w:val="nil"/>
              <w:bottom w:val="nil"/>
              <w:right w:val="nil"/>
            </w:tcBorders>
          </w:tcPr>
          <w:p w14:paraId="55D0FFCB" w14:textId="2062C585" w:rsidR="00BF6AAF" w:rsidRDefault="00BF6AAF" w:rsidP="00BF6AAF">
            <w:pPr>
              <w:widowControl w:val="0"/>
              <w:autoSpaceDE w:val="0"/>
              <w:autoSpaceDN w:val="0"/>
              <w:adjustRightInd w:val="0"/>
              <w:jc w:val="center"/>
            </w:pPr>
          </w:p>
        </w:tc>
        <w:tc>
          <w:tcPr>
            <w:tcW w:w="528" w:type="pct"/>
            <w:tcBorders>
              <w:top w:val="nil"/>
              <w:left w:val="nil"/>
              <w:bottom w:val="nil"/>
              <w:right w:val="nil"/>
            </w:tcBorders>
          </w:tcPr>
          <w:p w14:paraId="4DF1EBBB" w14:textId="5F8F880A" w:rsidR="00BF6AAF" w:rsidRDefault="00BF6AAF" w:rsidP="00BF6AAF">
            <w:pPr>
              <w:widowControl w:val="0"/>
              <w:autoSpaceDE w:val="0"/>
              <w:autoSpaceDN w:val="0"/>
              <w:adjustRightInd w:val="0"/>
              <w:jc w:val="center"/>
            </w:pPr>
          </w:p>
        </w:tc>
      </w:tr>
      <w:tr w:rsidR="00BE4A05" w:rsidRPr="00CB33A6" w14:paraId="447D6E47" w14:textId="1FC31F0C" w:rsidTr="007F6C57">
        <w:trPr>
          <w:trHeight w:val="20"/>
          <w:jc w:val="center"/>
        </w:trPr>
        <w:tc>
          <w:tcPr>
            <w:tcW w:w="1384" w:type="pct"/>
            <w:tcBorders>
              <w:top w:val="nil"/>
              <w:left w:val="nil"/>
              <w:bottom w:val="nil"/>
              <w:right w:val="nil"/>
            </w:tcBorders>
          </w:tcPr>
          <w:p w14:paraId="17101214" w14:textId="77777777" w:rsidR="00BE4A05" w:rsidRPr="00CB33A6" w:rsidRDefault="00BE4A05" w:rsidP="00BE4A05">
            <w:pPr>
              <w:widowControl w:val="0"/>
              <w:autoSpaceDE w:val="0"/>
              <w:autoSpaceDN w:val="0"/>
              <w:adjustRightInd w:val="0"/>
            </w:pPr>
            <w:r w:rsidRPr="00CB33A6">
              <w:t>Constant</w:t>
            </w:r>
          </w:p>
        </w:tc>
        <w:tc>
          <w:tcPr>
            <w:tcW w:w="976" w:type="pct"/>
            <w:tcBorders>
              <w:top w:val="nil"/>
              <w:left w:val="nil"/>
              <w:bottom w:val="nil"/>
              <w:right w:val="nil"/>
            </w:tcBorders>
          </w:tcPr>
          <w:p w14:paraId="0F0F6370" w14:textId="68B7805E" w:rsidR="00BE4A05" w:rsidRPr="00CB33A6" w:rsidRDefault="00BE4A05" w:rsidP="008F3E6C">
            <w:pPr>
              <w:widowControl w:val="0"/>
              <w:autoSpaceDE w:val="0"/>
              <w:autoSpaceDN w:val="0"/>
              <w:adjustRightInd w:val="0"/>
              <w:jc w:val="center"/>
            </w:pPr>
            <w:r w:rsidRPr="00CB33A6">
              <w:t>0.</w:t>
            </w:r>
            <w:r>
              <w:t>28</w:t>
            </w:r>
            <w:r w:rsidRPr="00CB33A6">
              <w:t>**</w:t>
            </w:r>
          </w:p>
        </w:tc>
        <w:tc>
          <w:tcPr>
            <w:tcW w:w="528" w:type="pct"/>
            <w:tcBorders>
              <w:top w:val="nil"/>
              <w:left w:val="nil"/>
              <w:bottom w:val="nil"/>
              <w:right w:val="nil"/>
            </w:tcBorders>
          </w:tcPr>
          <w:p w14:paraId="5C667A21" w14:textId="77777777" w:rsidR="00BE4A05" w:rsidRPr="00CB33A6" w:rsidRDefault="00BE4A05" w:rsidP="00BE4A05">
            <w:pPr>
              <w:widowControl w:val="0"/>
              <w:autoSpaceDE w:val="0"/>
              <w:autoSpaceDN w:val="0"/>
              <w:adjustRightInd w:val="0"/>
              <w:jc w:val="center"/>
            </w:pPr>
            <w:r w:rsidRPr="00CB33A6">
              <w:t>(3.</w:t>
            </w:r>
            <w:r>
              <w:t>46</w:t>
            </w:r>
            <w:r w:rsidRPr="00CB33A6">
              <w:t>)</w:t>
            </w:r>
          </w:p>
        </w:tc>
        <w:tc>
          <w:tcPr>
            <w:tcW w:w="528" w:type="pct"/>
            <w:tcBorders>
              <w:top w:val="nil"/>
              <w:left w:val="nil"/>
              <w:bottom w:val="nil"/>
              <w:right w:val="nil"/>
            </w:tcBorders>
          </w:tcPr>
          <w:p w14:paraId="02C6B80E" w14:textId="62C47C6C" w:rsidR="00BE4A05" w:rsidRPr="00CB33A6" w:rsidRDefault="00BE4A05" w:rsidP="008F3E6C">
            <w:pPr>
              <w:widowControl w:val="0"/>
              <w:autoSpaceDE w:val="0"/>
              <w:autoSpaceDN w:val="0"/>
              <w:adjustRightInd w:val="0"/>
              <w:jc w:val="center"/>
            </w:pPr>
            <w:r>
              <w:t>0.26*</w:t>
            </w:r>
          </w:p>
        </w:tc>
        <w:tc>
          <w:tcPr>
            <w:tcW w:w="528" w:type="pct"/>
            <w:tcBorders>
              <w:top w:val="nil"/>
              <w:left w:val="nil"/>
              <w:bottom w:val="nil"/>
              <w:right w:val="nil"/>
            </w:tcBorders>
          </w:tcPr>
          <w:p w14:paraId="1C8F944E" w14:textId="1EA0BCB3" w:rsidR="00BE4A05" w:rsidRPr="00CB33A6" w:rsidRDefault="00BE4A05" w:rsidP="00BE4A05">
            <w:pPr>
              <w:widowControl w:val="0"/>
              <w:autoSpaceDE w:val="0"/>
              <w:autoSpaceDN w:val="0"/>
              <w:adjustRightInd w:val="0"/>
              <w:jc w:val="center"/>
            </w:pPr>
            <w:r>
              <w:t>(2.49)</w:t>
            </w:r>
          </w:p>
        </w:tc>
        <w:tc>
          <w:tcPr>
            <w:tcW w:w="528" w:type="pct"/>
            <w:tcBorders>
              <w:top w:val="nil"/>
              <w:left w:val="nil"/>
              <w:bottom w:val="nil"/>
              <w:right w:val="nil"/>
            </w:tcBorders>
          </w:tcPr>
          <w:p w14:paraId="1B8AE0A9" w14:textId="1773EE01" w:rsidR="00BE4A05" w:rsidRPr="00CB33A6" w:rsidRDefault="00BE4A05" w:rsidP="00BE4A05">
            <w:pPr>
              <w:widowControl w:val="0"/>
              <w:autoSpaceDE w:val="0"/>
              <w:autoSpaceDN w:val="0"/>
              <w:adjustRightInd w:val="0"/>
              <w:jc w:val="center"/>
            </w:pPr>
            <w:r>
              <w:t>0.24</w:t>
            </w:r>
          </w:p>
        </w:tc>
        <w:tc>
          <w:tcPr>
            <w:tcW w:w="528" w:type="pct"/>
            <w:tcBorders>
              <w:top w:val="nil"/>
              <w:left w:val="nil"/>
              <w:bottom w:val="nil"/>
              <w:right w:val="nil"/>
            </w:tcBorders>
          </w:tcPr>
          <w:p w14:paraId="39D969F1" w14:textId="557E6112" w:rsidR="00BE4A05" w:rsidRPr="00CB33A6" w:rsidRDefault="00BE4A05" w:rsidP="00BE4A05">
            <w:pPr>
              <w:widowControl w:val="0"/>
              <w:autoSpaceDE w:val="0"/>
              <w:autoSpaceDN w:val="0"/>
              <w:adjustRightInd w:val="0"/>
              <w:jc w:val="center"/>
            </w:pPr>
            <w:r>
              <w:t>(0.89)</w:t>
            </w:r>
          </w:p>
        </w:tc>
      </w:tr>
      <w:tr w:rsidR="00BF6AAF" w:rsidRPr="00CB33A6" w14:paraId="1CA11122" w14:textId="14D04E46" w:rsidTr="007F6C57">
        <w:trPr>
          <w:trHeight w:val="20"/>
          <w:jc w:val="center"/>
        </w:trPr>
        <w:tc>
          <w:tcPr>
            <w:tcW w:w="1384" w:type="pct"/>
            <w:tcBorders>
              <w:top w:val="nil"/>
              <w:left w:val="nil"/>
              <w:bottom w:val="nil"/>
              <w:right w:val="nil"/>
            </w:tcBorders>
          </w:tcPr>
          <w:p w14:paraId="1AFC774E" w14:textId="77777777" w:rsidR="00BF6AAF" w:rsidRPr="00CB33A6" w:rsidRDefault="00BF6AAF" w:rsidP="00BF6AAF">
            <w:pPr>
              <w:widowControl w:val="0"/>
              <w:autoSpaceDE w:val="0"/>
              <w:autoSpaceDN w:val="0"/>
              <w:adjustRightInd w:val="0"/>
            </w:pPr>
            <w:r w:rsidRPr="00CB33A6">
              <w:t>Year and Firm Fixed Effects</w:t>
            </w:r>
          </w:p>
        </w:tc>
        <w:tc>
          <w:tcPr>
            <w:tcW w:w="976" w:type="pct"/>
            <w:tcBorders>
              <w:top w:val="nil"/>
              <w:left w:val="nil"/>
              <w:bottom w:val="nil"/>
              <w:right w:val="nil"/>
            </w:tcBorders>
          </w:tcPr>
          <w:p w14:paraId="1F9367B4" w14:textId="6D1D3412" w:rsidR="00BF6AAF" w:rsidRPr="00CB33A6" w:rsidRDefault="00BF6AAF" w:rsidP="00BF6AAF">
            <w:pPr>
              <w:widowControl w:val="0"/>
              <w:autoSpaceDE w:val="0"/>
              <w:autoSpaceDN w:val="0"/>
              <w:adjustRightInd w:val="0"/>
              <w:jc w:val="center"/>
            </w:pPr>
            <w:r>
              <w:t>Yes</w:t>
            </w:r>
          </w:p>
        </w:tc>
        <w:tc>
          <w:tcPr>
            <w:tcW w:w="528" w:type="pct"/>
            <w:tcBorders>
              <w:top w:val="nil"/>
              <w:left w:val="nil"/>
              <w:bottom w:val="nil"/>
              <w:right w:val="nil"/>
            </w:tcBorders>
          </w:tcPr>
          <w:p w14:paraId="74FE1D1C" w14:textId="471DC260" w:rsidR="00BF6AAF" w:rsidRPr="00CB33A6" w:rsidRDefault="00BF6AAF" w:rsidP="00BF6AAF">
            <w:pPr>
              <w:widowControl w:val="0"/>
              <w:autoSpaceDE w:val="0"/>
              <w:autoSpaceDN w:val="0"/>
              <w:adjustRightInd w:val="0"/>
              <w:jc w:val="center"/>
            </w:pPr>
          </w:p>
        </w:tc>
        <w:tc>
          <w:tcPr>
            <w:tcW w:w="528" w:type="pct"/>
            <w:tcBorders>
              <w:top w:val="nil"/>
              <w:left w:val="nil"/>
              <w:bottom w:val="nil"/>
              <w:right w:val="nil"/>
            </w:tcBorders>
          </w:tcPr>
          <w:p w14:paraId="36EA05C6" w14:textId="536659C5" w:rsidR="00BF6AAF" w:rsidRPr="00CB33A6" w:rsidRDefault="009F7197" w:rsidP="00BF6AAF">
            <w:pPr>
              <w:widowControl w:val="0"/>
              <w:autoSpaceDE w:val="0"/>
              <w:autoSpaceDN w:val="0"/>
              <w:adjustRightInd w:val="0"/>
              <w:jc w:val="center"/>
            </w:pPr>
            <w:r>
              <w:t>Yes</w:t>
            </w:r>
          </w:p>
        </w:tc>
        <w:tc>
          <w:tcPr>
            <w:tcW w:w="528" w:type="pct"/>
            <w:tcBorders>
              <w:top w:val="nil"/>
              <w:left w:val="nil"/>
              <w:bottom w:val="nil"/>
              <w:right w:val="nil"/>
            </w:tcBorders>
          </w:tcPr>
          <w:p w14:paraId="4AEC459C" w14:textId="77777777" w:rsidR="00BF6AAF" w:rsidRPr="00CB33A6" w:rsidRDefault="00BF6AAF" w:rsidP="00BF6AAF">
            <w:pPr>
              <w:widowControl w:val="0"/>
              <w:autoSpaceDE w:val="0"/>
              <w:autoSpaceDN w:val="0"/>
              <w:adjustRightInd w:val="0"/>
              <w:jc w:val="center"/>
            </w:pPr>
          </w:p>
        </w:tc>
        <w:tc>
          <w:tcPr>
            <w:tcW w:w="528" w:type="pct"/>
            <w:tcBorders>
              <w:top w:val="nil"/>
              <w:left w:val="nil"/>
              <w:bottom w:val="nil"/>
              <w:right w:val="nil"/>
            </w:tcBorders>
          </w:tcPr>
          <w:p w14:paraId="165781E3" w14:textId="188EB8C1" w:rsidR="00BF6AAF" w:rsidRPr="00CB33A6" w:rsidRDefault="009F7197" w:rsidP="00BF6AAF">
            <w:pPr>
              <w:widowControl w:val="0"/>
              <w:autoSpaceDE w:val="0"/>
              <w:autoSpaceDN w:val="0"/>
              <w:adjustRightInd w:val="0"/>
              <w:jc w:val="center"/>
            </w:pPr>
            <w:r>
              <w:t>Yes</w:t>
            </w:r>
          </w:p>
        </w:tc>
        <w:tc>
          <w:tcPr>
            <w:tcW w:w="528" w:type="pct"/>
            <w:tcBorders>
              <w:top w:val="nil"/>
              <w:left w:val="nil"/>
              <w:bottom w:val="nil"/>
              <w:right w:val="nil"/>
            </w:tcBorders>
          </w:tcPr>
          <w:p w14:paraId="361EAC9E" w14:textId="77777777" w:rsidR="00BF6AAF" w:rsidRPr="00CB33A6" w:rsidRDefault="00BF6AAF" w:rsidP="00BF6AAF">
            <w:pPr>
              <w:widowControl w:val="0"/>
              <w:autoSpaceDE w:val="0"/>
              <w:autoSpaceDN w:val="0"/>
              <w:adjustRightInd w:val="0"/>
              <w:jc w:val="center"/>
            </w:pPr>
          </w:p>
        </w:tc>
      </w:tr>
      <w:tr w:rsidR="00505484" w:rsidRPr="00CB33A6" w14:paraId="11DE9915" w14:textId="69F86C61" w:rsidTr="007F6C57">
        <w:trPr>
          <w:trHeight w:val="20"/>
          <w:jc w:val="center"/>
        </w:trPr>
        <w:tc>
          <w:tcPr>
            <w:tcW w:w="1384" w:type="pct"/>
            <w:tcBorders>
              <w:top w:val="nil"/>
              <w:left w:val="nil"/>
              <w:right w:val="nil"/>
            </w:tcBorders>
          </w:tcPr>
          <w:p w14:paraId="6A1B00C4" w14:textId="77777777" w:rsidR="00505484" w:rsidRPr="00CB33A6" w:rsidRDefault="00505484" w:rsidP="00505484">
            <w:pPr>
              <w:widowControl w:val="0"/>
              <w:autoSpaceDE w:val="0"/>
              <w:autoSpaceDN w:val="0"/>
              <w:adjustRightInd w:val="0"/>
            </w:pPr>
            <w:r w:rsidRPr="00CB33A6">
              <w:t>Observations</w:t>
            </w:r>
          </w:p>
        </w:tc>
        <w:tc>
          <w:tcPr>
            <w:tcW w:w="976" w:type="pct"/>
            <w:tcBorders>
              <w:top w:val="nil"/>
              <w:left w:val="nil"/>
              <w:right w:val="nil"/>
            </w:tcBorders>
          </w:tcPr>
          <w:p w14:paraId="5F6EED3B" w14:textId="77777777" w:rsidR="00505484" w:rsidRPr="00CB33A6" w:rsidRDefault="00505484" w:rsidP="00505484">
            <w:pPr>
              <w:widowControl w:val="0"/>
              <w:autoSpaceDE w:val="0"/>
              <w:autoSpaceDN w:val="0"/>
              <w:adjustRightInd w:val="0"/>
              <w:jc w:val="center"/>
            </w:pPr>
            <w:r w:rsidRPr="00CB33A6">
              <w:t>5,</w:t>
            </w:r>
            <w:r>
              <w:t>569</w:t>
            </w:r>
          </w:p>
        </w:tc>
        <w:tc>
          <w:tcPr>
            <w:tcW w:w="528" w:type="pct"/>
            <w:tcBorders>
              <w:top w:val="nil"/>
              <w:left w:val="nil"/>
              <w:right w:val="nil"/>
            </w:tcBorders>
          </w:tcPr>
          <w:p w14:paraId="3D8FECE4" w14:textId="77777777" w:rsidR="00505484" w:rsidRPr="00CB33A6" w:rsidRDefault="00505484" w:rsidP="00505484">
            <w:pPr>
              <w:widowControl w:val="0"/>
              <w:autoSpaceDE w:val="0"/>
              <w:autoSpaceDN w:val="0"/>
              <w:adjustRightInd w:val="0"/>
              <w:jc w:val="center"/>
            </w:pPr>
          </w:p>
        </w:tc>
        <w:tc>
          <w:tcPr>
            <w:tcW w:w="528" w:type="pct"/>
            <w:tcBorders>
              <w:top w:val="nil"/>
              <w:left w:val="nil"/>
              <w:right w:val="nil"/>
            </w:tcBorders>
          </w:tcPr>
          <w:p w14:paraId="276FC108" w14:textId="78285682" w:rsidR="00505484" w:rsidRPr="00CB33A6" w:rsidRDefault="00505484" w:rsidP="00505484">
            <w:pPr>
              <w:widowControl w:val="0"/>
              <w:autoSpaceDE w:val="0"/>
              <w:autoSpaceDN w:val="0"/>
              <w:adjustRightInd w:val="0"/>
              <w:jc w:val="center"/>
            </w:pPr>
            <w:r>
              <w:t>2,950</w:t>
            </w:r>
          </w:p>
        </w:tc>
        <w:tc>
          <w:tcPr>
            <w:tcW w:w="528" w:type="pct"/>
            <w:tcBorders>
              <w:top w:val="nil"/>
              <w:left w:val="nil"/>
              <w:right w:val="nil"/>
            </w:tcBorders>
          </w:tcPr>
          <w:p w14:paraId="054D1BD0" w14:textId="77777777" w:rsidR="00505484" w:rsidRPr="00CB33A6" w:rsidRDefault="00505484" w:rsidP="00505484">
            <w:pPr>
              <w:widowControl w:val="0"/>
              <w:autoSpaceDE w:val="0"/>
              <w:autoSpaceDN w:val="0"/>
              <w:adjustRightInd w:val="0"/>
              <w:jc w:val="center"/>
            </w:pPr>
          </w:p>
        </w:tc>
        <w:tc>
          <w:tcPr>
            <w:tcW w:w="528" w:type="pct"/>
            <w:tcBorders>
              <w:top w:val="nil"/>
              <w:left w:val="nil"/>
              <w:right w:val="nil"/>
            </w:tcBorders>
          </w:tcPr>
          <w:p w14:paraId="7A62B70D" w14:textId="3E8BAF17" w:rsidR="00505484" w:rsidRPr="00CB33A6" w:rsidRDefault="00505484" w:rsidP="00505484">
            <w:pPr>
              <w:widowControl w:val="0"/>
              <w:autoSpaceDE w:val="0"/>
              <w:autoSpaceDN w:val="0"/>
              <w:adjustRightInd w:val="0"/>
              <w:jc w:val="center"/>
            </w:pPr>
            <w:r>
              <w:t>2,619</w:t>
            </w:r>
          </w:p>
        </w:tc>
        <w:tc>
          <w:tcPr>
            <w:tcW w:w="528" w:type="pct"/>
            <w:tcBorders>
              <w:top w:val="nil"/>
              <w:left w:val="nil"/>
              <w:right w:val="nil"/>
            </w:tcBorders>
          </w:tcPr>
          <w:p w14:paraId="38156A8E" w14:textId="7E6ABD0D" w:rsidR="00505484" w:rsidRPr="00CB33A6" w:rsidRDefault="00505484" w:rsidP="00505484">
            <w:pPr>
              <w:widowControl w:val="0"/>
              <w:autoSpaceDE w:val="0"/>
              <w:autoSpaceDN w:val="0"/>
              <w:adjustRightInd w:val="0"/>
              <w:jc w:val="center"/>
            </w:pPr>
          </w:p>
        </w:tc>
      </w:tr>
      <w:tr w:rsidR="00505484" w:rsidRPr="00CB33A6" w14:paraId="37BDDEEF" w14:textId="2AF343E3" w:rsidTr="007F6C57">
        <w:trPr>
          <w:trHeight w:val="20"/>
          <w:jc w:val="center"/>
        </w:trPr>
        <w:tc>
          <w:tcPr>
            <w:tcW w:w="1384" w:type="pct"/>
            <w:tcBorders>
              <w:top w:val="nil"/>
              <w:left w:val="nil"/>
              <w:bottom w:val="single" w:sz="4" w:space="0" w:color="auto"/>
              <w:right w:val="nil"/>
            </w:tcBorders>
          </w:tcPr>
          <w:p w14:paraId="23A37693" w14:textId="77777777" w:rsidR="00505484" w:rsidRPr="00CB33A6" w:rsidRDefault="00505484" w:rsidP="00505484">
            <w:pPr>
              <w:widowControl w:val="0"/>
              <w:autoSpaceDE w:val="0"/>
              <w:autoSpaceDN w:val="0"/>
              <w:adjustRightInd w:val="0"/>
            </w:pPr>
            <w:r w:rsidRPr="00CB33A6">
              <w:t>R-squared</w:t>
            </w:r>
          </w:p>
        </w:tc>
        <w:tc>
          <w:tcPr>
            <w:tcW w:w="976" w:type="pct"/>
            <w:tcBorders>
              <w:top w:val="nil"/>
              <w:left w:val="nil"/>
              <w:bottom w:val="single" w:sz="4" w:space="0" w:color="auto"/>
              <w:right w:val="nil"/>
            </w:tcBorders>
          </w:tcPr>
          <w:p w14:paraId="2F53E10B" w14:textId="77777777" w:rsidR="00505484" w:rsidRPr="00CB33A6" w:rsidRDefault="00505484" w:rsidP="00505484">
            <w:pPr>
              <w:widowControl w:val="0"/>
              <w:autoSpaceDE w:val="0"/>
              <w:autoSpaceDN w:val="0"/>
              <w:adjustRightInd w:val="0"/>
              <w:jc w:val="center"/>
            </w:pPr>
            <w:r w:rsidRPr="00CB33A6">
              <w:t>0.</w:t>
            </w:r>
            <w:r>
              <w:t>481</w:t>
            </w:r>
          </w:p>
        </w:tc>
        <w:tc>
          <w:tcPr>
            <w:tcW w:w="528" w:type="pct"/>
            <w:tcBorders>
              <w:top w:val="nil"/>
              <w:left w:val="nil"/>
              <w:bottom w:val="single" w:sz="4" w:space="0" w:color="auto"/>
              <w:right w:val="nil"/>
            </w:tcBorders>
          </w:tcPr>
          <w:p w14:paraId="3FED2070" w14:textId="77777777" w:rsidR="00505484" w:rsidRPr="00CB33A6" w:rsidRDefault="00505484" w:rsidP="00505484">
            <w:pPr>
              <w:widowControl w:val="0"/>
              <w:autoSpaceDE w:val="0"/>
              <w:autoSpaceDN w:val="0"/>
              <w:adjustRightInd w:val="0"/>
              <w:jc w:val="center"/>
            </w:pPr>
          </w:p>
        </w:tc>
        <w:tc>
          <w:tcPr>
            <w:tcW w:w="528" w:type="pct"/>
            <w:tcBorders>
              <w:top w:val="nil"/>
              <w:left w:val="nil"/>
              <w:bottom w:val="single" w:sz="4" w:space="0" w:color="auto"/>
              <w:right w:val="nil"/>
            </w:tcBorders>
          </w:tcPr>
          <w:p w14:paraId="2EA5A1DF" w14:textId="268F2534" w:rsidR="00505484" w:rsidRPr="00CB33A6" w:rsidRDefault="00505484" w:rsidP="00505484">
            <w:pPr>
              <w:widowControl w:val="0"/>
              <w:autoSpaceDE w:val="0"/>
              <w:autoSpaceDN w:val="0"/>
              <w:adjustRightInd w:val="0"/>
              <w:jc w:val="center"/>
            </w:pPr>
            <w:r>
              <w:t>0.067</w:t>
            </w:r>
          </w:p>
        </w:tc>
        <w:tc>
          <w:tcPr>
            <w:tcW w:w="528" w:type="pct"/>
            <w:tcBorders>
              <w:top w:val="nil"/>
              <w:left w:val="nil"/>
              <w:bottom w:val="single" w:sz="4" w:space="0" w:color="auto"/>
              <w:right w:val="nil"/>
            </w:tcBorders>
          </w:tcPr>
          <w:p w14:paraId="233FAC20" w14:textId="5C92F8A8" w:rsidR="00505484" w:rsidRPr="00CB33A6" w:rsidRDefault="00505484" w:rsidP="00505484">
            <w:pPr>
              <w:widowControl w:val="0"/>
              <w:autoSpaceDE w:val="0"/>
              <w:autoSpaceDN w:val="0"/>
              <w:adjustRightInd w:val="0"/>
              <w:jc w:val="center"/>
            </w:pPr>
          </w:p>
        </w:tc>
        <w:tc>
          <w:tcPr>
            <w:tcW w:w="528" w:type="pct"/>
            <w:tcBorders>
              <w:top w:val="nil"/>
              <w:left w:val="nil"/>
              <w:bottom w:val="single" w:sz="4" w:space="0" w:color="auto"/>
              <w:right w:val="nil"/>
            </w:tcBorders>
          </w:tcPr>
          <w:p w14:paraId="51802D10" w14:textId="57282E1F" w:rsidR="00505484" w:rsidRPr="00CB33A6" w:rsidRDefault="00505484" w:rsidP="00505484">
            <w:pPr>
              <w:widowControl w:val="0"/>
              <w:autoSpaceDE w:val="0"/>
              <w:autoSpaceDN w:val="0"/>
              <w:adjustRightInd w:val="0"/>
              <w:jc w:val="center"/>
            </w:pPr>
            <w:r>
              <w:t>0.521</w:t>
            </w:r>
          </w:p>
        </w:tc>
        <w:tc>
          <w:tcPr>
            <w:tcW w:w="528" w:type="pct"/>
            <w:tcBorders>
              <w:top w:val="nil"/>
              <w:left w:val="nil"/>
              <w:bottom w:val="single" w:sz="4" w:space="0" w:color="auto"/>
              <w:right w:val="nil"/>
            </w:tcBorders>
          </w:tcPr>
          <w:p w14:paraId="3D4D913C" w14:textId="5FE3A79D" w:rsidR="00505484" w:rsidRPr="00CB33A6" w:rsidRDefault="00505484" w:rsidP="00505484">
            <w:pPr>
              <w:widowControl w:val="0"/>
              <w:autoSpaceDE w:val="0"/>
              <w:autoSpaceDN w:val="0"/>
              <w:adjustRightInd w:val="0"/>
              <w:jc w:val="center"/>
            </w:pPr>
          </w:p>
        </w:tc>
      </w:tr>
    </w:tbl>
    <w:p w14:paraId="0A1E3AA3" w14:textId="77777777" w:rsidR="00276349" w:rsidRDefault="00276349" w:rsidP="00276349">
      <w:pPr>
        <w:autoSpaceDE w:val="0"/>
        <w:autoSpaceDN w:val="0"/>
        <w:adjustRightInd w:val="0"/>
        <w:rPr>
          <w:i/>
          <w:color w:val="000000"/>
        </w:rPr>
      </w:pPr>
    </w:p>
    <w:p w14:paraId="44BC4174" w14:textId="26E6391E" w:rsidR="00276349" w:rsidRPr="00CB33A6" w:rsidRDefault="00276349" w:rsidP="00276349">
      <w:r w:rsidRPr="00CB33A6">
        <w:t>** Significant at 1% level</w:t>
      </w:r>
    </w:p>
    <w:p w14:paraId="0527C880" w14:textId="6929ED5E" w:rsidR="00276349" w:rsidRPr="00CB33A6" w:rsidRDefault="00276349" w:rsidP="00276349">
      <w:r w:rsidRPr="00CB33A6">
        <w:t xml:space="preserve">* Significant at 5% level </w:t>
      </w:r>
    </w:p>
    <w:p w14:paraId="6243834E" w14:textId="08841534" w:rsidR="00276349" w:rsidRPr="00CB33A6" w:rsidRDefault="008F3E6C" w:rsidP="00276349">
      <w:r>
        <w:t>†</w:t>
      </w:r>
      <w:r w:rsidR="00276349" w:rsidRPr="00CB33A6">
        <w:t xml:space="preserve"> Significant at 10% level </w:t>
      </w:r>
    </w:p>
    <w:p w14:paraId="53113900" w14:textId="77777777" w:rsidR="00276349" w:rsidRPr="00CB33A6" w:rsidRDefault="00276349" w:rsidP="00276349">
      <w:pPr>
        <w:autoSpaceDE w:val="0"/>
        <w:autoSpaceDN w:val="0"/>
        <w:adjustRightInd w:val="0"/>
        <w:rPr>
          <w:color w:val="000000"/>
        </w:rPr>
      </w:pPr>
    </w:p>
    <w:p w14:paraId="56C4A3E5" w14:textId="77777777" w:rsidR="00276349" w:rsidRPr="00CB33A6" w:rsidRDefault="00276349" w:rsidP="00276349">
      <w:pPr>
        <w:autoSpaceDE w:val="0"/>
        <w:autoSpaceDN w:val="0"/>
        <w:adjustRightInd w:val="0"/>
      </w:pPr>
      <w:r w:rsidRPr="00CB33A6">
        <w:t xml:space="preserve">Unstandardized regression coefficients are presented. </w:t>
      </w:r>
    </w:p>
    <w:p w14:paraId="50D05B70" w14:textId="77777777" w:rsidR="00276349" w:rsidRDefault="00276349" w:rsidP="00276349">
      <w:pPr>
        <w:sectPr w:rsidR="00276349" w:rsidSect="0028210F">
          <w:pgSz w:w="15840" w:h="12240" w:orient="landscape"/>
          <w:pgMar w:top="1440" w:right="1440" w:bottom="1440" w:left="1440" w:header="720" w:footer="720" w:gutter="0"/>
          <w:cols w:space="720"/>
          <w:docGrid w:linePitch="360"/>
        </w:sectPr>
      </w:pPr>
    </w:p>
    <w:p w14:paraId="6ADB8959" w14:textId="432D7F01" w:rsidR="00765DD1" w:rsidRDefault="00765DD1" w:rsidP="00765DD1">
      <w:pPr>
        <w:jc w:val="center"/>
      </w:pPr>
      <w:r w:rsidRPr="00CB33A6">
        <w:rPr>
          <w:b/>
          <w:bCs/>
        </w:rPr>
        <w:lastRenderedPageBreak/>
        <w:t xml:space="preserve">Table </w:t>
      </w:r>
      <w:r w:rsidR="006C3A34">
        <w:rPr>
          <w:b/>
          <w:bCs/>
        </w:rPr>
        <w:t>5</w:t>
      </w:r>
      <w:r w:rsidRPr="00CB33A6">
        <w:rPr>
          <w:b/>
          <w:bCs/>
        </w:rPr>
        <w:t>:</w:t>
      </w:r>
      <w:r w:rsidRPr="00CB33A6">
        <w:t xml:space="preserve"> Regressions of Determinants of Board Diversity with the Moderating Role of SOX</w:t>
      </w:r>
    </w:p>
    <w:p w14:paraId="03310596" w14:textId="77777777" w:rsidR="00765DD1" w:rsidRPr="00CB33A6" w:rsidRDefault="00765DD1" w:rsidP="00765DD1">
      <w:pPr>
        <w:jc w:val="center"/>
      </w:pPr>
    </w:p>
    <w:tbl>
      <w:tblPr>
        <w:tblW w:w="5000" w:type="pct"/>
        <w:jc w:val="center"/>
        <w:tblCellMar>
          <w:left w:w="75" w:type="dxa"/>
          <w:right w:w="75" w:type="dxa"/>
        </w:tblCellMar>
        <w:tblLook w:val="0000" w:firstRow="0" w:lastRow="0" w:firstColumn="0" w:lastColumn="0" w:noHBand="0" w:noVBand="0"/>
      </w:tblPr>
      <w:tblGrid>
        <w:gridCol w:w="4680"/>
        <w:gridCol w:w="2939"/>
        <w:gridCol w:w="1741"/>
      </w:tblGrid>
      <w:tr w:rsidR="00765DD1" w:rsidRPr="00CB33A6" w14:paraId="401C82A7" w14:textId="77777777" w:rsidTr="000F6D4F">
        <w:trPr>
          <w:trHeight w:val="20"/>
          <w:jc w:val="center"/>
        </w:trPr>
        <w:tc>
          <w:tcPr>
            <w:tcW w:w="2500" w:type="pct"/>
            <w:tcBorders>
              <w:top w:val="single" w:sz="6" w:space="0" w:color="auto"/>
              <w:left w:val="nil"/>
              <w:bottom w:val="single" w:sz="4" w:space="0" w:color="auto"/>
              <w:right w:val="nil"/>
            </w:tcBorders>
          </w:tcPr>
          <w:p w14:paraId="0AAFEE7D" w14:textId="77777777" w:rsidR="00765DD1" w:rsidRPr="00CB33A6" w:rsidRDefault="00765DD1" w:rsidP="00765DD1">
            <w:pPr>
              <w:widowControl w:val="0"/>
              <w:autoSpaceDE w:val="0"/>
              <w:autoSpaceDN w:val="0"/>
              <w:adjustRightInd w:val="0"/>
            </w:pPr>
          </w:p>
        </w:tc>
        <w:tc>
          <w:tcPr>
            <w:tcW w:w="1570" w:type="pct"/>
            <w:tcBorders>
              <w:top w:val="single" w:sz="6" w:space="0" w:color="auto"/>
              <w:left w:val="nil"/>
              <w:bottom w:val="single" w:sz="4" w:space="0" w:color="auto"/>
              <w:right w:val="nil"/>
            </w:tcBorders>
          </w:tcPr>
          <w:p w14:paraId="7F142627" w14:textId="65B3C897" w:rsidR="00765DD1" w:rsidRPr="00CB33A6" w:rsidRDefault="00765DD1" w:rsidP="00765DD1">
            <w:pPr>
              <w:widowControl w:val="0"/>
              <w:autoSpaceDE w:val="0"/>
              <w:autoSpaceDN w:val="0"/>
              <w:adjustRightInd w:val="0"/>
              <w:jc w:val="center"/>
            </w:pPr>
            <w:r w:rsidRPr="00CB33A6">
              <w:t>(</w:t>
            </w:r>
            <w:r>
              <w:t>1</w:t>
            </w:r>
            <w:r w:rsidRPr="00CB33A6">
              <w:t>)</w:t>
            </w:r>
          </w:p>
        </w:tc>
        <w:tc>
          <w:tcPr>
            <w:tcW w:w="930" w:type="pct"/>
            <w:tcBorders>
              <w:top w:val="single" w:sz="6" w:space="0" w:color="auto"/>
              <w:left w:val="nil"/>
              <w:bottom w:val="single" w:sz="4" w:space="0" w:color="auto"/>
              <w:right w:val="nil"/>
            </w:tcBorders>
          </w:tcPr>
          <w:p w14:paraId="4308B535" w14:textId="08B1AFEF" w:rsidR="00765DD1" w:rsidRPr="00CB33A6" w:rsidRDefault="00765DD1" w:rsidP="00765DD1">
            <w:pPr>
              <w:widowControl w:val="0"/>
              <w:autoSpaceDE w:val="0"/>
              <w:autoSpaceDN w:val="0"/>
              <w:adjustRightInd w:val="0"/>
              <w:jc w:val="center"/>
            </w:pPr>
            <w:r w:rsidRPr="00CB33A6">
              <w:t>(</w:t>
            </w:r>
            <w:r>
              <w:t>2</w:t>
            </w:r>
            <w:r w:rsidRPr="00CB33A6">
              <w:t>)</w:t>
            </w:r>
          </w:p>
        </w:tc>
      </w:tr>
      <w:tr w:rsidR="00765DD1" w:rsidRPr="00CB33A6" w14:paraId="7FD655F2" w14:textId="77777777" w:rsidTr="000F6D4F">
        <w:trPr>
          <w:trHeight w:val="20"/>
          <w:jc w:val="center"/>
        </w:trPr>
        <w:tc>
          <w:tcPr>
            <w:tcW w:w="2500" w:type="pct"/>
            <w:tcBorders>
              <w:top w:val="single" w:sz="4" w:space="0" w:color="auto"/>
              <w:left w:val="nil"/>
              <w:bottom w:val="single" w:sz="4" w:space="0" w:color="auto"/>
              <w:right w:val="nil"/>
            </w:tcBorders>
          </w:tcPr>
          <w:p w14:paraId="20CD16B0" w14:textId="77777777" w:rsidR="00765DD1" w:rsidRPr="00CB33A6" w:rsidRDefault="00765DD1" w:rsidP="00765DD1">
            <w:pPr>
              <w:widowControl w:val="0"/>
              <w:autoSpaceDE w:val="0"/>
              <w:autoSpaceDN w:val="0"/>
              <w:adjustRightInd w:val="0"/>
            </w:pPr>
          </w:p>
        </w:tc>
        <w:tc>
          <w:tcPr>
            <w:tcW w:w="2500" w:type="pct"/>
            <w:gridSpan w:val="2"/>
            <w:tcBorders>
              <w:top w:val="single" w:sz="4" w:space="0" w:color="auto"/>
              <w:left w:val="nil"/>
              <w:bottom w:val="single" w:sz="4" w:space="0" w:color="auto"/>
              <w:right w:val="nil"/>
            </w:tcBorders>
          </w:tcPr>
          <w:p w14:paraId="5C673E85" w14:textId="289BAD4F" w:rsidR="00765DD1" w:rsidRPr="00AD46E4" w:rsidRDefault="00765DD1" w:rsidP="00E047BC">
            <w:pPr>
              <w:widowControl w:val="0"/>
              <w:autoSpaceDE w:val="0"/>
              <w:autoSpaceDN w:val="0"/>
              <w:adjustRightInd w:val="0"/>
              <w:jc w:val="center"/>
              <w:rPr>
                <w:highlight w:val="yellow"/>
              </w:rPr>
            </w:pPr>
            <w:r w:rsidRPr="000F6D4F">
              <w:t>Diversity</w:t>
            </w:r>
            <w:r w:rsidRPr="000F6D4F">
              <w:rPr>
                <w:vertAlign w:val="subscript"/>
              </w:rPr>
              <w:t xml:space="preserve"> </w:t>
            </w:r>
            <w:r w:rsidR="00E047BC">
              <w:rPr>
                <w:vertAlign w:val="subscript"/>
              </w:rPr>
              <w:t>(</w:t>
            </w:r>
            <w:r w:rsidRPr="000F6D4F">
              <w:rPr>
                <w:vertAlign w:val="subscript"/>
              </w:rPr>
              <w:t>t+1</w:t>
            </w:r>
            <w:r w:rsidR="00E047BC">
              <w:rPr>
                <w:vertAlign w:val="subscript"/>
              </w:rPr>
              <w:t>)</w:t>
            </w:r>
          </w:p>
        </w:tc>
      </w:tr>
      <w:tr w:rsidR="00765DD1" w:rsidRPr="00CB33A6" w14:paraId="4FB8E8F4" w14:textId="77777777" w:rsidTr="000F6D4F">
        <w:trPr>
          <w:trHeight w:val="20"/>
          <w:jc w:val="center"/>
        </w:trPr>
        <w:tc>
          <w:tcPr>
            <w:tcW w:w="2500" w:type="pct"/>
            <w:tcBorders>
              <w:top w:val="single" w:sz="4" w:space="0" w:color="auto"/>
              <w:left w:val="nil"/>
              <w:bottom w:val="single" w:sz="6" w:space="0" w:color="auto"/>
              <w:right w:val="nil"/>
            </w:tcBorders>
          </w:tcPr>
          <w:p w14:paraId="5CAC18C0" w14:textId="77777777" w:rsidR="00765DD1" w:rsidRPr="00CB33A6" w:rsidRDefault="00765DD1" w:rsidP="00765DD1">
            <w:pPr>
              <w:widowControl w:val="0"/>
              <w:autoSpaceDE w:val="0"/>
              <w:autoSpaceDN w:val="0"/>
              <w:adjustRightInd w:val="0"/>
            </w:pPr>
            <w:r w:rsidRPr="00CB33A6">
              <w:t>VARIABLES</w:t>
            </w:r>
          </w:p>
        </w:tc>
        <w:tc>
          <w:tcPr>
            <w:tcW w:w="1570" w:type="pct"/>
            <w:tcBorders>
              <w:top w:val="single" w:sz="4" w:space="0" w:color="auto"/>
              <w:left w:val="nil"/>
              <w:bottom w:val="single" w:sz="6" w:space="0" w:color="auto"/>
              <w:right w:val="nil"/>
            </w:tcBorders>
          </w:tcPr>
          <w:p w14:paraId="5EA08782" w14:textId="77777777" w:rsidR="00765DD1" w:rsidRPr="00CB33A6" w:rsidRDefault="00765DD1" w:rsidP="00765DD1">
            <w:pPr>
              <w:widowControl w:val="0"/>
              <w:autoSpaceDE w:val="0"/>
              <w:autoSpaceDN w:val="0"/>
              <w:adjustRightInd w:val="0"/>
              <w:jc w:val="center"/>
            </w:pPr>
            <w:r w:rsidRPr="00CB33A6">
              <w:t>coefficient</w:t>
            </w:r>
          </w:p>
        </w:tc>
        <w:tc>
          <w:tcPr>
            <w:tcW w:w="930" w:type="pct"/>
            <w:tcBorders>
              <w:top w:val="single" w:sz="4" w:space="0" w:color="auto"/>
              <w:left w:val="nil"/>
              <w:bottom w:val="single" w:sz="6" w:space="0" w:color="auto"/>
              <w:right w:val="nil"/>
            </w:tcBorders>
          </w:tcPr>
          <w:p w14:paraId="4F7B7EB6" w14:textId="77777777" w:rsidR="00765DD1" w:rsidRPr="00CB33A6" w:rsidRDefault="00765DD1" w:rsidP="00765DD1">
            <w:pPr>
              <w:widowControl w:val="0"/>
              <w:autoSpaceDE w:val="0"/>
              <w:autoSpaceDN w:val="0"/>
              <w:adjustRightInd w:val="0"/>
              <w:jc w:val="center"/>
            </w:pPr>
            <w:r w:rsidRPr="00CB33A6">
              <w:t>t-stat</w:t>
            </w:r>
          </w:p>
        </w:tc>
      </w:tr>
      <w:tr w:rsidR="00765DD1" w:rsidRPr="00CB33A6" w14:paraId="1F3F935A" w14:textId="77777777" w:rsidTr="000F6D4F">
        <w:trPr>
          <w:trHeight w:val="20"/>
          <w:jc w:val="center"/>
        </w:trPr>
        <w:tc>
          <w:tcPr>
            <w:tcW w:w="2500" w:type="pct"/>
            <w:tcBorders>
              <w:top w:val="nil"/>
              <w:left w:val="nil"/>
              <w:bottom w:val="nil"/>
              <w:right w:val="nil"/>
            </w:tcBorders>
            <w:vAlign w:val="center"/>
          </w:tcPr>
          <w:p w14:paraId="03CDB482" w14:textId="77777777" w:rsidR="00765DD1" w:rsidRPr="00CB33A6" w:rsidRDefault="00765DD1" w:rsidP="00765DD1">
            <w:pPr>
              <w:widowControl w:val="0"/>
              <w:autoSpaceDE w:val="0"/>
              <w:autoSpaceDN w:val="0"/>
              <w:adjustRightInd w:val="0"/>
            </w:pPr>
            <w:r w:rsidRPr="00CB33A6">
              <w:t>Operational Complexity</w:t>
            </w:r>
          </w:p>
        </w:tc>
        <w:tc>
          <w:tcPr>
            <w:tcW w:w="1570" w:type="pct"/>
            <w:tcBorders>
              <w:top w:val="nil"/>
              <w:left w:val="nil"/>
              <w:bottom w:val="nil"/>
              <w:right w:val="nil"/>
            </w:tcBorders>
          </w:tcPr>
          <w:p w14:paraId="550F457A" w14:textId="6C07F90A" w:rsidR="00765DD1" w:rsidRPr="00CB33A6" w:rsidRDefault="00765DD1" w:rsidP="008F3E6C">
            <w:pPr>
              <w:widowControl w:val="0"/>
              <w:autoSpaceDE w:val="0"/>
              <w:autoSpaceDN w:val="0"/>
              <w:adjustRightInd w:val="0"/>
              <w:jc w:val="center"/>
            </w:pPr>
            <w:r>
              <w:t>0.0</w:t>
            </w:r>
            <w:r w:rsidR="00D332B5">
              <w:t>1</w:t>
            </w:r>
            <w:r w:rsidR="008F3E6C">
              <w:t>†</w:t>
            </w:r>
          </w:p>
        </w:tc>
        <w:tc>
          <w:tcPr>
            <w:tcW w:w="930" w:type="pct"/>
            <w:tcBorders>
              <w:top w:val="nil"/>
              <w:left w:val="nil"/>
              <w:bottom w:val="nil"/>
              <w:right w:val="nil"/>
            </w:tcBorders>
          </w:tcPr>
          <w:p w14:paraId="45E93914" w14:textId="549E524C" w:rsidR="00765DD1" w:rsidRPr="00CB33A6" w:rsidRDefault="00765DD1" w:rsidP="00765DD1">
            <w:pPr>
              <w:widowControl w:val="0"/>
              <w:autoSpaceDE w:val="0"/>
              <w:autoSpaceDN w:val="0"/>
              <w:adjustRightInd w:val="0"/>
              <w:jc w:val="center"/>
            </w:pPr>
            <w:r>
              <w:t>(</w:t>
            </w:r>
            <w:r w:rsidR="00D332B5">
              <w:t>1</w:t>
            </w:r>
            <w:r>
              <w:t>.71)</w:t>
            </w:r>
          </w:p>
        </w:tc>
      </w:tr>
      <w:tr w:rsidR="00765DD1" w:rsidRPr="00CB33A6" w14:paraId="39F72F0C" w14:textId="77777777" w:rsidTr="000F6D4F">
        <w:trPr>
          <w:trHeight w:val="20"/>
          <w:jc w:val="center"/>
        </w:trPr>
        <w:tc>
          <w:tcPr>
            <w:tcW w:w="2500" w:type="pct"/>
            <w:tcBorders>
              <w:top w:val="nil"/>
              <w:left w:val="nil"/>
              <w:bottom w:val="nil"/>
              <w:right w:val="nil"/>
            </w:tcBorders>
            <w:vAlign w:val="center"/>
          </w:tcPr>
          <w:p w14:paraId="746313A4" w14:textId="77777777" w:rsidR="00765DD1" w:rsidRPr="00CB33A6" w:rsidRDefault="00765DD1" w:rsidP="00765DD1">
            <w:pPr>
              <w:widowControl w:val="0"/>
              <w:autoSpaceDE w:val="0"/>
              <w:autoSpaceDN w:val="0"/>
              <w:adjustRightInd w:val="0"/>
            </w:pPr>
            <w:r w:rsidRPr="00CB33A6">
              <w:t>CEO Power</w:t>
            </w:r>
          </w:p>
        </w:tc>
        <w:tc>
          <w:tcPr>
            <w:tcW w:w="1570" w:type="pct"/>
            <w:tcBorders>
              <w:top w:val="nil"/>
              <w:left w:val="nil"/>
              <w:bottom w:val="nil"/>
              <w:right w:val="nil"/>
            </w:tcBorders>
          </w:tcPr>
          <w:p w14:paraId="5CD6EB85" w14:textId="08E9D3DF" w:rsidR="00765DD1" w:rsidRPr="00CB33A6" w:rsidRDefault="00765DD1" w:rsidP="008F3E6C">
            <w:pPr>
              <w:widowControl w:val="0"/>
              <w:autoSpaceDE w:val="0"/>
              <w:autoSpaceDN w:val="0"/>
              <w:adjustRightInd w:val="0"/>
              <w:jc w:val="center"/>
            </w:pPr>
            <w:r>
              <w:t>-0.01*</w:t>
            </w:r>
          </w:p>
        </w:tc>
        <w:tc>
          <w:tcPr>
            <w:tcW w:w="930" w:type="pct"/>
            <w:tcBorders>
              <w:top w:val="nil"/>
              <w:left w:val="nil"/>
              <w:bottom w:val="nil"/>
              <w:right w:val="nil"/>
            </w:tcBorders>
          </w:tcPr>
          <w:p w14:paraId="3C162E33" w14:textId="77777777" w:rsidR="00765DD1" w:rsidRPr="00CB33A6" w:rsidRDefault="00765DD1" w:rsidP="00765DD1">
            <w:pPr>
              <w:widowControl w:val="0"/>
              <w:autoSpaceDE w:val="0"/>
              <w:autoSpaceDN w:val="0"/>
              <w:adjustRightInd w:val="0"/>
              <w:jc w:val="center"/>
            </w:pPr>
            <w:r>
              <w:t>(-2.37)</w:t>
            </w:r>
          </w:p>
        </w:tc>
      </w:tr>
      <w:tr w:rsidR="00765DD1" w:rsidRPr="00CB33A6" w14:paraId="29983A76" w14:textId="77777777" w:rsidTr="000F6D4F">
        <w:trPr>
          <w:trHeight w:val="20"/>
          <w:jc w:val="center"/>
        </w:trPr>
        <w:tc>
          <w:tcPr>
            <w:tcW w:w="2500" w:type="pct"/>
            <w:tcBorders>
              <w:top w:val="nil"/>
              <w:left w:val="nil"/>
              <w:bottom w:val="nil"/>
              <w:right w:val="nil"/>
            </w:tcBorders>
            <w:vAlign w:val="bottom"/>
          </w:tcPr>
          <w:p w14:paraId="5AD4B500" w14:textId="77777777" w:rsidR="00765DD1" w:rsidRPr="00CB33A6" w:rsidRDefault="00765DD1" w:rsidP="00765DD1">
            <w:pPr>
              <w:widowControl w:val="0"/>
              <w:autoSpaceDE w:val="0"/>
              <w:autoSpaceDN w:val="0"/>
              <w:adjustRightInd w:val="0"/>
            </w:pPr>
            <w:r w:rsidRPr="00CB33A6">
              <w:t>R&amp;D Intensity</w:t>
            </w:r>
          </w:p>
        </w:tc>
        <w:tc>
          <w:tcPr>
            <w:tcW w:w="1570" w:type="pct"/>
            <w:tcBorders>
              <w:top w:val="nil"/>
              <w:left w:val="nil"/>
              <w:bottom w:val="nil"/>
              <w:right w:val="nil"/>
            </w:tcBorders>
          </w:tcPr>
          <w:p w14:paraId="1D5C263E" w14:textId="77777777" w:rsidR="00765DD1" w:rsidRPr="00CB33A6" w:rsidRDefault="00765DD1" w:rsidP="00765DD1">
            <w:pPr>
              <w:widowControl w:val="0"/>
              <w:autoSpaceDE w:val="0"/>
              <w:autoSpaceDN w:val="0"/>
              <w:adjustRightInd w:val="0"/>
              <w:jc w:val="center"/>
            </w:pPr>
            <w:r>
              <w:t>0.06</w:t>
            </w:r>
          </w:p>
        </w:tc>
        <w:tc>
          <w:tcPr>
            <w:tcW w:w="930" w:type="pct"/>
            <w:tcBorders>
              <w:top w:val="nil"/>
              <w:left w:val="nil"/>
              <w:bottom w:val="nil"/>
              <w:right w:val="nil"/>
            </w:tcBorders>
          </w:tcPr>
          <w:p w14:paraId="7333E9AB" w14:textId="77777777" w:rsidR="00765DD1" w:rsidRPr="00CB33A6" w:rsidRDefault="00765DD1" w:rsidP="00765DD1">
            <w:pPr>
              <w:widowControl w:val="0"/>
              <w:autoSpaceDE w:val="0"/>
              <w:autoSpaceDN w:val="0"/>
              <w:adjustRightInd w:val="0"/>
              <w:jc w:val="center"/>
            </w:pPr>
            <w:r>
              <w:t>(0.59)</w:t>
            </w:r>
          </w:p>
        </w:tc>
      </w:tr>
      <w:tr w:rsidR="00765DD1" w:rsidRPr="00CB33A6" w14:paraId="762FECC4" w14:textId="77777777" w:rsidTr="000F6D4F">
        <w:trPr>
          <w:trHeight w:val="20"/>
          <w:jc w:val="center"/>
        </w:trPr>
        <w:tc>
          <w:tcPr>
            <w:tcW w:w="2500" w:type="pct"/>
            <w:tcBorders>
              <w:top w:val="nil"/>
              <w:left w:val="nil"/>
              <w:bottom w:val="nil"/>
              <w:right w:val="nil"/>
            </w:tcBorders>
            <w:vAlign w:val="bottom"/>
          </w:tcPr>
          <w:p w14:paraId="500785BA" w14:textId="77777777" w:rsidR="00765DD1" w:rsidRPr="00CB33A6" w:rsidRDefault="00765DD1" w:rsidP="00765DD1">
            <w:pPr>
              <w:widowControl w:val="0"/>
              <w:autoSpaceDE w:val="0"/>
              <w:autoSpaceDN w:val="0"/>
              <w:adjustRightInd w:val="0"/>
            </w:pPr>
            <w:r w:rsidRPr="00CB33A6">
              <w:t>Firm Risk</w:t>
            </w:r>
          </w:p>
        </w:tc>
        <w:tc>
          <w:tcPr>
            <w:tcW w:w="1570" w:type="pct"/>
            <w:tcBorders>
              <w:top w:val="nil"/>
              <w:left w:val="nil"/>
              <w:bottom w:val="nil"/>
              <w:right w:val="nil"/>
            </w:tcBorders>
          </w:tcPr>
          <w:p w14:paraId="3AE7F05D" w14:textId="77777777" w:rsidR="00765DD1" w:rsidRPr="00CB33A6" w:rsidRDefault="00765DD1" w:rsidP="00765DD1">
            <w:pPr>
              <w:widowControl w:val="0"/>
              <w:autoSpaceDE w:val="0"/>
              <w:autoSpaceDN w:val="0"/>
              <w:adjustRightInd w:val="0"/>
              <w:jc w:val="center"/>
            </w:pPr>
            <w:r>
              <w:t>-0.00</w:t>
            </w:r>
          </w:p>
        </w:tc>
        <w:tc>
          <w:tcPr>
            <w:tcW w:w="930" w:type="pct"/>
            <w:tcBorders>
              <w:top w:val="nil"/>
              <w:left w:val="nil"/>
              <w:bottom w:val="nil"/>
              <w:right w:val="nil"/>
            </w:tcBorders>
          </w:tcPr>
          <w:p w14:paraId="6EFCE025" w14:textId="77777777" w:rsidR="00765DD1" w:rsidRPr="00CB33A6" w:rsidRDefault="00765DD1" w:rsidP="00765DD1">
            <w:pPr>
              <w:widowControl w:val="0"/>
              <w:autoSpaceDE w:val="0"/>
              <w:autoSpaceDN w:val="0"/>
              <w:adjustRightInd w:val="0"/>
              <w:jc w:val="center"/>
            </w:pPr>
            <w:r>
              <w:t>(-0.54)</w:t>
            </w:r>
          </w:p>
        </w:tc>
      </w:tr>
      <w:tr w:rsidR="00765DD1" w:rsidRPr="00CB33A6" w14:paraId="5FC7333A" w14:textId="77777777" w:rsidTr="000F6D4F">
        <w:trPr>
          <w:trHeight w:val="20"/>
          <w:jc w:val="center"/>
        </w:trPr>
        <w:tc>
          <w:tcPr>
            <w:tcW w:w="2500" w:type="pct"/>
            <w:tcBorders>
              <w:top w:val="nil"/>
              <w:left w:val="nil"/>
              <w:bottom w:val="nil"/>
              <w:right w:val="nil"/>
            </w:tcBorders>
            <w:vAlign w:val="bottom"/>
          </w:tcPr>
          <w:p w14:paraId="279B08D3" w14:textId="77777777" w:rsidR="00765DD1" w:rsidRPr="00CB33A6" w:rsidRDefault="00765DD1" w:rsidP="00765DD1">
            <w:pPr>
              <w:widowControl w:val="0"/>
              <w:autoSpaceDE w:val="0"/>
              <w:autoSpaceDN w:val="0"/>
              <w:adjustRightInd w:val="0"/>
            </w:pPr>
            <w:r w:rsidRPr="00CB33A6">
              <w:t>Ln(Board size)</w:t>
            </w:r>
          </w:p>
        </w:tc>
        <w:tc>
          <w:tcPr>
            <w:tcW w:w="1570" w:type="pct"/>
            <w:tcBorders>
              <w:top w:val="nil"/>
              <w:left w:val="nil"/>
              <w:bottom w:val="nil"/>
              <w:right w:val="nil"/>
            </w:tcBorders>
          </w:tcPr>
          <w:p w14:paraId="7CAEBC3C" w14:textId="77777777" w:rsidR="00765DD1" w:rsidRPr="00CB33A6" w:rsidRDefault="00765DD1" w:rsidP="00765DD1">
            <w:pPr>
              <w:widowControl w:val="0"/>
              <w:autoSpaceDE w:val="0"/>
              <w:autoSpaceDN w:val="0"/>
              <w:adjustRightInd w:val="0"/>
              <w:jc w:val="center"/>
            </w:pPr>
            <w:r>
              <w:t>0.02</w:t>
            </w:r>
          </w:p>
        </w:tc>
        <w:tc>
          <w:tcPr>
            <w:tcW w:w="930" w:type="pct"/>
            <w:tcBorders>
              <w:top w:val="nil"/>
              <w:left w:val="nil"/>
              <w:bottom w:val="nil"/>
              <w:right w:val="nil"/>
            </w:tcBorders>
          </w:tcPr>
          <w:p w14:paraId="56784A4C" w14:textId="77777777" w:rsidR="00765DD1" w:rsidRPr="00CB33A6" w:rsidRDefault="00765DD1" w:rsidP="00765DD1">
            <w:pPr>
              <w:widowControl w:val="0"/>
              <w:autoSpaceDE w:val="0"/>
              <w:autoSpaceDN w:val="0"/>
              <w:adjustRightInd w:val="0"/>
              <w:jc w:val="center"/>
            </w:pPr>
            <w:r>
              <w:t>(1.26)</w:t>
            </w:r>
          </w:p>
        </w:tc>
      </w:tr>
      <w:tr w:rsidR="00765DD1" w:rsidRPr="00CB33A6" w14:paraId="298D4D38" w14:textId="77777777" w:rsidTr="000F6D4F">
        <w:trPr>
          <w:trHeight w:val="20"/>
          <w:jc w:val="center"/>
        </w:trPr>
        <w:tc>
          <w:tcPr>
            <w:tcW w:w="2500" w:type="pct"/>
            <w:tcBorders>
              <w:top w:val="nil"/>
              <w:left w:val="nil"/>
              <w:bottom w:val="nil"/>
              <w:right w:val="nil"/>
            </w:tcBorders>
            <w:vAlign w:val="bottom"/>
          </w:tcPr>
          <w:p w14:paraId="78052E4E" w14:textId="77777777" w:rsidR="00765DD1" w:rsidRPr="00CB33A6" w:rsidRDefault="00765DD1" w:rsidP="00765DD1">
            <w:pPr>
              <w:widowControl w:val="0"/>
              <w:autoSpaceDE w:val="0"/>
              <w:autoSpaceDN w:val="0"/>
              <w:adjustRightInd w:val="0"/>
            </w:pPr>
            <w:r w:rsidRPr="00CB33A6">
              <w:t>Woman CEO</w:t>
            </w:r>
          </w:p>
        </w:tc>
        <w:tc>
          <w:tcPr>
            <w:tcW w:w="1570" w:type="pct"/>
            <w:tcBorders>
              <w:top w:val="nil"/>
              <w:left w:val="nil"/>
              <w:bottom w:val="nil"/>
              <w:right w:val="nil"/>
            </w:tcBorders>
          </w:tcPr>
          <w:p w14:paraId="354D39F2" w14:textId="77777777" w:rsidR="00765DD1" w:rsidRPr="00CB33A6" w:rsidRDefault="00765DD1" w:rsidP="00765DD1">
            <w:pPr>
              <w:widowControl w:val="0"/>
              <w:autoSpaceDE w:val="0"/>
              <w:autoSpaceDN w:val="0"/>
              <w:adjustRightInd w:val="0"/>
              <w:jc w:val="center"/>
            </w:pPr>
            <w:r>
              <w:t>0.01</w:t>
            </w:r>
          </w:p>
        </w:tc>
        <w:tc>
          <w:tcPr>
            <w:tcW w:w="930" w:type="pct"/>
            <w:tcBorders>
              <w:top w:val="nil"/>
              <w:left w:val="nil"/>
              <w:bottom w:val="nil"/>
              <w:right w:val="nil"/>
            </w:tcBorders>
          </w:tcPr>
          <w:p w14:paraId="6EB4CF9B" w14:textId="77777777" w:rsidR="00765DD1" w:rsidRPr="00CB33A6" w:rsidRDefault="00765DD1" w:rsidP="00765DD1">
            <w:pPr>
              <w:widowControl w:val="0"/>
              <w:autoSpaceDE w:val="0"/>
              <w:autoSpaceDN w:val="0"/>
              <w:adjustRightInd w:val="0"/>
              <w:jc w:val="center"/>
            </w:pPr>
            <w:r>
              <w:t>(0.64)</w:t>
            </w:r>
          </w:p>
        </w:tc>
      </w:tr>
      <w:tr w:rsidR="00765DD1" w:rsidRPr="00CB33A6" w14:paraId="2305F13B" w14:textId="77777777" w:rsidTr="000F6D4F">
        <w:trPr>
          <w:trHeight w:val="20"/>
          <w:jc w:val="center"/>
        </w:trPr>
        <w:tc>
          <w:tcPr>
            <w:tcW w:w="2500" w:type="pct"/>
            <w:tcBorders>
              <w:top w:val="nil"/>
              <w:left w:val="nil"/>
              <w:bottom w:val="nil"/>
              <w:right w:val="nil"/>
            </w:tcBorders>
            <w:vAlign w:val="bottom"/>
          </w:tcPr>
          <w:p w14:paraId="2CD82401" w14:textId="77777777" w:rsidR="00765DD1" w:rsidRPr="00CB33A6" w:rsidRDefault="00765DD1" w:rsidP="00765DD1">
            <w:pPr>
              <w:widowControl w:val="0"/>
              <w:autoSpaceDE w:val="0"/>
              <w:autoSpaceDN w:val="0"/>
              <w:adjustRightInd w:val="0"/>
            </w:pPr>
            <w:r w:rsidRPr="00CB33A6">
              <w:t xml:space="preserve">Ln(CEO Age) </w:t>
            </w:r>
          </w:p>
        </w:tc>
        <w:tc>
          <w:tcPr>
            <w:tcW w:w="1570" w:type="pct"/>
            <w:tcBorders>
              <w:top w:val="nil"/>
              <w:left w:val="nil"/>
              <w:bottom w:val="nil"/>
              <w:right w:val="nil"/>
            </w:tcBorders>
          </w:tcPr>
          <w:p w14:paraId="04EFD3B0" w14:textId="77777777" w:rsidR="00765DD1" w:rsidRPr="00CB33A6" w:rsidRDefault="00765DD1" w:rsidP="00765DD1">
            <w:pPr>
              <w:widowControl w:val="0"/>
              <w:autoSpaceDE w:val="0"/>
              <w:autoSpaceDN w:val="0"/>
              <w:adjustRightInd w:val="0"/>
              <w:jc w:val="center"/>
            </w:pPr>
            <w:r>
              <w:t>0.01</w:t>
            </w:r>
          </w:p>
        </w:tc>
        <w:tc>
          <w:tcPr>
            <w:tcW w:w="930" w:type="pct"/>
            <w:tcBorders>
              <w:top w:val="nil"/>
              <w:left w:val="nil"/>
              <w:bottom w:val="nil"/>
              <w:right w:val="nil"/>
            </w:tcBorders>
          </w:tcPr>
          <w:p w14:paraId="7F98C68C" w14:textId="77777777" w:rsidR="00765DD1" w:rsidRPr="00CB33A6" w:rsidRDefault="00765DD1" w:rsidP="00765DD1">
            <w:pPr>
              <w:widowControl w:val="0"/>
              <w:autoSpaceDE w:val="0"/>
              <w:autoSpaceDN w:val="0"/>
              <w:adjustRightInd w:val="0"/>
              <w:jc w:val="center"/>
            </w:pPr>
            <w:r>
              <w:t>(0.53)</w:t>
            </w:r>
          </w:p>
        </w:tc>
      </w:tr>
      <w:tr w:rsidR="00EF43EB" w:rsidRPr="00CB33A6" w14:paraId="15E80095" w14:textId="77777777" w:rsidTr="00B416E0">
        <w:trPr>
          <w:trHeight w:val="20"/>
          <w:jc w:val="center"/>
        </w:trPr>
        <w:tc>
          <w:tcPr>
            <w:tcW w:w="2500" w:type="pct"/>
            <w:tcBorders>
              <w:top w:val="nil"/>
              <w:left w:val="nil"/>
              <w:bottom w:val="nil"/>
              <w:right w:val="nil"/>
            </w:tcBorders>
          </w:tcPr>
          <w:p w14:paraId="558B7619" w14:textId="77777777" w:rsidR="00EF43EB" w:rsidRPr="00CB33A6" w:rsidRDefault="00EF43EB" w:rsidP="00B416E0">
            <w:pPr>
              <w:widowControl w:val="0"/>
              <w:autoSpaceDE w:val="0"/>
              <w:autoSpaceDN w:val="0"/>
              <w:adjustRightInd w:val="0"/>
            </w:pPr>
            <w:r>
              <w:t>Industry Dynamism</w:t>
            </w:r>
          </w:p>
        </w:tc>
        <w:tc>
          <w:tcPr>
            <w:tcW w:w="1570" w:type="pct"/>
            <w:tcBorders>
              <w:top w:val="nil"/>
              <w:left w:val="nil"/>
              <w:bottom w:val="nil"/>
              <w:right w:val="nil"/>
            </w:tcBorders>
          </w:tcPr>
          <w:p w14:paraId="623E7EDD" w14:textId="77777777" w:rsidR="00EF43EB" w:rsidRPr="00CB33A6" w:rsidRDefault="00EF43EB" w:rsidP="00B416E0">
            <w:pPr>
              <w:widowControl w:val="0"/>
              <w:autoSpaceDE w:val="0"/>
              <w:autoSpaceDN w:val="0"/>
              <w:adjustRightInd w:val="0"/>
              <w:jc w:val="center"/>
            </w:pPr>
            <w:r>
              <w:t>-0.01</w:t>
            </w:r>
          </w:p>
        </w:tc>
        <w:tc>
          <w:tcPr>
            <w:tcW w:w="930" w:type="pct"/>
            <w:tcBorders>
              <w:top w:val="nil"/>
              <w:left w:val="nil"/>
              <w:bottom w:val="nil"/>
              <w:right w:val="nil"/>
            </w:tcBorders>
          </w:tcPr>
          <w:p w14:paraId="1295BFB3" w14:textId="77777777" w:rsidR="00EF43EB" w:rsidRPr="00CB33A6" w:rsidRDefault="00EF43EB" w:rsidP="00B416E0">
            <w:pPr>
              <w:widowControl w:val="0"/>
              <w:autoSpaceDE w:val="0"/>
              <w:autoSpaceDN w:val="0"/>
              <w:adjustRightInd w:val="0"/>
              <w:jc w:val="center"/>
            </w:pPr>
            <w:r>
              <w:t>(-0.55)</w:t>
            </w:r>
          </w:p>
        </w:tc>
      </w:tr>
      <w:tr w:rsidR="00765DD1" w:rsidRPr="00CB33A6" w14:paraId="21E99BA5" w14:textId="77777777" w:rsidTr="000F6D4F">
        <w:trPr>
          <w:trHeight w:val="20"/>
          <w:jc w:val="center"/>
        </w:trPr>
        <w:tc>
          <w:tcPr>
            <w:tcW w:w="2500" w:type="pct"/>
            <w:tcBorders>
              <w:top w:val="nil"/>
              <w:left w:val="nil"/>
              <w:bottom w:val="nil"/>
              <w:right w:val="nil"/>
            </w:tcBorders>
          </w:tcPr>
          <w:p w14:paraId="36042E64" w14:textId="77777777" w:rsidR="00765DD1" w:rsidRPr="00CB33A6" w:rsidRDefault="00765DD1" w:rsidP="00765DD1">
            <w:pPr>
              <w:widowControl w:val="0"/>
              <w:autoSpaceDE w:val="0"/>
              <w:autoSpaceDN w:val="0"/>
              <w:adjustRightInd w:val="0"/>
            </w:pPr>
            <w:r w:rsidRPr="00CB33A6">
              <w:t>Ethnic CEO</w:t>
            </w:r>
          </w:p>
        </w:tc>
        <w:tc>
          <w:tcPr>
            <w:tcW w:w="1570" w:type="pct"/>
            <w:tcBorders>
              <w:top w:val="nil"/>
              <w:left w:val="nil"/>
              <w:bottom w:val="nil"/>
              <w:right w:val="nil"/>
            </w:tcBorders>
          </w:tcPr>
          <w:p w14:paraId="1568B7FC" w14:textId="77777777" w:rsidR="00765DD1" w:rsidRPr="00CB33A6" w:rsidRDefault="00765DD1" w:rsidP="00765DD1">
            <w:pPr>
              <w:widowControl w:val="0"/>
              <w:autoSpaceDE w:val="0"/>
              <w:autoSpaceDN w:val="0"/>
              <w:adjustRightInd w:val="0"/>
              <w:jc w:val="center"/>
            </w:pPr>
            <w:r>
              <w:t>-0.00</w:t>
            </w:r>
          </w:p>
        </w:tc>
        <w:tc>
          <w:tcPr>
            <w:tcW w:w="930" w:type="pct"/>
            <w:tcBorders>
              <w:top w:val="nil"/>
              <w:left w:val="nil"/>
              <w:bottom w:val="nil"/>
              <w:right w:val="nil"/>
            </w:tcBorders>
          </w:tcPr>
          <w:p w14:paraId="6D66F59E" w14:textId="77777777" w:rsidR="00765DD1" w:rsidRPr="00CB33A6" w:rsidRDefault="00765DD1" w:rsidP="00765DD1">
            <w:pPr>
              <w:widowControl w:val="0"/>
              <w:autoSpaceDE w:val="0"/>
              <w:autoSpaceDN w:val="0"/>
              <w:adjustRightInd w:val="0"/>
              <w:jc w:val="center"/>
            </w:pPr>
            <w:r>
              <w:t>(-0.12)</w:t>
            </w:r>
          </w:p>
        </w:tc>
      </w:tr>
      <w:tr w:rsidR="00765DD1" w:rsidRPr="00CB33A6" w14:paraId="34CED405" w14:textId="77777777" w:rsidTr="000F6D4F">
        <w:trPr>
          <w:trHeight w:val="20"/>
          <w:jc w:val="center"/>
        </w:trPr>
        <w:tc>
          <w:tcPr>
            <w:tcW w:w="2500" w:type="pct"/>
            <w:tcBorders>
              <w:top w:val="nil"/>
              <w:left w:val="nil"/>
              <w:bottom w:val="nil"/>
              <w:right w:val="nil"/>
            </w:tcBorders>
          </w:tcPr>
          <w:p w14:paraId="1A04DC7D" w14:textId="77777777" w:rsidR="00765DD1" w:rsidRPr="00CB33A6" w:rsidRDefault="00765DD1" w:rsidP="00765DD1">
            <w:pPr>
              <w:widowControl w:val="0"/>
              <w:autoSpaceDE w:val="0"/>
              <w:autoSpaceDN w:val="0"/>
              <w:adjustRightInd w:val="0"/>
            </w:pPr>
            <w:r w:rsidRPr="00CB33A6">
              <w:t>Post-SOX Dummy</w:t>
            </w:r>
          </w:p>
        </w:tc>
        <w:tc>
          <w:tcPr>
            <w:tcW w:w="1570" w:type="pct"/>
            <w:tcBorders>
              <w:top w:val="nil"/>
              <w:left w:val="nil"/>
              <w:bottom w:val="nil"/>
              <w:right w:val="nil"/>
            </w:tcBorders>
          </w:tcPr>
          <w:p w14:paraId="5F3F9879" w14:textId="0D71C065" w:rsidR="00765DD1" w:rsidRPr="00CB33A6" w:rsidRDefault="00765DD1" w:rsidP="008F3E6C">
            <w:pPr>
              <w:widowControl w:val="0"/>
              <w:autoSpaceDE w:val="0"/>
              <w:autoSpaceDN w:val="0"/>
              <w:adjustRightInd w:val="0"/>
              <w:jc w:val="center"/>
            </w:pPr>
            <w:r>
              <w:t>0.18**</w:t>
            </w:r>
          </w:p>
        </w:tc>
        <w:tc>
          <w:tcPr>
            <w:tcW w:w="930" w:type="pct"/>
            <w:tcBorders>
              <w:top w:val="nil"/>
              <w:left w:val="nil"/>
              <w:bottom w:val="nil"/>
              <w:right w:val="nil"/>
            </w:tcBorders>
          </w:tcPr>
          <w:p w14:paraId="25C940FC" w14:textId="77777777" w:rsidR="00765DD1" w:rsidRPr="00CB33A6" w:rsidRDefault="00765DD1" w:rsidP="00765DD1">
            <w:pPr>
              <w:widowControl w:val="0"/>
              <w:autoSpaceDE w:val="0"/>
              <w:autoSpaceDN w:val="0"/>
              <w:adjustRightInd w:val="0"/>
              <w:jc w:val="center"/>
            </w:pPr>
            <w:r>
              <w:t>(26.06)</w:t>
            </w:r>
          </w:p>
        </w:tc>
      </w:tr>
      <w:tr w:rsidR="00765DD1" w:rsidRPr="00CB33A6" w14:paraId="373A0359" w14:textId="77777777" w:rsidTr="000F6D4F">
        <w:trPr>
          <w:trHeight w:val="20"/>
          <w:jc w:val="center"/>
        </w:trPr>
        <w:tc>
          <w:tcPr>
            <w:tcW w:w="2500" w:type="pct"/>
            <w:tcBorders>
              <w:top w:val="nil"/>
              <w:left w:val="nil"/>
              <w:bottom w:val="nil"/>
              <w:right w:val="nil"/>
            </w:tcBorders>
          </w:tcPr>
          <w:p w14:paraId="7DA8A0CD" w14:textId="5FEEA6E0" w:rsidR="00765DD1" w:rsidRPr="00CB33A6" w:rsidRDefault="00765DD1" w:rsidP="00B659C7">
            <w:pPr>
              <w:widowControl w:val="0"/>
              <w:autoSpaceDE w:val="0"/>
              <w:autoSpaceDN w:val="0"/>
              <w:adjustRightInd w:val="0"/>
            </w:pPr>
            <w:r w:rsidRPr="00CB33A6">
              <w:t>Operational Complexity</w:t>
            </w:r>
            <w:r w:rsidR="00B659C7">
              <w:t xml:space="preserve"> ×</w:t>
            </w:r>
            <w:r w:rsidRPr="00CB33A6">
              <w:t xml:space="preserve"> Post-SOX Dummy</w:t>
            </w:r>
          </w:p>
        </w:tc>
        <w:tc>
          <w:tcPr>
            <w:tcW w:w="1570" w:type="pct"/>
            <w:tcBorders>
              <w:top w:val="nil"/>
              <w:left w:val="nil"/>
              <w:bottom w:val="nil"/>
              <w:right w:val="nil"/>
            </w:tcBorders>
          </w:tcPr>
          <w:p w14:paraId="61A0B865" w14:textId="6184C474" w:rsidR="00765DD1" w:rsidRPr="00CB33A6" w:rsidRDefault="00765DD1" w:rsidP="008F3E6C">
            <w:pPr>
              <w:widowControl w:val="0"/>
              <w:autoSpaceDE w:val="0"/>
              <w:autoSpaceDN w:val="0"/>
              <w:adjustRightInd w:val="0"/>
              <w:jc w:val="center"/>
            </w:pPr>
            <w:r>
              <w:t>-0.02**</w:t>
            </w:r>
          </w:p>
        </w:tc>
        <w:tc>
          <w:tcPr>
            <w:tcW w:w="930" w:type="pct"/>
            <w:tcBorders>
              <w:top w:val="nil"/>
              <w:left w:val="nil"/>
              <w:bottom w:val="nil"/>
              <w:right w:val="nil"/>
            </w:tcBorders>
          </w:tcPr>
          <w:p w14:paraId="6DCEF280" w14:textId="77777777" w:rsidR="00765DD1" w:rsidRPr="00CB33A6" w:rsidRDefault="00765DD1" w:rsidP="00765DD1">
            <w:pPr>
              <w:widowControl w:val="0"/>
              <w:autoSpaceDE w:val="0"/>
              <w:autoSpaceDN w:val="0"/>
              <w:adjustRightInd w:val="0"/>
              <w:jc w:val="center"/>
            </w:pPr>
            <w:r>
              <w:t>(-5.28)</w:t>
            </w:r>
          </w:p>
        </w:tc>
      </w:tr>
      <w:tr w:rsidR="00765DD1" w:rsidRPr="00CB33A6" w14:paraId="14C84B9F" w14:textId="77777777" w:rsidTr="000F6D4F">
        <w:trPr>
          <w:trHeight w:val="20"/>
          <w:jc w:val="center"/>
        </w:trPr>
        <w:tc>
          <w:tcPr>
            <w:tcW w:w="2500" w:type="pct"/>
            <w:tcBorders>
              <w:top w:val="nil"/>
              <w:left w:val="nil"/>
              <w:bottom w:val="nil"/>
              <w:right w:val="nil"/>
            </w:tcBorders>
          </w:tcPr>
          <w:p w14:paraId="479F4812" w14:textId="3D717141" w:rsidR="00765DD1" w:rsidRPr="00CB33A6" w:rsidRDefault="00765DD1" w:rsidP="00B659C7">
            <w:pPr>
              <w:widowControl w:val="0"/>
              <w:autoSpaceDE w:val="0"/>
              <w:autoSpaceDN w:val="0"/>
              <w:adjustRightInd w:val="0"/>
            </w:pPr>
            <w:r>
              <w:t>Industry Dynamism</w:t>
            </w:r>
            <w:r w:rsidR="00B659C7">
              <w:t xml:space="preserve"> ×</w:t>
            </w:r>
            <w:r w:rsidRPr="00CB33A6">
              <w:t xml:space="preserve"> Post-SOX Dummy</w:t>
            </w:r>
          </w:p>
        </w:tc>
        <w:tc>
          <w:tcPr>
            <w:tcW w:w="1570" w:type="pct"/>
            <w:tcBorders>
              <w:top w:val="nil"/>
              <w:left w:val="nil"/>
              <w:bottom w:val="nil"/>
              <w:right w:val="nil"/>
            </w:tcBorders>
          </w:tcPr>
          <w:p w14:paraId="0CBBC1E5" w14:textId="44129FA8" w:rsidR="00765DD1" w:rsidRPr="00CB33A6" w:rsidRDefault="00765DD1" w:rsidP="008F3E6C">
            <w:pPr>
              <w:widowControl w:val="0"/>
              <w:autoSpaceDE w:val="0"/>
              <w:autoSpaceDN w:val="0"/>
              <w:adjustRightInd w:val="0"/>
              <w:jc w:val="center"/>
            </w:pPr>
            <w:r>
              <w:t>0.11**</w:t>
            </w:r>
          </w:p>
        </w:tc>
        <w:tc>
          <w:tcPr>
            <w:tcW w:w="930" w:type="pct"/>
            <w:tcBorders>
              <w:top w:val="nil"/>
              <w:left w:val="nil"/>
              <w:bottom w:val="nil"/>
              <w:right w:val="nil"/>
            </w:tcBorders>
          </w:tcPr>
          <w:p w14:paraId="1A0A360D" w14:textId="77777777" w:rsidR="00765DD1" w:rsidRPr="00CB33A6" w:rsidRDefault="00765DD1" w:rsidP="00765DD1">
            <w:pPr>
              <w:widowControl w:val="0"/>
              <w:autoSpaceDE w:val="0"/>
              <w:autoSpaceDN w:val="0"/>
              <w:adjustRightInd w:val="0"/>
              <w:jc w:val="center"/>
            </w:pPr>
            <w:r>
              <w:t>(3.26)</w:t>
            </w:r>
          </w:p>
        </w:tc>
      </w:tr>
      <w:tr w:rsidR="00765DD1" w:rsidRPr="00CB33A6" w14:paraId="16507085" w14:textId="77777777" w:rsidTr="000F6D4F">
        <w:trPr>
          <w:trHeight w:val="20"/>
          <w:jc w:val="center"/>
        </w:trPr>
        <w:tc>
          <w:tcPr>
            <w:tcW w:w="2500" w:type="pct"/>
            <w:tcBorders>
              <w:top w:val="nil"/>
              <w:left w:val="nil"/>
              <w:bottom w:val="nil"/>
              <w:right w:val="nil"/>
            </w:tcBorders>
          </w:tcPr>
          <w:p w14:paraId="6309BD65" w14:textId="1983D018" w:rsidR="00765DD1" w:rsidRPr="00CB33A6" w:rsidRDefault="00765DD1" w:rsidP="00B659C7">
            <w:pPr>
              <w:widowControl w:val="0"/>
              <w:autoSpaceDE w:val="0"/>
              <w:autoSpaceDN w:val="0"/>
              <w:adjustRightInd w:val="0"/>
            </w:pPr>
            <w:r w:rsidRPr="00CB33A6">
              <w:t>CEO Power</w:t>
            </w:r>
            <w:r w:rsidR="00B659C7">
              <w:t xml:space="preserve"> ×</w:t>
            </w:r>
            <w:r w:rsidRPr="00CB33A6">
              <w:t xml:space="preserve"> Post-SOX Dummy</w:t>
            </w:r>
          </w:p>
        </w:tc>
        <w:tc>
          <w:tcPr>
            <w:tcW w:w="1570" w:type="pct"/>
            <w:tcBorders>
              <w:top w:val="nil"/>
              <w:left w:val="nil"/>
              <w:bottom w:val="nil"/>
              <w:right w:val="nil"/>
            </w:tcBorders>
          </w:tcPr>
          <w:p w14:paraId="2357CADE" w14:textId="70D2D6F2" w:rsidR="00765DD1" w:rsidRPr="00CB33A6" w:rsidRDefault="00765DD1" w:rsidP="008F3E6C">
            <w:pPr>
              <w:widowControl w:val="0"/>
              <w:autoSpaceDE w:val="0"/>
              <w:autoSpaceDN w:val="0"/>
              <w:adjustRightInd w:val="0"/>
              <w:jc w:val="center"/>
            </w:pPr>
            <w:r>
              <w:t>0.01*</w:t>
            </w:r>
          </w:p>
        </w:tc>
        <w:tc>
          <w:tcPr>
            <w:tcW w:w="930" w:type="pct"/>
            <w:tcBorders>
              <w:top w:val="nil"/>
              <w:left w:val="nil"/>
              <w:bottom w:val="nil"/>
              <w:right w:val="nil"/>
            </w:tcBorders>
          </w:tcPr>
          <w:p w14:paraId="7A0E6BF4" w14:textId="77777777" w:rsidR="00765DD1" w:rsidRPr="00CB33A6" w:rsidRDefault="00765DD1" w:rsidP="00765DD1">
            <w:pPr>
              <w:widowControl w:val="0"/>
              <w:autoSpaceDE w:val="0"/>
              <w:autoSpaceDN w:val="0"/>
              <w:adjustRightInd w:val="0"/>
              <w:jc w:val="center"/>
            </w:pPr>
            <w:r>
              <w:t>(1.97)</w:t>
            </w:r>
          </w:p>
        </w:tc>
      </w:tr>
      <w:tr w:rsidR="00765DD1" w:rsidRPr="00CB33A6" w14:paraId="438035BB" w14:textId="77777777" w:rsidTr="000F6D4F">
        <w:trPr>
          <w:trHeight w:val="20"/>
          <w:jc w:val="center"/>
        </w:trPr>
        <w:tc>
          <w:tcPr>
            <w:tcW w:w="2500" w:type="pct"/>
            <w:tcBorders>
              <w:top w:val="nil"/>
              <w:left w:val="nil"/>
              <w:bottom w:val="nil"/>
              <w:right w:val="nil"/>
            </w:tcBorders>
          </w:tcPr>
          <w:p w14:paraId="26F961FA" w14:textId="77777777" w:rsidR="00765DD1" w:rsidRPr="00CB33A6" w:rsidRDefault="00765DD1" w:rsidP="00765DD1">
            <w:pPr>
              <w:widowControl w:val="0"/>
              <w:autoSpaceDE w:val="0"/>
              <w:autoSpaceDN w:val="0"/>
              <w:adjustRightInd w:val="0"/>
            </w:pPr>
            <w:r w:rsidRPr="00CB33A6">
              <w:t>Constant</w:t>
            </w:r>
          </w:p>
        </w:tc>
        <w:tc>
          <w:tcPr>
            <w:tcW w:w="1570" w:type="pct"/>
            <w:tcBorders>
              <w:top w:val="nil"/>
              <w:left w:val="nil"/>
              <w:bottom w:val="nil"/>
              <w:right w:val="nil"/>
            </w:tcBorders>
          </w:tcPr>
          <w:p w14:paraId="17A7185E" w14:textId="638D04E3" w:rsidR="00765DD1" w:rsidRPr="00CB33A6" w:rsidRDefault="00765DD1" w:rsidP="008F3E6C">
            <w:pPr>
              <w:widowControl w:val="0"/>
              <w:autoSpaceDE w:val="0"/>
              <w:autoSpaceDN w:val="0"/>
              <w:adjustRightInd w:val="0"/>
              <w:jc w:val="center"/>
            </w:pPr>
            <w:r w:rsidRPr="00CB33A6">
              <w:t>0.1</w:t>
            </w:r>
            <w:r>
              <w:t>8</w:t>
            </w:r>
            <w:r w:rsidRPr="00CB33A6">
              <w:t>*</w:t>
            </w:r>
          </w:p>
        </w:tc>
        <w:tc>
          <w:tcPr>
            <w:tcW w:w="930" w:type="pct"/>
            <w:tcBorders>
              <w:top w:val="nil"/>
              <w:left w:val="nil"/>
              <w:bottom w:val="nil"/>
              <w:right w:val="nil"/>
            </w:tcBorders>
          </w:tcPr>
          <w:p w14:paraId="005E7A23" w14:textId="77777777" w:rsidR="00765DD1" w:rsidRPr="00CB33A6" w:rsidRDefault="00765DD1" w:rsidP="00765DD1">
            <w:pPr>
              <w:widowControl w:val="0"/>
              <w:autoSpaceDE w:val="0"/>
              <w:autoSpaceDN w:val="0"/>
              <w:adjustRightInd w:val="0"/>
              <w:jc w:val="center"/>
            </w:pPr>
            <w:r w:rsidRPr="00CB33A6">
              <w:t>(2.0</w:t>
            </w:r>
            <w:r>
              <w:t>3</w:t>
            </w:r>
            <w:r w:rsidRPr="00CB33A6">
              <w:t>)</w:t>
            </w:r>
          </w:p>
        </w:tc>
      </w:tr>
      <w:tr w:rsidR="00765DD1" w:rsidRPr="00CB33A6" w14:paraId="22332A12" w14:textId="77777777" w:rsidTr="000F6D4F">
        <w:trPr>
          <w:trHeight w:val="20"/>
          <w:jc w:val="center"/>
        </w:trPr>
        <w:tc>
          <w:tcPr>
            <w:tcW w:w="2500" w:type="pct"/>
            <w:tcBorders>
              <w:top w:val="nil"/>
              <w:left w:val="nil"/>
              <w:bottom w:val="nil"/>
              <w:right w:val="nil"/>
            </w:tcBorders>
          </w:tcPr>
          <w:p w14:paraId="289A1670" w14:textId="77777777" w:rsidR="00765DD1" w:rsidRPr="00CB33A6" w:rsidRDefault="00765DD1" w:rsidP="00765DD1">
            <w:pPr>
              <w:widowControl w:val="0"/>
              <w:autoSpaceDE w:val="0"/>
              <w:autoSpaceDN w:val="0"/>
              <w:adjustRightInd w:val="0"/>
            </w:pPr>
            <w:r w:rsidRPr="00CB33A6">
              <w:t>Year and Firm Fixed Effects</w:t>
            </w:r>
          </w:p>
        </w:tc>
        <w:tc>
          <w:tcPr>
            <w:tcW w:w="1570" w:type="pct"/>
            <w:tcBorders>
              <w:top w:val="nil"/>
              <w:left w:val="nil"/>
              <w:bottom w:val="nil"/>
              <w:right w:val="nil"/>
            </w:tcBorders>
          </w:tcPr>
          <w:p w14:paraId="43A8BE7E" w14:textId="77777777" w:rsidR="00765DD1" w:rsidRPr="00CB33A6" w:rsidRDefault="00765DD1" w:rsidP="00765DD1">
            <w:pPr>
              <w:widowControl w:val="0"/>
              <w:autoSpaceDE w:val="0"/>
              <w:autoSpaceDN w:val="0"/>
              <w:adjustRightInd w:val="0"/>
              <w:jc w:val="center"/>
            </w:pPr>
            <w:r>
              <w:t>Yes</w:t>
            </w:r>
          </w:p>
        </w:tc>
        <w:tc>
          <w:tcPr>
            <w:tcW w:w="930" w:type="pct"/>
            <w:tcBorders>
              <w:top w:val="nil"/>
              <w:left w:val="nil"/>
              <w:bottom w:val="nil"/>
              <w:right w:val="nil"/>
            </w:tcBorders>
          </w:tcPr>
          <w:p w14:paraId="3BA0C85B" w14:textId="77777777" w:rsidR="00765DD1" w:rsidRPr="00CB33A6" w:rsidRDefault="00765DD1" w:rsidP="00765DD1">
            <w:pPr>
              <w:widowControl w:val="0"/>
              <w:autoSpaceDE w:val="0"/>
              <w:autoSpaceDN w:val="0"/>
              <w:adjustRightInd w:val="0"/>
              <w:jc w:val="center"/>
            </w:pPr>
          </w:p>
        </w:tc>
      </w:tr>
      <w:tr w:rsidR="00765DD1" w:rsidRPr="00CB33A6" w14:paraId="30E24D5E" w14:textId="77777777" w:rsidTr="000F6D4F">
        <w:trPr>
          <w:trHeight w:val="20"/>
          <w:jc w:val="center"/>
        </w:trPr>
        <w:tc>
          <w:tcPr>
            <w:tcW w:w="2500" w:type="pct"/>
            <w:tcBorders>
              <w:top w:val="nil"/>
              <w:left w:val="nil"/>
              <w:right w:val="nil"/>
            </w:tcBorders>
          </w:tcPr>
          <w:p w14:paraId="1FE1B44E" w14:textId="77777777" w:rsidR="00765DD1" w:rsidRPr="00CB33A6" w:rsidRDefault="00765DD1" w:rsidP="00765DD1">
            <w:pPr>
              <w:widowControl w:val="0"/>
              <w:autoSpaceDE w:val="0"/>
              <w:autoSpaceDN w:val="0"/>
              <w:adjustRightInd w:val="0"/>
            </w:pPr>
            <w:r w:rsidRPr="00CB33A6">
              <w:t>Observations</w:t>
            </w:r>
          </w:p>
        </w:tc>
        <w:tc>
          <w:tcPr>
            <w:tcW w:w="1570" w:type="pct"/>
            <w:tcBorders>
              <w:top w:val="nil"/>
              <w:left w:val="nil"/>
              <w:right w:val="nil"/>
            </w:tcBorders>
          </w:tcPr>
          <w:p w14:paraId="090804F0" w14:textId="77777777" w:rsidR="00765DD1" w:rsidRPr="00CB33A6" w:rsidRDefault="00765DD1" w:rsidP="00765DD1">
            <w:pPr>
              <w:widowControl w:val="0"/>
              <w:autoSpaceDE w:val="0"/>
              <w:autoSpaceDN w:val="0"/>
              <w:adjustRightInd w:val="0"/>
              <w:jc w:val="center"/>
            </w:pPr>
            <w:r w:rsidRPr="00CB33A6">
              <w:t>5,</w:t>
            </w:r>
            <w:r>
              <w:t>569</w:t>
            </w:r>
          </w:p>
        </w:tc>
        <w:tc>
          <w:tcPr>
            <w:tcW w:w="930" w:type="pct"/>
            <w:tcBorders>
              <w:top w:val="nil"/>
              <w:left w:val="nil"/>
              <w:right w:val="nil"/>
            </w:tcBorders>
          </w:tcPr>
          <w:p w14:paraId="13B20E7B" w14:textId="77777777" w:rsidR="00765DD1" w:rsidRPr="00CB33A6" w:rsidRDefault="00765DD1" w:rsidP="00765DD1">
            <w:pPr>
              <w:widowControl w:val="0"/>
              <w:autoSpaceDE w:val="0"/>
              <w:autoSpaceDN w:val="0"/>
              <w:adjustRightInd w:val="0"/>
              <w:jc w:val="center"/>
            </w:pPr>
          </w:p>
        </w:tc>
      </w:tr>
      <w:tr w:rsidR="00765DD1" w:rsidRPr="00CB33A6" w14:paraId="28C93FF6" w14:textId="77777777" w:rsidTr="000F6D4F">
        <w:trPr>
          <w:trHeight w:val="20"/>
          <w:jc w:val="center"/>
        </w:trPr>
        <w:tc>
          <w:tcPr>
            <w:tcW w:w="2500" w:type="pct"/>
            <w:tcBorders>
              <w:top w:val="nil"/>
              <w:left w:val="nil"/>
              <w:bottom w:val="single" w:sz="4" w:space="0" w:color="auto"/>
              <w:right w:val="nil"/>
            </w:tcBorders>
          </w:tcPr>
          <w:p w14:paraId="74BEC9F7" w14:textId="77777777" w:rsidR="00765DD1" w:rsidRPr="00CB33A6" w:rsidRDefault="00765DD1" w:rsidP="00765DD1">
            <w:pPr>
              <w:widowControl w:val="0"/>
              <w:autoSpaceDE w:val="0"/>
              <w:autoSpaceDN w:val="0"/>
              <w:adjustRightInd w:val="0"/>
            </w:pPr>
            <w:r w:rsidRPr="00CB33A6">
              <w:t>R-squared</w:t>
            </w:r>
          </w:p>
        </w:tc>
        <w:tc>
          <w:tcPr>
            <w:tcW w:w="1570" w:type="pct"/>
            <w:tcBorders>
              <w:top w:val="nil"/>
              <w:left w:val="nil"/>
              <w:bottom w:val="single" w:sz="4" w:space="0" w:color="auto"/>
              <w:right w:val="nil"/>
            </w:tcBorders>
          </w:tcPr>
          <w:p w14:paraId="530ABC98" w14:textId="77777777" w:rsidR="00765DD1" w:rsidRPr="00CB33A6" w:rsidRDefault="00765DD1" w:rsidP="00765DD1">
            <w:pPr>
              <w:widowControl w:val="0"/>
              <w:autoSpaceDE w:val="0"/>
              <w:autoSpaceDN w:val="0"/>
              <w:adjustRightInd w:val="0"/>
              <w:jc w:val="center"/>
            </w:pPr>
            <w:r w:rsidRPr="00CB33A6">
              <w:t>0.</w:t>
            </w:r>
            <w:r>
              <w:t>499</w:t>
            </w:r>
          </w:p>
        </w:tc>
        <w:tc>
          <w:tcPr>
            <w:tcW w:w="930" w:type="pct"/>
            <w:tcBorders>
              <w:top w:val="nil"/>
              <w:left w:val="nil"/>
              <w:bottom w:val="single" w:sz="4" w:space="0" w:color="auto"/>
              <w:right w:val="nil"/>
            </w:tcBorders>
          </w:tcPr>
          <w:p w14:paraId="5DF2057C" w14:textId="77777777" w:rsidR="00765DD1" w:rsidRPr="00CB33A6" w:rsidRDefault="00765DD1" w:rsidP="00765DD1">
            <w:pPr>
              <w:widowControl w:val="0"/>
              <w:autoSpaceDE w:val="0"/>
              <w:autoSpaceDN w:val="0"/>
              <w:adjustRightInd w:val="0"/>
              <w:jc w:val="center"/>
            </w:pPr>
          </w:p>
        </w:tc>
      </w:tr>
    </w:tbl>
    <w:p w14:paraId="4BA79902" w14:textId="77777777" w:rsidR="00765DD1" w:rsidRDefault="00765DD1" w:rsidP="00765DD1">
      <w:pPr>
        <w:autoSpaceDE w:val="0"/>
        <w:autoSpaceDN w:val="0"/>
        <w:adjustRightInd w:val="0"/>
        <w:rPr>
          <w:i/>
          <w:color w:val="000000"/>
        </w:rPr>
      </w:pPr>
    </w:p>
    <w:p w14:paraId="754B2A13" w14:textId="77777777" w:rsidR="008F3E6C" w:rsidRPr="00CB33A6" w:rsidRDefault="008F3E6C" w:rsidP="008F3E6C">
      <w:r w:rsidRPr="00CB33A6">
        <w:t>** Significant at 1% level</w:t>
      </w:r>
    </w:p>
    <w:p w14:paraId="5F9A1CAD" w14:textId="77777777" w:rsidR="008F3E6C" w:rsidRPr="00CB33A6" w:rsidRDefault="008F3E6C" w:rsidP="008F3E6C">
      <w:r w:rsidRPr="00CB33A6">
        <w:t xml:space="preserve">* Significant at 5% level </w:t>
      </w:r>
    </w:p>
    <w:p w14:paraId="364B09C4" w14:textId="77777777" w:rsidR="008F3E6C" w:rsidRPr="00CB33A6" w:rsidRDefault="008F3E6C" w:rsidP="008F3E6C">
      <w:r>
        <w:t>†</w:t>
      </w:r>
      <w:r w:rsidRPr="00CB33A6">
        <w:t xml:space="preserve"> Significant at 10% level </w:t>
      </w:r>
    </w:p>
    <w:p w14:paraId="4249F0EF" w14:textId="77777777" w:rsidR="00765DD1" w:rsidRPr="00CB33A6" w:rsidRDefault="00765DD1" w:rsidP="00765DD1">
      <w:pPr>
        <w:autoSpaceDE w:val="0"/>
        <w:autoSpaceDN w:val="0"/>
        <w:adjustRightInd w:val="0"/>
        <w:rPr>
          <w:color w:val="000000"/>
        </w:rPr>
      </w:pPr>
    </w:p>
    <w:p w14:paraId="29ACDF76" w14:textId="77777777" w:rsidR="00765DD1" w:rsidRPr="00CB33A6" w:rsidRDefault="00765DD1" w:rsidP="00765DD1">
      <w:pPr>
        <w:autoSpaceDE w:val="0"/>
        <w:autoSpaceDN w:val="0"/>
        <w:adjustRightInd w:val="0"/>
      </w:pPr>
      <w:r w:rsidRPr="00CB33A6">
        <w:t xml:space="preserve">Unstandardized regression coefficients are presented. </w:t>
      </w:r>
    </w:p>
    <w:p w14:paraId="434FE39B" w14:textId="77777777" w:rsidR="00765DD1" w:rsidRDefault="00765DD1">
      <w:pPr>
        <w:rPr>
          <w:b/>
          <w:bCs/>
        </w:rPr>
      </w:pPr>
    </w:p>
    <w:p w14:paraId="346C375B" w14:textId="77777777" w:rsidR="00765DD1" w:rsidRDefault="00765DD1">
      <w:pPr>
        <w:rPr>
          <w:b/>
          <w:bCs/>
        </w:rPr>
      </w:pPr>
      <w:r>
        <w:rPr>
          <w:b/>
          <w:bCs/>
        </w:rPr>
        <w:br w:type="page"/>
      </w:r>
    </w:p>
    <w:p w14:paraId="6A42AFD2" w14:textId="77777777" w:rsidR="00112E8D" w:rsidRDefault="00112E8D">
      <w:pPr>
        <w:rPr>
          <w:b/>
          <w:bCs/>
        </w:rPr>
      </w:pPr>
    </w:p>
    <w:p w14:paraId="1A651524" w14:textId="54EC444B" w:rsidR="00A96EC7" w:rsidRPr="009C60F0" w:rsidRDefault="00A96EC7">
      <w:pPr>
        <w:rPr>
          <w:bCs/>
        </w:rPr>
      </w:pPr>
      <w:r w:rsidRPr="009C60F0">
        <w:rPr>
          <w:bCs/>
        </w:rPr>
        <w:t xml:space="preserve">Figure 1 </w:t>
      </w:r>
    </w:p>
    <w:p w14:paraId="0238E0F4" w14:textId="77777777" w:rsidR="00A96EC7" w:rsidRDefault="00A96EC7">
      <w:pPr>
        <w:rPr>
          <w:b/>
          <w:bCs/>
        </w:rPr>
      </w:pPr>
    </w:p>
    <w:p w14:paraId="3414CBF1" w14:textId="6159FB88" w:rsidR="00A96EC7" w:rsidRDefault="008C6156">
      <w:pPr>
        <w:rPr>
          <w:b/>
          <w:bCs/>
        </w:rPr>
      </w:pPr>
      <w:r>
        <w:rPr>
          <w:b/>
          <w:bCs/>
          <w:noProof/>
        </w:rPr>
        <w:drawing>
          <wp:inline distT="0" distB="0" distL="0" distR="0" wp14:anchorId="088F6357" wp14:editId="4CF1359C">
            <wp:extent cx="6712288" cy="351615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42105" cy="3531777"/>
                    </a:xfrm>
                    <a:prstGeom prst="rect">
                      <a:avLst/>
                    </a:prstGeom>
                    <a:noFill/>
                  </pic:spPr>
                </pic:pic>
              </a:graphicData>
            </a:graphic>
          </wp:inline>
        </w:drawing>
      </w:r>
      <w:r w:rsidR="00A96EC7">
        <w:rPr>
          <w:b/>
          <w:bCs/>
        </w:rPr>
        <w:br w:type="page"/>
      </w:r>
    </w:p>
    <w:p w14:paraId="3FB47D82" w14:textId="77777777" w:rsidR="009C60F0" w:rsidRPr="009C60F0" w:rsidRDefault="00A96EC7" w:rsidP="00276349">
      <w:pPr>
        <w:rPr>
          <w:bCs/>
        </w:rPr>
      </w:pPr>
      <w:r w:rsidRPr="009C60F0">
        <w:rPr>
          <w:bCs/>
        </w:rPr>
        <w:lastRenderedPageBreak/>
        <w:t>Figure</w:t>
      </w:r>
      <w:r w:rsidR="00276349" w:rsidRPr="009C60F0">
        <w:rPr>
          <w:bCs/>
        </w:rPr>
        <w:t xml:space="preserve"> </w:t>
      </w:r>
      <w:r w:rsidRPr="009C60F0">
        <w:rPr>
          <w:bCs/>
        </w:rPr>
        <w:t>2</w:t>
      </w:r>
    </w:p>
    <w:p w14:paraId="0560BF10" w14:textId="77777777" w:rsidR="009C60F0" w:rsidRPr="009C60F0" w:rsidRDefault="009C60F0" w:rsidP="00276349">
      <w:pPr>
        <w:rPr>
          <w:bCs/>
        </w:rPr>
      </w:pPr>
    </w:p>
    <w:p w14:paraId="6450A9F5" w14:textId="1436F2A8" w:rsidR="00276349" w:rsidRPr="009C60F0" w:rsidRDefault="00276349" w:rsidP="00276349">
      <w:pPr>
        <w:rPr>
          <w:bCs/>
        </w:rPr>
      </w:pPr>
      <w:r w:rsidRPr="009C60F0">
        <w:rPr>
          <w:bCs/>
        </w:rPr>
        <w:t xml:space="preserve">SOX Act (2002) and Board Diversity </w:t>
      </w:r>
    </w:p>
    <w:p w14:paraId="1B07D081" w14:textId="078C1DE5" w:rsidR="009C60F0" w:rsidRDefault="009C60F0" w:rsidP="00276349">
      <w:pPr>
        <w:rPr>
          <w:b/>
          <w:bCs/>
        </w:rPr>
      </w:pPr>
    </w:p>
    <w:p w14:paraId="2563886D" w14:textId="6973CE63" w:rsidR="00655A09" w:rsidRPr="00267562" w:rsidRDefault="00681659" w:rsidP="00276349">
      <w:pPr>
        <w:rPr>
          <w:b/>
          <w:bCs/>
        </w:rPr>
      </w:pPr>
      <w:r w:rsidRPr="00681659">
        <w:rPr>
          <w:b/>
          <w:bCs/>
          <w:noProof/>
        </w:rPr>
        <w:drawing>
          <wp:inline distT="0" distB="0" distL="0" distR="0" wp14:anchorId="763C703A" wp14:editId="36E77B59">
            <wp:extent cx="5143500" cy="377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0" cy="3771900"/>
                    </a:xfrm>
                    <a:prstGeom prst="rect">
                      <a:avLst/>
                    </a:prstGeom>
                    <a:noFill/>
                    <a:ln>
                      <a:noFill/>
                    </a:ln>
                  </pic:spPr>
                </pic:pic>
              </a:graphicData>
            </a:graphic>
          </wp:inline>
        </w:drawing>
      </w:r>
    </w:p>
    <w:p w14:paraId="2038AE73" w14:textId="16CEACF5" w:rsidR="00154542" w:rsidRDefault="00154542">
      <w:pPr>
        <w:rPr>
          <w:sz w:val="22"/>
        </w:rPr>
      </w:pPr>
      <w:r>
        <w:rPr>
          <w:sz w:val="22"/>
        </w:rPr>
        <w:br w:type="page"/>
      </w:r>
    </w:p>
    <w:p w14:paraId="29E1992B" w14:textId="77777777" w:rsidR="00765DD1" w:rsidRDefault="00765DD1" w:rsidP="00765DD1">
      <w:pPr>
        <w:rPr>
          <w:sz w:val="22"/>
        </w:rPr>
      </w:pPr>
      <w:r>
        <w:rPr>
          <w:sz w:val="22"/>
        </w:rPr>
        <w:lastRenderedPageBreak/>
        <w:t>Figure 3</w:t>
      </w:r>
    </w:p>
    <w:p w14:paraId="4EBDC5B6" w14:textId="77777777" w:rsidR="00765DD1" w:rsidRDefault="00765DD1" w:rsidP="00765DD1">
      <w:pPr>
        <w:rPr>
          <w:sz w:val="22"/>
        </w:rPr>
      </w:pPr>
    </w:p>
    <w:p w14:paraId="6156AEB5" w14:textId="5362E18D" w:rsidR="00765DD1" w:rsidRDefault="00765DD1" w:rsidP="00765DD1">
      <w:pPr>
        <w:rPr>
          <w:sz w:val="22"/>
        </w:rPr>
      </w:pPr>
      <w:r>
        <w:rPr>
          <w:sz w:val="22"/>
        </w:rPr>
        <w:t>The relationship between operational complexity and board diversity pre- and post- SOX</w:t>
      </w:r>
    </w:p>
    <w:p w14:paraId="1373D1CD" w14:textId="5D447319" w:rsidR="00F52091" w:rsidRDefault="00F52091" w:rsidP="00765DD1">
      <w:pPr>
        <w:rPr>
          <w:sz w:val="22"/>
        </w:rPr>
      </w:pPr>
    </w:p>
    <w:p w14:paraId="260066D1" w14:textId="208EA304" w:rsidR="00F52091" w:rsidRDefault="00F52091" w:rsidP="00765DD1">
      <w:pPr>
        <w:rPr>
          <w:sz w:val="22"/>
        </w:rPr>
      </w:pPr>
    </w:p>
    <w:p w14:paraId="55793C8E" w14:textId="21222CE8" w:rsidR="00765DD1" w:rsidRDefault="00765DD1" w:rsidP="00765DD1">
      <w:pPr>
        <w:rPr>
          <w:sz w:val="22"/>
        </w:rPr>
      </w:pPr>
    </w:p>
    <w:p w14:paraId="26F0FE1A" w14:textId="1DDFB307" w:rsidR="007A5043" w:rsidRDefault="00655A09" w:rsidP="00154542">
      <w:pPr>
        <w:rPr>
          <w:sz w:val="22"/>
        </w:rPr>
      </w:pPr>
      <w:r w:rsidRPr="00F531E2">
        <w:rPr>
          <w:noProof/>
        </w:rPr>
        <w:drawing>
          <wp:inline distT="0" distB="0" distL="0" distR="0" wp14:anchorId="29E3C3B9" wp14:editId="0ECD80F1">
            <wp:extent cx="5943600" cy="349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492500"/>
                    </a:xfrm>
                    <a:prstGeom prst="rect">
                      <a:avLst/>
                    </a:prstGeom>
                    <a:noFill/>
                    <a:ln>
                      <a:noFill/>
                    </a:ln>
                  </pic:spPr>
                </pic:pic>
              </a:graphicData>
            </a:graphic>
          </wp:inline>
        </w:drawing>
      </w:r>
    </w:p>
    <w:p w14:paraId="04BE49E4" w14:textId="6FA09125" w:rsidR="007A5043" w:rsidRDefault="007A5043">
      <w:pPr>
        <w:rPr>
          <w:sz w:val="22"/>
        </w:rPr>
      </w:pPr>
      <w:r>
        <w:rPr>
          <w:sz w:val="22"/>
        </w:rPr>
        <w:br w:type="page"/>
      </w:r>
    </w:p>
    <w:p w14:paraId="1465B08D" w14:textId="003E0DA0" w:rsidR="007A5043" w:rsidRDefault="007A5043" w:rsidP="007A5043">
      <w:pPr>
        <w:rPr>
          <w:sz w:val="22"/>
        </w:rPr>
      </w:pPr>
      <w:r>
        <w:rPr>
          <w:sz w:val="22"/>
        </w:rPr>
        <w:lastRenderedPageBreak/>
        <w:t>Figure 4</w:t>
      </w:r>
    </w:p>
    <w:p w14:paraId="1C32BD0F" w14:textId="77777777" w:rsidR="007A5043" w:rsidRDefault="007A5043" w:rsidP="007A5043">
      <w:pPr>
        <w:rPr>
          <w:sz w:val="22"/>
        </w:rPr>
      </w:pPr>
    </w:p>
    <w:p w14:paraId="4567F392" w14:textId="0F25EF79" w:rsidR="007A5043" w:rsidRDefault="007A5043" w:rsidP="007A5043">
      <w:pPr>
        <w:rPr>
          <w:sz w:val="22"/>
        </w:rPr>
      </w:pPr>
      <w:r>
        <w:rPr>
          <w:sz w:val="22"/>
        </w:rPr>
        <w:t>The relationship between CEO power and board diversity pre- and post- SOX</w:t>
      </w:r>
    </w:p>
    <w:p w14:paraId="0AC1E657" w14:textId="5CF5D856" w:rsidR="001E7205" w:rsidRDefault="001E7205" w:rsidP="007A5043">
      <w:pPr>
        <w:rPr>
          <w:sz w:val="22"/>
        </w:rPr>
      </w:pPr>
    </w:p>
    <w:p w14:paraId="5E79427E" w14:textId="5C0154E6" w:rsidR="00D7217C" w:rsidRDefault="00D7217C" w:rsidP="007A5043">
      <w:pPr>
        <w:rPr>
          <w:sz w:val="22"/>
        </w:rPr>
      </w:pPr>
      <w:r w:rsidRPr="00D7217C">
        <w:rPr>
          <w:noProof/>
          <w:sz w:val="22"/>
        </w:rPr>
        <w:drawing>
          <wp:inline distT="0" distB="0" distL="0" distR="0" wp14:anchorId="4035A2F2" wp14:editId="48255A2D">
            <wp:extent cx="5257800" cy="3743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57800" cy="3743325"/>
                    </a:xfrm>
                    <a:prstGeom prst="rect">
                      <a:avLst/>
                    </a:prstGeom>
                    <a:noFill/>
                    <a:ln>
                      <a:noFill/>
                    </a:ln>
                  </pic:spPr>
                </pic:pic>
              </a:graphicData>
            </a:graphic>
          </wp:inline>
        </w:drawing>
      </w:r>
    </w:p>
    <w:p w14:paraId="7943CDA2" w14:textId="492BCE20" w:rsidR="001E7205" w:rsidRDefault="001E7205" w:rsidP="007A5043">
      <w:pPr>
        <w:rPr>
          <w:sz w:val="22"/>
        </w:rPr>
      </w:pPr>
    </w:p>
    <w:p w14:paraId="7DED3A10" w14:textId="55A277D0" w:rsidR="009513A5" w:rsidRDefault="009513A5">
      <w:pPr>
        <w:rPr>
          <w:sz w:val="22"/>
        </w:rPr>
      </w:pPr>
      <w:r>
        <w:rPr>
          <w:sz w:val="22"/>
        </w:rPr>
        <w:br w:type="page"/>
      </w:r>
    </w:p>
    <w:p w14:paraId="2DF5DBDD" w14:textId="06B6095D" w:rsidR="009513A5" w:rsidRDefault="009513A5" w:rsidP="009513A5">
      <w:pPr>
        <w:rPr>
          <w:b/>
          <w:bCs/>
        </w:rPr>
      </w:pPr>
      <w:r>
        <w:rPr>
          <w:b/>
          <w:bCs/>
        </w:rPr>
        <w:lastRenderedPageBreak/>
        <w:t xml:space="preserve">Appendix </w:t>
      </w:r>
      <w:r w:rsidR="00385BB8">
        <w:rPr>
          <w:b/>
          <w:bCs/>
        </w:rPr>
        <w:t>A</w:t>
      </w:r>
    </w:p>
    <w:p w14:paraId="4C007E22" w14:textId="33FCA893" w:rsidR="009513A5" w:rsidRDefault="009513A5" w:rsidP="009513A5">
      <w:r w:rsidRPr="00D57D83">
        <w:rPr>
          <w:b/>
        </w:rPr>
        <w:t>Panel A</w:t>
      </w:r>
      <w:r>
        <w:t xml:space="preserve">: </w:t>
      </w:r>
      <w:r w:rsidRPr="00CB33A6">
        <w:t xml:space="preserve">Regressions of </w:t>
      </w:r>
      <w:r>
        <w:t>Firm Performance on</w:t>
      </w:r>
      <w:r w:rsidRPr="00CB33A6">
        <w:t xml:space="preserve"> Board Diversity with the Moderating Role of SOX</w:t>
      </w:r>
    </w:p>
    <w:p w14:paraId="5467AE84" w14:textId="1B902F22" w:rsidR="00C50CC8" w:rsidRDefault="00C50CC8" w:rsidP="00655A09">
      <w:pPr>
        <w:spacing w:afterLines="25" w:after="60"/>
      </w:pPr>
      <w:r>
        <w:rPr>
          <w:rFonts w:ascii="Garamond" w:hAnsi="Garamond"/>
        </w:rPr>
        <w:t>Firm Performance</w:t>
      </w:r>
      <w:r w:rsidRPr="0003019C">
        <w:rPr>
          <w:rFonts w:ascii="Garamond" w:hAnsi="Garamond"/>
        </w:rPr>
        <w:t xml:space="preserve"> </w:t>
      </w:r>
      <w:proofErr w:type="gramStart"/>
      <w:r w:rsidRPr="0003019C">
        <w:rPr>
          <w:rFonts w:ascii="Garamond" w:hAnsi="Garamond"/>
          <w:vertAlign w:val="subscript"/>
        </w:rPr>
        <w:t>i,t</w:t>
      </w:r>
      <w:proofErr w:type="gramEnd"/>
      <w:r w:rsidRPr="0003019C">
        <w:rPr>
          <w:rFonts w:ascii="Garamond" w:hAnsi="Garamond"/>
          <w:vertAlign w:val="subscript"/>
        </w:rPr>
        <w:t>+</w:t>
      </w:r>
      <w:r>
        <w:rPr>
          <w:rFonts w:ascii="Garamond" w:hAnsi="Garamond"/>
          <w:vertAlign w:val="subscript"/>
        </w:rPr>
        <w:t>2</w:t>
      </w:r>
      <w:r w:rsidRPr="0003019C">
        <w:rPr>
          <w:rFonts w:ascii="Garamond" w:hAnsi="Garamond"/>
        </w:rPr>
        <w:t xml:space="preserve"> = α + β</w:t>
      </w:r>
      <w:r w:rsidRPr="0003019C">
        <w:rPr>
          <w:rFonts w:ascii="Garamond" w:hAnsi="Garamond"/>
          <w:vertAlign w:val="subscript"/>
        </w:rPr>
        <w:t>1</w:t>
      </w:r>
      <w:r w:rsidRPr="0003019C">
        <w:rPr>
          <w:rFonts w:ascii="Garamond" w:hAnsi="Garamond"/>
        </w:rPr>
        <w:t xml:space="preserve"> </w:t>
      </w:r>
      <w:r>
        <w:rPr>
          <w:rFonts w:ascii="Garamond" w:hAnsi="Garamond"/>
        </w:rPr>
        <w:t>Board Diversity</w:t>
      </w:r>
      <w:r w:rsidRPr="0003019C">
        <w:rPr>
          <w:rFonts w:ascii="Garamond" w:hAnsi="Garamond"/>
        </w:rPr>
        <w:t xml:space="preserve"> </w:t>
      </w:r>
      <w:r w:rsidRPr="0003019C">
        <w:rPr>
          <w:rFonts w:ascii="Garamond" w:hAnsi="Garamond"/>
          <w:vertAlign w:val="subscript"/>
        </w:rPr>
        <w:t>i,t+1</w:t>
      </w:r>
      <w:r w:rsidRPr="0003019C">
        <w:rPr>
          <w:rFonts w:ascii="Garamond" w:hAnsi="Garamond"/>
        </w:rPr>
        <w:t xml:space="preserve"> + β</w:t>
      </w:r>
      <w:r w:rsidRPr="0003019C">
        <w:rPr>
          <w:rFonts w:ascii="Garamond" w:hAnsi="Garamond"/>
          <w:vertAlign w:val="subscript"/>
        </w:rPr>
        <w:t>2</w:t>
      </w:r>
      <w:r w:rsidRPr="0003019C">
        <w:rPr>
          <w:rFonts w:ascii="Garamond" w:hAnsi="Garamond"/>
        </w:rPr>
        <w:t xml:space="preserve"> CEO </w:t>
      </w:r>
      <w:r>
        <w:rPr>
          <w:rFonts w:ascii="Garamond" w:hAnsi="Garamond"/>
        </w:rPr>
        <w:t>Power</w:t>
      </w:r>
      <w:r w:rsidRPr="0003019C">
        <w:rPr>
          <w:rFonts w:ascii="Garamond" w:hAnsi="Garamond"/>
        </w:rPr>
        <w:t xml:space="preserve"> </w:t>
      </w:r>
      <w:proofErr w:type="spellStart"/>
      <w:r w:rsidRPr="0003019C">
        <w:rPr>
          <w:rFonts w:ascii="Garamond" w:hAnsi="Garamond"/>
          <w:vertAlign w:val="subscript"/>
        </w:rPr>
        <w:t>i,t</w:t>
      </w:r>
      <w:proofErr w:type="spellEnd"/>
      <w:r w:rsidRPr="0003019C">
        <w:rPr>
          <w:rFonts w:ascii="Garamond" w:hAnsi="Garamond"/>
        </w:rPr>
        <w:t xml:space="preserve"> + β</w:t>
      </w:r>
      <w:r w:rsidRPr="0003019C">
        <w:rPr>
          <w:rFonts w:ascii="Garamond" w:hAnsi="Garamond"/>
          <w:vertAlign w:val="subscript"/>
        </w:rPr>
        <w:t>3</w:t>
      </w:r>
      <w:r w:rsidRPr="0003019C">
        <w:rPr>
          <w:rFonts w:ascii="Garamond" w:hAnsi="Garamond"/>
        </w:rPr>
        <w:t xml:space="preserve"> </w:t>
      </w:r>
      <w:r>
        <w:rPr>
          <w:rFonts w:ascii="Garamond" w:hAnsi="Garamond"/>
          <w:lang w:val="en-AU"/>
        </w:rPr>
        <w:t>Firm Complexity</w:t>
      </w:r>
      <w:r w:rsidRPr="0003019C">
        <w:rPr>
          <w:rFonts w:ascii="Garamond" w:hAnsi="Garamond"/>
        </w:rPr>
        <w:t xml:space="preserve"> </w:t>
      </w:r>
      <w:proofErr w:type="spellStart"/>
      <w:r w:rsidRPr="0003019C">
        <w:rPr>
          <w:rFonts w:ascii="Garamond" w:hAnsi="Garamond"/>
          <w:vertAlign w:val="subscript"/>
        </w:rPr>
        <w:t>i,t</w:t>
      </w:r>
      <w:proofErr w:type="spellEnd"/>
      <w:r w:rsidRPr="0003019C">
        <w:rPr>
          <w:rFonts w:ascii="Garamond" w:hAnsi="Garamond"/>
        </w:rPr>
        <w:t xml:space="preserve"> + β</w:t>
      </w:r>
      <w:r>
        <w:rPr>
          <w:rFonts w:ascii="Garamond" w:hAnsi="Garamond"/>
          <w:vertAlign w:val="subscript"/>
        </w:rPr>
        <w:t>4</w:t>
      </w:r>
      <w:r>
        <w:rPr>
          <w:rFonts w:ascii="Garamond" w:hAnsi="Garamond"/>
        </w:rPr>
        <w:t xml:space="preserve"> Control Variables</w:t>
      </w:r>
      <w:r w:rsidRPr="0003019C">
        <w:rPr>
          <w:rFonts w:ascii="Garamond" w:hAnsi="Garamond"/>
        </w:rPr>
        <w:t xml:space="preserve"> </w:t>
      </w:r>
      <w:proofErr w:type="spellStart"/>
      <w:r w:rsidRPr="0003019C">
        <w:rPr>
          <w:rFonts w:ascii="Garamond" w:hAnsi="Garamond"/>
          <w:vertAlign w:val="subscript"/>
        </w:rPr>
        <w:t>i,t</w:t>
      </w:r>
      <w:proofErr w:type="spellEnd"/>
      <w:r w:rsidRPr="0003019C">
        <w:rPr>
          <w:rFonts w:ascii="Garamond" w:hAnsi="Garamond"/>
        </w:rPr>
        <w:t xml:space="preserve"> + ε </w:t>
      </w:r>
      <w:proofErr w:type="spellStart"/>
      <w:r w:rsidRPr="0003019C">
        <w:rPr>
          <w:rFonts w:ascii="Garamond" w:hAnsi="Garamond"/>
          <w:vertAlign w:val="subscript"/>
        </w:rPr>
        <w:t>i,t</w:t>
      </w:r>
      <w:proofErr w:type="spellEnd"/>
      <w:r w:rsidRPr="0003019C">
        <w:rPr>
          <w:rFonts w:ascii="Garamond" w:hAnsi="Garamond"/>
          <w:vertAlign w:val="subscript"/>
        </w:rPr>
        <w:tab/>
      </w:r>
      <w:r>
        <w:rPr>
          <w:rFonts w:ascii="Garamond" w:hAnsi="Garamond"/>
          <w:vertAlign w:val="subscript"/>
        </w:rPr>
        <w:tab/>
      </w:r>
      <w:r>
        <w:rPr>
          <w:rFonts w:ascii="Garamond" w:hAnsi="Garamond"/>
          <w:vertAlign w:val="subscript"/>
        </w:rPr>
        <w:tab/>
      </w:r>
      <w:r>
        <w:rPr>
          <w:rFonts w:ascii="Garamond" w:hAnsi="Garamond"/>
          <w:vertAlign w:val="subscript"/>
        </w:rPr>
        <w:tab/>
      </w:r>
      <w:r>
        <w:rPr>
          <w:rFonts w:ascii="Garamond" w:hAnsi="Garamond"/>
          <w:vertAlign w:val="subscript"/>
        </w:rPr>
        <w:tab/>
      </w:r>
      <w:r>
        <w:rPr>
          <w:rFonts w:ascii="Garamond" w:hAnsi="Garamond"/>
          <w:vertAlign w:val="subscript"/>
        </w:rPr>
        <w:tab/>
      </w:r>
      <w:r>
        <w:rPr>
          <w:rFonts w:ascii="Garamond" w:hAnsi="Garamond"/>
          <w:vertAlign w:val="subscript"/>
        </w:rPr>
        <w:tab/>
      </w:r>
      <w:r>
        <w:rPr>
          <w:rFonts w:ascii="Garamond" w:hAnsi="Garamond"/>
          <w:vertAlign w:val="subscript"/>
        </w:rPr>
        <w:tab/>
      </w:r>
      <w:r w:rsidRPr="0003019C">
        <w:rPr>
          <w:rFonts w:ascii="Garamond" w:hAnsi="Garamond"/>
        </w:rPr>
        <w:t>(</w:t>
      </w:r>
      <w:r>
        <w:rPr>
          <w:rFonts w:ascii="Garamond" w:hAnsi="Garamond"/>
        </w:rPr>
        <w:t>2</w:t>
      </w:r>
      <w:r w:rsidRPr="0003019C">
        <w:rPr>
          <w:rFonts w:ascii="Garamond" w:hAnsi="Garamond"/>
        </w:rPr>
        <w:t>)</w:t>
      </w:r>
    </w:p>
    <w:tbl>
      <w:tblPr>
        <w:tblW w:w="0" w:type="auto"/>
        <w:jc w:val="center"/>
        <w:tblLayout w:type="fixed"/>
        <w:tblCellMar>
          <w:left w:w="75" w:type="dxa"/>
          <w:right w:w="75" w:type="dxa"/>
        </w:tblCellMar>
        <w:tblLook w:val="0000" w:firstRow="0" w:lastRow="0" w:firstColumn="0" w:lastColumn="0" w:noHBand="0" w:noVBand="0"/>
      </w:tblPr>
      <w:tblGrid>
        <w:gridCol w:w="3008"/>
        <w:gridCol w:w="1620"/>
        <w:gridCol w:w="1170"/>
        <w:gridCol w:w="1621"/>
        <w:gridCol w:w="1296"/>
      </w:tblGrid>
      <w:tr w:rsidR="009513A5" w:rsidRPr="000D253B" w14:paraId="24E530DC" w14:textId="77777777" w:rsidTr="00F52091">
        <w:trPr>
          <w:jc w:val="center"/>
        </w:trPr>
        <w:tc>
          <w:tcPr>
            <w:tcW w:w="3008" w:type="dxa"/>
            <w:tcBorders>
              <w:top w:val="single" w:sz="6" w:space="0" w:color="auto"/>
              <w:left w:val="nil"/>
              <w:bottom w:val="single" w:sz="4" w:space="0" w:color="auto"/>
              <w:right w:val="nil"/>
            </w:tcBorders>
          </w:tcPr>
          <w:p w14:paraId="25DFA21F" w14:textId="77777777" w:rsidR="009513A5" w:rsidRPr="000D253B" w:rsidRDefault="009513A5" w:rsidP="00F52091">
            <w:pPr>
              <w:widowControl w:val="0"/>
              <w:autoSpaceDE w:val="0"/>
              <w:autoSpaceDN w:val="0"/>
              <w:adjustRightInd w:val="0"/>
            </w:pPr>
          </w:p>
        </w:tc>
        <w:tc>
          <w:tcPr>
            <w:tcW w:w="2790" w:type="dxa"/>
            <w:gridSpan w:val="2"/>
            <w:tcBorders>
              <w:top w:val="single" w:sz="6" w:space="0" w:color="auto"/>
              <w:left w:val="nil"/>
              <w:bottom w:val="single" w:sz="4" w:space="0" w:color="auto"/>
              <w:right w:val="nil"/>
            </w:tcBorders>
          </w:tcPr>
          <w:p w14:paraId="0F5B46E5" w14:textId="77777777" w:rsidR="009513A5" w:rsidRPr="000D253B" w:rsidRDefault="009513A5" w:rsidP="00F52091">
            <w:pPr>
              <w:widowControl w:val="0"/>
              <w:autoSpaceDE w:val="0"/>
              <w:autoSpaceDN w:val="0"/>
              <w:adjustRightInd w:val="0"/>
              <w:jc w:val="center"/>
            </w:pPr>
            <w:r w:rsidRPr="000D253B">
              <w:t>(Pre-SOX)</w:t>
            </w:r>
          </w:p>
        </w:tc>
        <w:tc>
          <w:tcPr>
            <w:tcW w:w="2917" w:type="dxa"/>
            <w:gridSpan w:val="2"/>
            <w:tcBorders>
              <w:top w:val="single" w:sz="6" w:space="0" w:color="auto"/>
              <w:left w:val="nil"/>
              <w:bottom w:val="single" w:sz="4" w:space="0" w:color="auto"/>
              <w:right w:val="nil"/>
            </w:tcBorders>
          </w:tcPr>
          <w:p w14:paraId="3BBB8B8B" w14:textId="77777777" w:rsidR="009513A5" w:rsidRPr="000D253B" w:rsidRDefault="009513A5" w:rsidP="00F52091">
            <w:pPr>
              <w:widowControl w:val="0"/>
              <w:autoSpaceDE w:val="0"/>
              <w:autoSpaceDN w:val="0"/>
              <w:adjustRightInd w:val="0"/>
              <w:jc w:val="center"/>
            </w:pPr>
            <w:r w:rsidRPr="000D253B">
              <w:t>(Post-SOX)</w:t>
            </w:r>
          </w:p>
        </w:tc>
      </w:tr>
      <w:tr w:rsidR="009513A5" w:rsidRPr="000D253B" w14:paraId="1AF707D0" w14:textId="77777777" w:rsidTr="00F52091">
        <w:trPr>
          <w:jc w:val="center"/>
        </w:trPr>
        <w:tc>
          <w:tcPr>
            <w:tcW w:w="3008" w:type="dxa"/>
            <w:tcBorders>
              <w:top w:val="single" w:sz="4" w:space="0" w:color="auto"/>
              <w:left w:val="nil"/>
              <w:bottom w:val="single" w:sz="4" w:space="0" w:color="auto"/>
              <w:right w:val="nil"/>
            </w:tcBorders>
          </w:tcPr>
          <w:p w14:paraId="079027D7" w14:textId="77777777" w:rsidR="009513A5" w:rsidRPr="000D253B" w:rsidRDefault="009513A5" w:rsidP="00F52091">
            <w:pPr>
              <w:widowControl w:val="0"/>
              <w:autoSpaceDE w:val="0"/>
              <w:autoSpaceDN w:val="0"/>
              <w:adjustRightInd w:val="0"/>
            </w:pPr>
          </w:p>
        </w:tc>
        <w:tc>
          <w:tcPr>
            <w:tcW w:w="5707" w:type="dxa"/>
            <w:gridSpan w:val="4"/>
            <w:tcBorders>
              <w:top w:val="single" w:sz="4" w:space="0" w:color="auto"/>
              <w:left w:val="nil"/>
              <w:bottom w:val="single" w:sz="4" w:space="0" w:color="auto"/>
              <w:right w:val="nil"/>
            </w:tcBorders>
          </w:tcPr>
          <w:p w14:paraId="40551442" w14:textId="7C0A908E" w:rsidR="009513A5" w:rsidRPr="000D253B" w:rsidRDefault="009513A5" w:rsidP="00463004">
            <w:pPr>
              <w:widowControl w:val="0"/>
              <w:autoSpaceDE w:val="0"/>
              <w:autoSpaceDN w:val="0"/>
              <w:adjustRightInd w:val="0"/>
              <w:jc w:val="center"/>
            </w:pPr>
            <w:r w:rsidRPr="000D253B">
              <w:t>Tobin’s Q</w:t>
            </w:r>
            <w:r w:rsidR="00463004" w:rsidRPr="00463004">
              <w:rPr>
                <w:vertAlign w:val="subscript"/>
              </w:rPr>
              <w:t>(</w:t>
            </w:r>
            <w:r w:rsidRPr="00463004">
              <w:rPr>
                <w:vertAlign w:val="subscript"/>
              </w:rPr>
              <w:t>t+2</w:t>
            </w:r>
            <w:r w:rsidR="00463004" w:rsidRPr="00463004">
              <w:rPr>
                <w:vertAlign w:val="subscript"/>
              </w:rPr>
              <w:t>)</w:t>
            </w:r>
          </w:p>
        </w:tc>
      </w:tr>
      <w:tr w:rsidR="009513A5" w:rsidRPr="000D253B" w14:paraId="737D1202" w14:textId="77777777" w:rsidTr="00F52091">
        <w:trPr>
          <w:jc w:val="center"/>
        </w:trPr>
        <w:tc>
          <w:tcPr>
            <w:tcW w:w="3008" w:type="dxa"/>
            <w:tcBorders>
              <w:top w:val="single" w:sz="4" w:space="0" w:color="auto"/>
              <w:left w:val="nil"/>
              <w:bottom w:val="single" w:sz="6" w:space="0" w:color="auto"/>
              <w:right w:val="nil"/>
            </w:tcBorders>
          </w:tcPr>
          <w:p w14:paraId="11F37641" w14:textId="77777777" w:rsidR="009513A5" w:rsidRPr="000D253B" w:rsidRDefault="009513A5" w:rsidP="00F52091">
            <w:pPr>
              <w:widowControl w:val="0"/>
              <w:autoSpaceDE w:val="0"/>
              <w:autoSpaceDN w:val="0"/>
              <w:adjustRightInd w:val="0"/>
            </w:pPr>
            <w:r w:rsidRPr="000D253B">
              <w:t>VARIABLES</w:t>
            </w:r>
          </w:p>
        </w:tc>
        <w:tc>
          <w:tcPr>
            <w:tcW w:w="1620" w:type="dxa"/>
            <w:tcBorders>
              <w:top w:val="single" w:sz="4" w:space="0" w:color="auto"/>
              <w:left w:val="nil"/>
              <w:bottom w:val="single" w:sz="6" w:space="0" w:color="auto"/>
              <w:right w:val="nil"/>
            </w:tcBorders>
          </w:tcPr>
          <w:p w14:paraId="440C5E3A" w14:textId="77777777" w:rsidR="009513A5" w:rsidRPr="000D253B" w:rsidRDefault="009513A5" w:rsidP="00F52091">
            <w:pPr>
              <w:widowControl w:val="0"/>
              <w:autoSpaceDE w:val="0"/>
              <w:autoSpaceDN w:val="0"/>
              <w:adjustRightInd w:val="0"/>
              <w:jc w:val="center"/>
            </w:pPr>
            <w:r w:rsidRPr="000D253B">
              <w:t>coefficient</w:t>
            </w:r>
          </w:p>
        </w:tc>
        <w:tc>
          <w:tcPr>
            <w:tcW w:w="1170" w:type="dxa"/>
            <w:tcBorders>
              <w:top w:val="single" w:sz="4" w:space="0" w:color="auto"/>
              <w:left w:val="nil"/>
              <w:bottom w:val="single" w:sz="6" w:space="0" w:color="auto"/>
              <w:right w:val="nil"/>
            </w:tcBorders>
          </w:tcPr>
          <w:p w14:paraId="29879CE8" w14:textId="77777777" w:rsidR="009513A5" w:rsidRPr="000D253B" w:rsidRDefault="009513A5" w:rsidP="00F52091">
            <w:pPr>
              <w:widowControl w:val="0"/>
              <w:autoSpaceDE w:val="0"/>
              <w:autoSpaceDN w:val="0"/>
              <w:adjustRightInd w:val="0"/>
              <w:jc w:val="center"/>
            </w:pPr>
            <w:r w:rsidRPr="000D253B">
              <w:t>t-stat</w:t>
            </w:r>
          </w:p>
        </w:tc>
        <w:tc>
          <w:tcPr>
            <w:tcW w:w="1621" w:type="dxa"/>
            <w:tcBorders>
              <w:top w:val="single" w:sz="4" w:space="0" w:color="auto"/>
              <w:left w:val="nil"/>
              <w:bottom w:val="single" w:sz="6" w:space="0" w:color="auto"/>
              <w:right w:val="nil"/>
            </w:tcBorders>
          </w:tcPr>
          <w:p w14:paraId="529B2ED8" w14:textId="77777777" w:rsidR="009513A5" w:rsidRPr="000D253B" w:rsidRDefault="009513A5" w:rsidP="00F52091">
            <w:pPr>
              <w:widowControl w:val="0"/>
              <w:autoSpaceDE w:val="0"/>
              <w:autoSpaceDN w:val="0"/>
              <w:adjustRightInd w:val="0"/>
              <w:jc w:val="center"/>
            </w:pPr>
            <w:r w:rsidRPr="000D253B">
              <w:t>coefficient</w:t>
            </w:r>
          </w:p>
        </w:tc>
        <w:tc>
          <w:tcPr>
            <w:tcW w:w="1296" w:type="dxa"/>
            <w:tcBorders>
              <w:top w:val="single" w:sz="4" w:space="0" w:color="auto"/>
              <w:left w:val="nil"/>
              <w:bottom w:val="single" w:sz="6" w:space="0" w:color="auto"/>
              <w:right w:val="nil"/>
            </w:tcBorders>
          </w:tcPr>
          <w:p w14:paraId="26610803" w14:textId="77777777" w:rsidR="009513A5" w:rsidRPr="000D253B" w:rsidRDefault="009513A5" w:rsidP="00F52091">
            <w:pPr>
              <w:widowControl w:val="0"/>
              <w:autoSpaceDE w:val="0"/>
              <w:autoSpaceDN w:val="0"/>
              <w:adjustRightInd w:val="0"/>
              <w:jc w:val="center"/>
            </w:pPr>
            <w:r w:rsidRPr="000D253B">
              <w:t>t-stat</w:t>
            </w:r>
          </w:p>
        </w:tc>
      </w:tr>
      <w:tr w:rsidR="009513A5" w:rsidRPr="000D253B" w14:paraId="49EECB83" w14:textId="77777777" w:rsidTr="00F52091">
        <w:trPr>
          <w:jc w:val="center"/>
        </w:trPr>
        <w:tc>
          <w:tcPr>
            <w:tcW w:w="3008" w:type="dxa"/>
            <w:tcBorders>
              <w:top w:val="nil"/>
              <w:left w:val="nil"/>
              <w:bottom w:val="nil"/>
              <w:right w:val="nil"/>
            </w:tcBorders>
          </w:tcPr>
          <w:p w14:paraId="2028DC67" w14:textId="2328519C" w:rsidR="009513A5" w:rsidRPr="000D253B" w:rsidRDefault="0082644F" w:rsidP="00463004">
            <w:pPr>
              <w:widowControl w:val="0"/>
              <w:autoSpaceDE w:val="0"/>
              <w:autoSpaceDN w:val="0"/>
              <w:adjustRightInd w:val="0"/>
            </w:pPr>
            <w:r>
              <w:t xml:space="preserve">Board </w:t>
            </w:r>
            <w:r w:rsidR="009513A5" w:rsidRPr="000D253B">
              <w:t>Diversity</w:t>
            </w:r>
            <w:r w:rsidR="00463004" w:rsidRPr="00463004">
              <w:rPr>
                <w:vertAlign w:val="subscript"/>
              </w:rPr>
              <w:t>(t+1)</w:t>
            </w:r>
          </w:p>
        </w:tc>
        <w:tc>
          <w:tcPr>
            <w:tcW w:w="1620" w:type="dxa"/>
            <w:tcBorders>
              <w:top w:val="nil"/>
              <w:left w:val="nil"/>
              <w:bottom w:val="nil"/>
              <w:right w:val="nil"/>
            </w:tcBorders>
          </w:tcPr>
          <w:p w14:paraId="5A9C10B1" w14:textId="77777777" w:rsidR="009513A5" w:rsidRPr="000D253B" w:rsidRDefault="009513A5" w:rsidP="00F52091">
            <w:pPr>
              <w:widowControl w:val="0"/>
              <w:autoSpaceDE w:val="0"/>
              <w:autoSpaceDN w:val="0"/>
              <w:adjustRightInd w:val="0"/>
              <w:jc w:val="center"/>
            </w:pPr>
            <w:r w:rsidRPr="000D253B">
              <w:t>-0.25</w:t>
            </w:r>
          </w:p>
        </w:tc>
        <w:tc>
          <w:tcPr>
            <w:tcW w:w="1170" w:type="dxa"/>
            <w:tcBorders>
              <w:top w:val="nil"/>
              <w:left w:val="nil"/>
              <w:bottom w:val="nil"/>
              <w:right w:val="nil"/>
            </w:tcBorders>
          </w:tcPr>
          <w:p w14:paraId="303935C3" w14:textId="77777777" w:rsidR="009513A5" w:rsidRPr="000D253B" w:rsidRDefault="009513A5" w:rsidP="00F52091">
            <w:pPr>
              <w:widowControl w:val="0"/>
              <w:autoSpaceDE w:val="0"/>
              <w:autoSpaceDN w:val="0"/>
              <w:adjustRightInd w:val="0"/>
              <w:jc w:val="center"/>
            </w:pPr>
            <w:r w:rsidRPr="000D253B">
              <w:t>(-0.8</w:t>
            </w:r>
            <w:r>
              <w:t>8</w:t>
            </w:r>
            <w:r w:rsidRPr="000D253B">
              <w:t>)</w:t>
            </w:r>
          </w:p>
        </w:tc>
        <w:tc>
          <w:tcPr>
            <w:tcW w:w="1621" w:type="dxa"/>
            <w:tcBorders>
              <w:top w:val="nil"/>
              <w:left w:val="nil"/>
              <w:bottom w:val="nil"/>
              <w:right w:val="nil"/>
            </w:tcBorders>
          </w:tcPr>
          <w:p w14:paraId="1DD03D0E" w14:textId="77777777" w:rsidR="009513A5" w:rsidRPr="000D253B" w:rsidRDefault="009513A5" w:rsidP="00F52091">
            <w:pPr>
              <w:widowControl w:val="0"/>
              <w:autoSpaceDE w:val="0"/>
              <w:autoSpaceDN w:val="0"/>
              <w:adjustRightInd w:val="0"/>
              <w:jc w:val="center"/>
            </w:pPr>
            <w:r w:rsidRPr="000D253B">
              <w:t>0.02</w:t>
            </w:r>
          </w:p>
        </w:tc>
        <w:tc>
          <w:tcPr>
            <w:tcW w:w="1296" w:type="dxa"/>
            <w:tcBorders>
              <w:top w:val="nil"/>
              <w:left w:val="nil"/>
              <w:bottom w:val="nil"/>
              <w:right w:val="nil"/>
            </w:tcBorders>
          </w:tcPr>
          <w:p w14:paraId="58C2F2F0" w14:textId="77777777" w:rsidR="009513A5" w:rsidRPr="000D253B" w:rsidRDefault="009513A5" w:rsidP="00F52091">
            <w:pPr>
              <w:widowControl w:val="0"/>
              <w:autoSpaceDE w:val="0"/>
              <w:autoSpaceDN w:val="0"/>
              <w:adjustRightInd w:val="0"/>
              <w:jc w:val="center"/>
            </w:pPr>
            <w:r w:rsidRPr="000D253B">
              <w:t>(0.1</w:t>
            </w:r>
            <w:r>
              <w:t>6</w:t>
            </w:r>
            <w:r w:rsidRPr="000D253B">
              <w:t>)</w:t>
            </w:r>
          </w:p>
        </w:tc>
      </w:tr>
      <w:tr w:rsidR="009513A5" w:rsidRPr="000D253B" w14:paraId="60911DE8" w14:textId="77777777" w:rsidTr="00F52091">
        <w:trPr>
          <w:jc w:val="center"/>
        </w:trPr>
        <w:tc>
          <w:tcPr>
            <w:tcW w:w="3008" w:type="dxa"/>
            <w:tcBorders>
              <w:top w:val="nil"/>
              <w:left w:val="nil"/>
              <w:bottom w:val="nil"/>
              <w:right w:val="nil"/>
            </w:tcBorders>
            <w:vAlign w:val="center"/>
          </w:tcPr>
          <w:p w14:paraId="690230C3" w14:textId="77777777" w:rsidR="009513A5" w:rsidRPr="000D253B" w:rsidRDefault="009513A5" w:rsidP="00F52091">
            <w:pPr>
              <w:widowControl w:val="0"/>
              <w:autoSpaceDE w:val="0"/>
              <w:autoSpaceDN w:val="0"/>
              <w:adjustRightInd w:val="0"/>
            </w:pPr>
            <w:r w:rsidRPr="000D253B">
              <w:t>Operational Complexity</w:t>
            </w:r>
          </w:p>
        </w:tc>
        <w:tc>
          <w:tcPr>
            <w:tcW w:w="1620" w:type="dxa"/>
            <w:tcBorders>
              <w:top w:val="nil"/>
              <w:left w:val="nil"/>
              <w:bottom w:val="nil"/>
              <w:right w:val="nil"/>
            </w:tcBorders>
          </w:tcPr>
          <w:p w14:paraId="14159052" w14:textId="7DEE8CBB" w:rsidR="009513A5" w:rsidRPr="000D253B" w:rsidRDefault="009513A5" w:rsidP="009513A5">
            <w:pPr>
              <w:widowControl w:val="0"/>
              <w:autoSpaceDE w:val="0"/>
              <w:autoSpaceDN w:val="0"/>
              <w:adjustRightInd w:val="0"/>
              <w:jc w:val="center"/>
            </w:pPr>
            <w:r w:rsidRPr="000D253B">
              <w:t>-0.38**</w:t>
            </w:r>
          </w:p>
        </w:tc>
        <w:tc>
          <w:tcPr>
            <w:tcW w:w="1170" w:type="dxa"/>
            <w:tcBorders>
              <w:top w:val="nil"/>
              <w:left w:val="nil"/>
              <w:bottom w:val="nil"/>
              <w:right w:val="nil"/>
            </w:tcBorders>
          </w:tcPr>
          <w:p w14:paraId="1A4E4759" w14:textId="77777777" w:rsidR="009513A5" w:rsidRPr="000D253B" w:rsidRDefault="009513A5" w:rsidP="00F52091">
            <w:pPr>
              <w:widowControl w:val="0"/>
              <w:autoSpaceDE w:val="0"/>
              <w:autoSpaceDN w:val="0"/>
              <w:adjustRightInd w:val="0"/>
              <w:jc w:val="center"/>
            </w:pPr>
            <w:r w:rsidRPr="000D253B">
              <w:t>(-5.88)</w:t>
            </w:r>
          </w:p>
        </w:tc>
        <w:tc>
          <w:tcPr>
            <w:tcW w:w="1621" w:type="dxa"/>
            <w:tcBorders>
              <w:top w:val="nil"/>
              <w:left w:val="nil"/>
              <w:bottom w:val="nil"/>
              <w:right w:val="nil"/>
            </w:tcBorders>
          </w:tcPr>
          <w:p w14:paraId="4813E597" w14:textId="4399D027" w:rsidR="009513A5" w:rsidRPr="000D253B" w:rsidRDefault="009513A5" w:rsidP="009513A5">
            <w:pPr>
              <w:widowControl w:val="0"/>
              <w:autoSpaceDE w:val="0"/>
              <w:autoSpaceDN w:val="0"/>
              <w:adjustRightInd w:val="0"/>
              <w:jc w:val="center"/>
            </w:pPr>
            <w:r w:rsidRPr="000D253B">
              <w:t>-0.11</w:t>
            </w:r>
            <w:r>
              <w:t>†</w:t>
            </w:r>
          </w:p>
        </w:tc>
        <w:tc>
          <w:tcPr>
            <w:tcW w:w="1296" w:type="dxa"/>
            <w:tcBorders>
              <w:top w:val="nil"/>
              <w:left w:val="nil"/>
              <w:bottom w:val="nil"/>
              <w:right w:val="nil"/>
            </w:tcBorders>
          </w:tcPr>
          <w:p w14:paraId="3E5BBDE7" w14:textId="77777777" w:rsidR="009513A5" w:rsidRPr="000D253B" w:rsidRDefault="009513A5" w:rsidP="00F52091">
            <w:pPr>
              <w:widowControl w:val="0"/>
              <w:autoSpaceDE w:val="0"/>
              <w:autoSpaceDN w:val="0"/>
              <w:adjustRightInd w:val="0"/>
              <w:jc w:val="center"/>
            </w:pPr>
            <w:r w:rsidRPr="000D253B">
              <w:t>(-1.8</w:t>
            </w:r>
            <w:r>
              <w:t>7</w:t>
            </w:r>
            <w:r w:rsidRPr="000D253B">
              <w:t>)</w:t>
            </w:r>
          </w:p>
        </w:tc>
      </w:tr>
      <w:tr w:rsidR="009513A5" w:rsidRPr="000D253B" w14:paraId="5C525552" w14:textId="77777777" w:rsidTr="00F52091">
        <w:trPr>
          <w:jc w:val="center"/>
        </w:trPr>
        <w:tc>
          <w:tcPr>
            <w:tcW w:w="3008" w:type="dxa"/>
            <w:tcBorders>
              <w:top w:val="nil"/>
              <w:left w:val="nil"/>
              <w:bottom w:val="nil"/>
              <w:right w:val="nil"/>
            </w:tcBorders>
            <w:vAlign w:val="center"/>
          </w:tcPr>
          <w:p w14:paraId="3A354910" w14:textId="77777777" w:rsidR="009513A5" w:rsidRPr="000D253B" w:rsidRDefault="009513A5" w:rsidP="00F52091">
            <w:pPr>
              <w:widowControl w:val="0"/>
              <w:autoSpaceDE w:val="0"/>
              <w:autoSpaceDN w:val="0"/>
              <w:adjustRightInd w:val="0"/>
            </w:pPr>
            <w:r w:rsidRPr="000D253B">
              <w:t>CEO Power</w:t>
            </w:r>
          </w:p>
        </w:tc>
        <w:tc>
          <w:tcPr>
            <w:tcW w:w="1620" w:type="dxa"/>
            <w:tcBorders>
              <w:top w:val="nil"/>
              <w:left w:val="nil"/>
              <w:bottom w:val="nil"/>
              <w:right w:val="nil"/>
            </w:tcBorders>
          </w:tcPr>
          <w:p w14:paraId="2940C75A" w14:textId="77777777" w:rsidR="009513A5" w:rsidRPr="000D253B" w:rsidRDefault="009513A5" w:rsidP="00F52091">
            <w:pPr>
              <w:widowControl w:val="0"/>
              <w:autoSpaceDE w:val="0"/>
              <w:autoSpaceDN w:val="0"/>
              <w:adjustRightInd w:val="0"/>
              <w:jc w:val="center"/>
            </w:pPr>
            <w:r w:rsidRPr="000D253B">
              <w:t>0.01</w:t>
            </w:r>
          </w:p>
        </w:tc>
        <w:tc>
          <w:tcPr>
            <w:tcW w:w="1170" w:type="dxa"/>
            <w:tcBorders>
              <w:top w:val="nil"/>
              <w:left w:val="nil"/>
              <w:bottom w:val="nil"/>
              <w:right w:val="nil"/>
            </w:tcBorders>
          </w:tcPr>
          <w:p w14:paraId="352C87AF" w14:textId="77777777" w:rsidR="009513A5" w:rsidRPr="000D253B" w:rsidRDefault="009513A5" w:rsidP="00F52091">
            <w:pPr>
              <w:widowControl w:val="0"/>
              <w:autoSpaceDE w:val="0"/>
              <w:autoSpaceDN w:val="0"/>
              <w:adjustRightInd w:val="0"/>
              <w:jc w:val="center"/>
            </w:pPr>
            <w:r>
              <w:t>(0.42</w:t>
            </w:r>
            <w:r w:rsidRPr="000D253B">
              <w:t>)</w:t>
            </w:r>
          </w:p>
        </w:tc>
        <w:tc>
          <w:tcPr>
            <w:tcW w:w="1621" w:type="dxa"/>
            <w:tcBorders>
              <w:top w:val="nil"/>
              <w:left w:val="nil"/>
              <w:bottom w:val="nil"/>
              <w:right w:val="nil"/>
            </w:tcBorders>
          </w:tcPr>
          <w:p w14:paraId="085E2310" w14:textId="7ED3497F" w:rsidR="009513A5" w:rsidRPr="000D253B" w:rsidRDefault="009513A5" w:rsidP="009513A5">
            <w:pPr>
              <w:widowControl w:val="0"/>
              <w:autoSpaceDE w:val="0"/>
              <w:autoSpaceDN w:val="0"/>
              <w:adjustRightInd w:val="0"/>
              <w:jc w:val="center"/>
            </w:pPr>
            <w:r w:rsidRPr="000D253B">
              <w:t>0.05</w:t>
            </w:r>
            <w:r>
              <w:t>†</w:t>
            </w:r>
          </w:p>
        </w:tc>
        <w:tc>
          <w:tcPr>
            <w:tcW w:w="1296" w:type="dxa"/>
            <w:tcBorders>
              <w:top w:val="nil"/>
              <w:left w:val="nil"/>
              <w:bottom w:val="nil"/>
              <w:right w:val="nil"/>
            </w:tcBorders>
          </w:tcPr>
          <w:p w14:paraId="1E73D22A" w14:textId="77777777" w:rsidR="009513A5" w:rsidRPr="000D253B" w:rsidRDefault="009513A5" w:rsidP="00F52091">
            <w:pPr>
              <w:widowControl w:val="0"/>
              <w:autoSpaceDE w:val="0"/>
              <w:autoSpaceDN w:val="0"/>
              <w:adjustRightInd w:val="0"/>
              <w:jc w:val="center"/>
            </w:pPr>
            <w:r w:rsidRPr="000D253B">
              <w:t>(1.7</w:t>
            </w:r>
            <w:r>
              <w:t>3</w:t>
            </w:r>
            <w:r w:rsidRPr="000D253B">
              <w:t>)</w:t>
            </w:r>
          </w:p>
        </w:tc>
      </w:tr>
      <w:tr w:rsidR="009513A5" w:rsidRPr="000D253B" w14:paraId="6A3EFC8D" w14:textId="77777777" w:rsidTr="00F52091">
        <w:trPr>
          <w:jc w:val="center"/>
        </w:trPr>
        <w:tc>
          <w:tcPr>
            <w:tcW w:w="3008" w:type="dxa"/>
            <w:tcBorders>
              <w:top w:val="nil"/>
              <w:left w:val="nil"/>
              <w:bottom w:val="nil"/>
              <w:right w:val="nil"/>
            </w:tcBorders>
            <w:vAlign w:val="bottom"/>
          </w:tcPr>
          <w:p w14:paraId="5DA0103E" w14:textId="77777777" w:rsidR="009513A5" w:rsidRPr="000D253B" w:rsidRDefault="009513A5" w:rsidP="00F52091">
            <w:pPr>
              <w:widowControl w:val="0"/>
              <w:autoSpaceDE w:val="0"/>
              <w:autoSpaceDN w:val="0"/>
              <w:adjustRightInd w:val="0"/>
            </w:pPr>
            <w:r w:rsidRPr="000D253B">
              <w:t>R&amp;D Intensity</w:t>
            </w:r>
          </w:p>
        </w:tc>
        <w:tc>
          <w:tcPr>
            <w:tcW w:w="1620" w:type="dxa"/>
            <w:tcBorders>
              <w:top w:val="nil"/>
              <w:left w:val="nil"/>
              <w:bottom w:val="nil"/>
              <w:right w:val="nil"/>
            </w:tcBorders>
          </w:tcPr>
          <w:p w14:paraId="609BF21D" w14:textId="0AB78B78" w:rsidR="009513A5" w:rsidRPr="000D253B" w:rsidRDefault="009513A5" w:rsidP="009513A5">
            <w:pPr>
              <w:widowControl w:val="0"/>
              <w:autoSpaceDE w:val="0"/>
              <w:autoSpaceDN w:val="0"/>
              <w:adjustRightInd w:val="0"/>
              <w:jc w:val="center"/>
            </w:pPr>
            <w:r w:rsidRPr="000D253B">
              <w:t>4.88**</w:t>
            </w:r>
          </w:p>
        </w:tc>
        <w:tc>
          <w:tcPr>
            <w:tcW w:w="1170" w:type="dxa"/>
            <w:tcBorders>
              <w:top w:val="nil"/>
              <w:left w:val="nil"/>
              <w:bottom w:val="nil"/>
              <w:right w:val="nil"/>
            </w:tcBorders>
          </w:tcPr>
          <w:p w14:paraId="59A42956" w14:textId="77777777" w:rsidR="009513A5" w:rsidRPr="000D253B" w:rsidRDefault="009513A5" w:rsidP="00F52091">
            <w:pPr>
              <w:widowControl w:val="0"/>
              <w:autoSpaceDE w:val="0"/>
              <w:autoSpaceDN w:val="0"/>
              <w:adjustRightInd w:val="0"/>
              <w:jc w:val="center"/>
            </w:pPr>
            <w:r w:rsidRPr="000D253B">
              <w:t>(3.62)</w:t>
            </w:r>
          </w:p>
        </w:tc>
        <w:tc>
          <w:tcPr>
            <w:tcW w:w="1621" w:type="dxa"/>
            <w:tcBorders>
              <w:top w:val="nil"/>
              <w:left w:val="nil"/>
              <w:bottom w:val="nil"/>
              <w:right w:val="nil"/>
            </w:tcBorders>
          </w:tcPr>
          <w:p w14:paraId="09D2AA2D" w14:textId="77777777" w:rsidR="009513A5" w:rsidRPr="000D253B" w:rsidRDefault="009513A5" w:rsidP="00F52091">
            <w:pPr>
              <w:widowControl w:val="0"/>
              <w:autoSpaceDE w:val="0"/>
              <w:autoSpaceDN w:val="0"/>
              <w:adjustRightInd w:val="0"/>
              <w:jc w:val="center"/>
            </w:pPr>
            <w:r w:rsidRPr="000D253B">
              <w:t>0.61</w:t>
            </w:r>
          </w:p>
        </w:tc>
        <w:tc>
          <w:tcPr>
            <w:tcW w:w="1296" w:type="dxa"/>
            <w:tcBorders>
              <w:top w:val="nil"/>
              <w:left w:val="nil"/>
              <w:bottom w:val="nil"/>
              <w:right w:val="nil"/>
            </w:tcBorders>
          </w:tcPr>
          <w:p w14:paraId="71D74355" w14:textId="77777777" w:rsidR="009513A5" w:rsidRPr="000D253B" w:rsidRDefault="009513A5" w:rsidP="00F52091">
            <w:pPr>
              <w:widowControl w:val="0"/>
              <w:autoSpaceDE w:val="0"/>
              <w:autoSpaceDN w:val="0"/>
              <w:adjustRightInd w:val="0"/>
              <w:jc w:val="center"/>
            </w:pPr>
            <w:r w:rsidRPr="000D253B">
              <w:t>(0.69)</w:t>
            </w:r>
          </w:p>
        </w:tc>
      </w:tr>
      <w:tr w:rsidR="009513A5" w:rsidRPr="000D253B" w14:paraId="366F0A98" w14:textId="77777777" w:rsidTr="00F52091">
        <w:trPr>
          <w:jc w:val="center"/>
        </w:trPr>
        <w:tc>
          <w:tcPr>
            <w:tcW w:w="3008" w:type="dxa"/>
            <w:tcBorders>
              <w:top w:val="nil"/>
              <w:left w:val="nil"/>
              <w:bottom w:val="nil"/>
              <w:right w:val="nil"/>
            </w:tcBorders>
            <w:vAlign w:val="bottom"/>
          </w:tcPr>
          <w:p w14:paraId="0D6BA3FD" w14:textId="77777777" w:rsidR="009513A5" w:rsidRPr="000D253B" w:rsidRDefault="009513A5" w:rsidP="00F52091">
            <w:pPr>
              <w:widowControl w:val="0"/>
              <w:autoSpaceDE w:val="0"/>
              <w:autoSpaceDN w:val="0"/>
              <w:adjustRightInd w:val="0"/>
            </w:pPr>
            <w:r w:rsidRPr="000D253B">
              <w:t>Firm Risk</w:t>
            </w:r>
          </w:p>
        </w:tc>
        <w:tc>
          <w:tcPr>
            <w:tcW w:w="1620" w:type="dxa"/>
            <w:tcBorders>
              <w:top w:val="nil"/>
              <w:left w:val="nil"/>
              <w:bottom w:val="nil"/>
              <w:right w:val="nil"/>
            </w:tcBorders>
          </w:tcPr>
          <w:p w14:paraId="757ED090" w14:textId="3E6E37A9" w:rsidR="009513A5" w:rsidRPr="000D253B" w:rsidRDefault="009513A5" w:rsidP="009513A5">
            <w:pPr>
              <w:widowControl w:val="0"/>
              <w:autoSpaceDE w:val="0"/>
              <w:autoSpaceDN w:val="0"/>
              <w:adjustRightInd w:val="0"/>
              <w:jc w:val="center"/>
            </w:pPr>
            <w:r w:rsidRPr="000D253B">
              <w:t>-0.09**</w:t>
            </w:r>
          </w:p>
        </w:tc>
        <w:tc>
          <w:tcPr>
            <w:tcW w:w="1170" w:type="dxa"/>
            <w:tcBorders>
              <w:top w:val="nil"/>
              <w:left w:val="nil"/>
              <w:bottom w:val="nil"/>
              <w:right w:val="nil"/>
            </w:tcBorders>
          </w:tcPr>
          <w:p w14:paraId="1D14123C" w14:textId="77777777" w:rsidR="009513A5" w:rsidRPr="000D253B" w:rsidRDefault="009513A5" w:rsidP="00F52091">
            <w:pPr>
              <w:widowControl w:val="0"/>
              <w:autoSpaceDE w:val="0"/>
              <w:autoSpaceDN w:val="0"/>
              <w:adjustRightInd w:val="0"/>
              <w:jc w:val="center"/>
            </w:pPr>
            <w:r>
              <w:t>(-7.75</w:t>
            </w:r>
            <w:r w:rsidRPr="000D253B">
              <w:t>)</w:t>
            </w:r>
          </w:p>
        </w:tc>
        <w:tc>
          <w:tcPr>
            <w:tcW w:w="1621" w:type="dxa"/>
            <w:tcBorders>
              <w:top w:val="nil"/>
              <w:left w:val="nil"/>
              <w:bottom w:val="nil"/>
              <w:right w:val="nil"/>
            </w:tcBorders>
          </w:tcPr>
          <w:p w14:paraId="260C4D42" w14:textId="77777777" w:rsidR="009513A5" w:rsidRPr="000D253B" w:rsidRDefault="009513A5" w:rsidP="00F52091">
            <w:pPr>
              <w:widowControl w:val="0"/>
              <w:autoSpaceDE w:val="0"/>
              <w:autoSpaceDN w:val="0"/>
              <w:adjustRightInd w:val="0"/>
              <w:jc w:val="center"/>
            </w:pPr>
            <w:r w:rsidRPr="000D253B">
              <w:t>-0.00</w:t>
            </w:r>
          </w:p>
        </w:tc>
        <w:tc>
          <w:tcPr>
            <w:tcW w:w="1296" w:type="dxa"/>
            <w:tcBorders>
              <w:top w:val="nil"/>
              <w:left w:val="nil"/>
              <w:bottom w:val="nil"/>
              <w:right w:val="nil"/>
            </w:tcBorders>
          </w:tcPr>
          <w:p w14:paraId="40FC9F10" w14:textId="77777777" w:rsidR="009513A5" w:rsidRPr="000D253B" w:rsidRDefault="009513A5" w:rsidP="00F52091">
            <w:pPr>
              <w:widowControl w:val="0"/>
              <w:autoSpaceDE w:val="0"/>
              <w:autoSpaceDN w:val="0"/>
              <w:adjustRightInd w:val="0"/>
              <w:jc w:val="center"/>
            </w:pPr>
            <w:r w:rsidRPr="000D253B">
              <w:t>(-0.49)</w:t>
            </w:r>
          </w:p>
        </w:tc>
      </w:tr>
      <w:tr w:rsidR="009513A5" w:rsidRPr="000D253B" w14:paraId="76B96A2B" w14:textId="77777777" w:rsidTr="00F52091">
        <w:trPr>
          <w:jc w:val="center"/>
        </w:trPr>
        <w:tc>
          <w:tcPr>
            <w:tcW w:w="3008" w:type="dxa"/>
            <w:tcBorders>
              <w:top w:val="nil"/>
              <w:left w:val="nil"/>
              <w:bottom w:val="nil"/>
              <w:right w:val="nil"/>
            </w:tcBorders>
            <w:vAlign w:val="bottom"/>
          </w:tcPr>
          <w:p w14:paraId="5CF644A1" w14:textId="77777777" w:rsidR="009513A5" w:rsidRPr="000D253B" w:rsidRDefault="009513A5" w:rsidP="00F52091">
            <w:pPr>
              <w:widowControl w:val="0"/>
              <w:autoSpaceDE w:val="0"/>
              <w:autoSpaceDN w:val="0"/>
              <w:adjustRightInd w:val="0"/>
            </w:pPr>
            <w:r w:rsidRPr="000D253B">
              <w:t>Ln(Board size)</w:t>
            </w:r>
          </w:p>
        </w:tc>
        <w:tc>
          <w:tcPr>
            <w:tcW w:w="1620" w:type="dxa"/>
            <w:tcBorders>
              <w:top w:val="nil"/>
              <w:left w:val="nil"/>
              <w:bottom w:val="nil"/>
              <w:right w:val="nil"/>
            </w:tcBorders>
          </w:tcPr>
          <w:p w14:paraId="6EB3C567" w14:textId="255A29A9" w:rsidR="009513A5" w:rsidRPr="000D253B" w:rsidRDefault="009513A5" w:rsidP="009513A5">
            <w:pPr>
              <w:widowControl w:val="0"/>
              <w:autoSpaceDE w:val="0"/>
              <w:autoSpaceDN w:val="0"/>
              <w:adjustRightInd w:val="0"/>
              <w:jc w:val="center"/>
            </w:pPr>
            <w:r w:rsidRPr="000D253B">
              <w:t>-0.50**</w:t>
            </w:r>
          </w:p>
        </w:tc>
        <w:tc>
          <w:tcPr>
            <w:tcW w:w="1170" w:type="dxa"/>
            <w:tcBorders>
              <w:top w:val="nil"/>
              <w:left w:val="nil"/>
              <w:bottom w:val="nil"/>
              <w:right w:val="nil"/>
            </w:tcBorders>
          </w:tcPr>
          <w:p w14:paraId="01A8F65C" w14:textId="77777777" w:rsidR="009513A5" w:rsidRPr="000D253B" w:rsidRDefault="009513A5" w:rsidP="00F52091">
            <w:pPr>
              <w:widowControl w:val="0"/>
              <w:autoSpaceDE w:val="0"/>
              <w:autoSpaceDN w:val="0"/>
              <w:adjustRightInd w:val="0"/>
              <w:jc w:val="center"/>
            </w:pPr>
            <w:r w:rsidRPr="000D253B">
              <w:t>(-2.85)</w:t>
            </w:r>
          </w:p>
        </w:tc>
        <w:tc>
          <w:tcPr>
            <w:tcW w:w="1621" w:type="dxa"/>
            <w:tcBorders>
              <w:top w:val="nil"/>
              <w:left w:val="nil"/>
              <w:bottom w:val="nil"/>
              <w:right w:val="nil"/>
            </w:tcBorders>
          </w:tcPr>
          <w:p w14:paraId="49FFD74D" w14:textId="0EFCF504" w:rsidR="009513A5" w:rsidRPr="000D253B" w:rsidRDefault="009513A5" w:rsidP="009513A5">
            <w:pPr>
              <w:widowControl w:val="0"/>
              <w:autoSpaceDE w:val="0"/>
              <w:autoSpaceDN w:val="0"/>
              <w:adjustRightInd w:val="0"/>
              <w:jc w:val="center"/>
            </w:pPr>
            <w:r w:rsidRPr="000D253B">
              <w:t>-0.20</w:t>
            </w:r>
            <w:r>
              <w:t>†</w:t>
            </w:r>
          </w:p>
        </w:tc>
        <w:tc>
          <w:tcPr>
            <w:tcW w:w="1296" w:type="dxa"/>
            <w:tcBorders>
              <w:top w:val="nil"/>
              <w:left w:val="nil"/>
              <w:bottom w:val="nil"/>
              <w:right w:val="nil"/>
            </w:tcBorders>
          </w:tcPr>
          <w:p w14:paraId="76F3816F" w14:textId="77777777" w:rsidR="009513A5" w:rsidRPr="000D253B" w:rsidRDefault="009513A5" w:rsidP="00F52091">
            <w:pPr>
              <w:widowControl w:val="0"/>
              <w:autoSpaceDE w:val="0"/>
              <w:autoSpaceDN w:val="0"/>
              <w:adjustRightInd w:val="0"/>
              <w:jc w:val="center"/>
            </w:pPr>
            <w:r w:rsidRPr="000D253B">
              <w:t>(-1.6</w:t>
            </w:r>
            <w:r>
              <w:t>7</w:t>
            </w:r>
            <w:r w:rsidRPr="000D253B">
              <w:t>)</w:t>
            </w:r>
          </w:p>
        </w:tc>
      </w:tr>
      <w:tr w:rsidR="009513A5" w:rsidRPr="000D253B" w14:paraId="62049D97" w14:textId="77777777" w:rsidTr="00F52091">
        <w:trPr>
          <w:jc w:val="center"/>
        </w:trPr>
        <w:tc>
          <w:tcPr>
            <w:tcW w:w="3008" w:type="dxa"/>
            <w:tcBorders>
              <w:top w:val="nil"/>
              <w:left w:val="nil"/>
              <w:bottom w:val="nil"/>
              <w:right w:val="nil"/>
            </w:tcBorders>
            <w:vAlign w:val="bottom"/>
          </w:tcPr>
          <w:p w14:paraId="422AF4B9" w14:textId="77777777" w:rsidR="009513A5" w:rsidRPr="000D253B" w:rsidRDefault="009513A5" w:rsidP="00F52091">
            <w:pPr>
              <w:widowControl w:val="0"/>
              <w:autoSpaceDE w:val="0"/>
              <w:autoSpaceDN w:val="0"/>
              <w:adjustRightInd w:val="0"/>
            </w:pPr>
            <w:r w:rsidRPr="000D253B">
              <w:t>Woman CEO</w:t>
            </w:r>
          </w:p>
        </w:tc>
        <w:tc>
          <w:tcPr>
            <w:tcW w:w="1620" w:type="dxa"/>
            <w:tcBorders>
              <w:top w:val="nil"/>
              <w:left w:val="nil"/>
              <w:bottom w:val="nil"/>
              <w:right w:val="nil"/>
            </w:tcBorders>
          </w:tcPr>
          <w:p w14:paraId="04FB35DA" w14:textId="77777777" w:rsidR="009513A5" w:rsidRPr="000D253B" w:rsidRDefault="009513A5" w:rsidP="00F52091">
            <w:pPr>
              <w:widowControl w:val="0"/>
              <w:autoSpaceDE w:val="0"/>
              <w:autoSpaceDN w:val="0"/>
              <w:adjustRightInd w:val="0"/>
              <w:jc w:val="center"/>
            </w:pPr>
            <w:r w:rsidRPr="000D253B">
              <w:t>0.37</w:t>
            </w:r>
          </w:p>
        </w:tc>
        <w:tc>
          <w:tcPr>
            <w:tcW w:w="1170" w:type="dxa"/>
            <w:tcBorders>
              <w:top w:val="nil"/>
              <w:left w:val="nil"/>
              <w:bottom w:val="nil"/>
              <w:right w:val="nil"/>
            </w:tcBorders>
          </w:tcPr>
          <w:p w14:paraId="344D9B1A" w14:textId="77777777" w:rsidR="009513A5" w:rsidRPr="000D253B" w:rsidRDefault="009513A5" w:rsidP="00F52091">
            <w:pPr>
              <w:widowControl w:val="0"/>
              <w:autoSpaceDE w:val="0"/>
              <w:autoSpaceDN w:val="0"/>
              <w:adjustRightInd w:val="0"/>
              <w:jc w:val="center"/>
            </w:pPr>
            <w:r>
              <w:t>(1.29</w:t>
            </w:r>
            <w:r w:rsidRPr="000D253B">
              <w:t>)</w:t>
            </w:r>
          </w:p>
        </w:tc>
        <w:tc>
          <w:tcPr>
            <w:tcW w:w="1621" w:type="dxa"/>
            <w:tcBorders>
              <w:top w:val="nil"/>
              <w:left w:val="nil"/>
              <w:bottom w:val="nil"/>
              <w:right w:val="nil"/>
            </w:tcBorders>
          </w:tcPr>
          <w:p w14:paraId="2044030C" w14:textId="77777777" w:rsidR="009513A5" w:rsidRPr="000D253B" w:rsidRDefault="009513A5" w:rsidP="00F52091">
            <w:pPr>
              <w:widowControl w:val="0"/>
              <w:autoSpaceDE w:val="0"/>
              <w:autoSpaceDN w:val="0"/>
              <w:adjustRightInd w:val="0"/>
              <w:jc w:val="center"/>
            </w:pPr>
            <w:r w:rsidRPr="000D253B">
              <w:t>0.36</w:t>
            </w:r>
          </w:p>
        </w:tc>
        <w:tc>
          <w:tcPr>
            <w:tcW w:w="1296" w:type="dxa"/>
            <w:tcBorders>
              <w:top w:val="nil"/>
              <w:left w:val="nil"/>
              <w:bottom w:val="nil"/>
              <w:right w:val="nil"/>
            </w:tcBorders>
          </w:tcPr>
          <w:p w14:paraId="6C35AB96" w14:textId="77777777" w:rsidR="009513A5" w:rsidRPr="000D253B" w:rsidRDefault="009513A5" w:rsidP="00F52091">
            <w:pPr>
              <w:widowControl w:val="0"/>
              <w:autoSpaceDE w:val="0"/>
              <w:autoSpaceDN w:val="0"/>
              <w:adjustRightInd w:val="0"/>
              <w:jc w:val="center"/>
            </w:pPr>
            <w:r w:rsidRPr="000D253B">
              <w:t>(1.54)</w:t>
            </w:r>
          </w:p>
        </w:tc>
      </w:tr>
      <w:tr w:rsidR="009513A5" w:rsidRPr="000D253B" w14:paraId="753DF590" w14:textId="77777777" w:rsidTr="00F52091">
        <w:trPr>
          <w:jc w:val="center"/>
        </w:trPr>
        <w:tc>
          <w:tcPr>
            <w:tcW w:w="3008" w:type="dxa"/>
            <w:tcBorders>
              <w:top w:val="nil"/>
              <w:left w:val="nil"/>
              <w:bottom w:val="nil"/>
              <w:right w:val="nil"/>
            </w:tcBorders>
            <w:vAlign w:val="bottom"/>
          </w:tcPr>
          <w:p w14:paraId="661E8CAF" w14:textId="77777777" w:rsidR="009513A5" w:rsidRPr="000D253B" w:rsidRDefault="009513A5" w:rsidP="00F52091">
            <w:pPr>
              <w:widowControl w:val="0"/>
              <w:autoSpaceDE w:val="0"/>
              <w:autoSpaceDN w:val="0"/>
              <w:adjustRightInd w:val="0"/>
            </w:pPr>
            <w:r w:rsidRPr="000D253B">
              <w:t xml:space="preserve">Ln(CEO Age) </w:t>
            </w:r>
          </w:p>
        </w:tc>
        <w:tc>
          <w:tcPr>
            <w:tcW w:w="1620" w:type="dxa"/>
            <w:tcBorders>
              <w:top w:val="nil"/>
              <w:left w:val="nil"/>
              <w:bottom w:val="nil"/>
              <w:right w:val="nil"/>
            </w:tcBorders>
          </w:tcPr>
          <w:p w14:paraId="3D0805D1" w14:textId="77777777" w:rsidR="009513A5" w:rsidRPr="000D253B" w:rsidRDefault="009513A5" w:rsidP="00F52091">
            <w:pPr>
              <w:widowControl w:val="0"/>
              <w:autoSpaceDE w:val="0"/>
              <w:autoSpaceDN w:val="0"/>
              <w:adjustRightInd w:val="0"/>
              <w:jc w:val="center"/>
            </w:pPr>
            <w:r w:rsidRPr="000D253B">
              <w:t>-0.33</w:t>
            </w:r>
          </w:p>
        </w:tc>
        <w:tc>
          <w:tcPr>
            <w:tcW w:w="1170" w:type="dxa"/>
            <w:tcBorders>
              <w:top w:val="nil"/>
              <w:left w:val="nil"/>
              <w:bottom w:val="nil"/>
              <w:right w:val="nil"/>
            </w:tcBorders>
          </w:tcPr>
          <w:p w14:paraId="77D40082" w14:textId="77777777" w:rsidR="009513A5" w:rsidRPr="000D253B" w:rsidRDefault="009513A5" w:rsidP="00F52091">
            <w:pPr>
              <w:widowControl w:val="0"/>
              <w:autoSpaceDE w:val="0"/>
              <w:autoSpaceDN w:val="0"/>
              <w:adjustRightInd w:val="0"/>
              <w:jc w:val="center"/>
            </w:pPr>
            <w:r>
              <w:t>(-1.09</w:t>
            </w:r>
            <w:r w:rsidRPr="000D253B">
              <w:t>)</w:t>
            </w:r>
          </w:p>
        </w:tc>
        <w:tc>
          <w:tcPr>
            <w:tcW w:w="1621" w:type="dxa"/>
            <w:tcBorders>
              <w:top w:val="nil"/>
              <w:left w:val="nil"/>
              <w:bottom w:val="nil"/>
              <w:right w:val="nil"/>
            </w:tcBorders>
          </w:tcPr>
          <w:p w14:paraId="1B247669" w14:textId="77777777" w:rsidR="009513A5" w:rsidRPr="000D253B" w:rsidRDefault="009513A5" w:rsidP="00F52091">
            <w:pPr>
              <w:widowControl w:val="0"/>
              <w:autoSpaceDE w:val="0"/>
              <w:autoSpaceDN w:val="0"/>
              <w:adjustRightInd w:val="0"/>
              <w:jc w:val="center"/>
            </w:pPr>
            <w:r w:rsidRPr="000D253B">
              <w:t>-0.21</w:t>
            </w:r>
          </w:p>
        </w:tc>
        <w:tc>
          <w:tcPr>
            <w:tcW w:w="1296" w:type="dxa"/>
            <w:tcBorders>
              <w:top w:val="nil"/>
              <w:left w:val="nil"/>
              <w:bottom w:val="nil"/>
              <w:right w:val="nil"/>
            </w:tcBorders>
          </w:tcPr>
          <w:p w14:paraId="60DF654C" w14:textId="77777777" w:rsidR="009513A5" w:rsidRPr="000D253B" w:rsidRDefault="009513A5" w:rsidP="00F52091">
            <w:pPr>
              <w:widowControl w:val="0"/>
              <w:autoSpaceDE w:val="0"/>
              <w:autoSpaceDN w:val="0"/>
              <w:adjustRightInd w:val="0"/>
              <w:jc w:val="center"/>
            </w:pPr>
            <w:r w:rsidRPr="000D253B">
              <w:t>(-0.84)</w:t>
            </w:r>
          </w:p>
        </w:tc>
      </w:tr>
      <w:tr w:rsidR="009513A5" w:rsidRPr="000D253B" w14:paraId="29AFE7AC" w14:textId="77777777" w:rsidTr="00F52091">
        <w:trPr>
          <w:jc w:val="center"/>
        </w:trPr>
        <w:tc>
          <w:tcPr>
            <w:tcW w:w="3008" w:type="dxa"/>
            <w:tcBorders>
              <w:top w:val="nil"/>
              <w:left w:val="nil"/>
              <w:bottom w:val="nil"/>
              <w:right w:val="nil"/>
            </w:tcBorders>
          </w:tcPr>
          <w:p w14:paraId="65029729" w14:textId="77777777" w:rsidR="009513A5" w:rsidRPr="000D253B" w:rsidRDefault="009513A5" w:rsidP="00F52091">
            <w:pPr>
              <w:widowControl w:val="0"/>
              <w:autoSpaceDE w:val="0"/>
              <w:autoSpaceDN w:val="0"/>
              <w:adjustRightInd w:val="0"/>
            </w:pPr>
            <w:r w:rsidRPr="000D253B">
              <w:t>Industry Dynamism</w:t>
            </w:r>
          </w:p>
        </w:tc>
        <w:tc>
          <w:tcPr>
            <w:tcW w:w="1620" w:type="dxa"/>
            <w:tcBorders>
              <w:top w:val="nil"/>
              <w:left w:val="nil"/>
              <w:bottom w:val="nil"/>
              <w:right w:val="nil"/>
            </w:tcBorders>
          </w:tcPr>
          <w:p w14:paraId="2F6DF7DB" w14:textId="19504BE9" w:rsidR="009513A5" w:rsidRPr="000D253B" w:rsidRDefault="009513A5" w:rsidP="009513A5">
            <w:pPr>
              <w:widowControl w:val="0"/>
              <w:autoSpaceDE w:val="0"/>
              <w:autoSpaceDN w:val="0"/>
              <w:adjustRightInd w:val="0"/>
              <w:jc w:val="center"/>
            </w:pPr>
            <w:r w:rsidRPr="000D253B">
              <w:t>0.29</w:t>
            </w:r>
            <w:r>
              <w:t>†</w:t>
            </w:r>
          </w:p>
        </w:tc>
        <w:tc>
          <w:tcPr>
            <w:tcW w:w="1170" w:type="dxa"/>
            <w:tcBorders>
              <w:top w:val="nil"/>
              <w:left w:val="nil"/>
              <w:bottom w:val="nil"/>
              <w:right w:val="nil"/>
            </w:tcBorders>
          </w:tcPr>
          <w:p w14:paraId="28CA5EFB" w14:textId="77777777" w:rsidR="009513A5" w:rsidRPr="000D253B" w:rsidRDefault="009513A5" w:rsidP="00F52091">
            <w:pPr>
              <w:widowControl w:val="0"/>
              <w:autoSpaceDE w:val="0"/>
              <w:autoSpaceDN w:val="0"/>
              <w:adjustRightInd w:val="0"/>
              <w:jc w:val="center"/>
            </w:pPr>
            <w:r w:rsidRPr="000D253B">
              <w:t>(1.74)</w:t>
            </w:r>
          </w:p>
        </w:tc>
        <w:tc>
          <w:tcPr>
            <w:tcW w:w="1621" w:type="dxa"/>
            <w:tcBorders>
              <w:top w:val="nil"/>
              <w:left w:val="nil"/>
              <w:bottom w:val="nil"/>
              <w:right w:val="nil"/>
            </w:tcBorders>
          </w:tcPr>
          <w:p w14:paraId="76AA9587" w14:textId="387CD8A0" w:rsidR="009513A5" w:rsidRPr="000D253B" w:rsidRDefault="009513A5" w:rsidP="009513A5">
            <w:pPr>
              <w:widowControl w:val="0"/>
              <w:autoSpaceDE w:val="0"/>
              <w:autoSpaceDN w:val="0"/>
              <w:adjustRightInd w:val="0"/>
              <w:jc w:val="center"/>
            </w:pPr>
            <w:r w:rsidRPr="000D253B">
              <w:t>0.30</w:t>
            </w:r>
            <w:r>
              <w:t>†</w:t>
            </w:r>
          </w:p>
        </w:tc>
        <w:tc>
          <w:tcPr>
            <w:tcW w:w="1296" w:type="dxa"/>
            <w:tcBorders>
              <w:top w:val="nil"/>
              <w:left w:val="nil"/>
              <w:bottom w:val="nil"/>
              <w:right w:val="nil"/>
            </w:tcBorders>
          </w:tcPr>
          <w:p w14:paraId="09374DCA" w14:textId="77777777" w:rsidR="009513A5" w:rsidRPr="000D253B" w:rsidRDefault="009513A5" w:rsidP="00F52091">
            <w:pPr>
              <w:widowControl w:val="0"/>
              <w:autoSpaceDE w:val="0"/>
              <w:autoSpaceDN w:val="0"/>
              <w:adjustRightInd w:val="0"/>
              <w:jc w:val="center"/>
            </w:pPr>
            <w:r w:rsidRPr="000D253B">
              <w:t>(1.75)</w:t>
            </w:r>
          </w:p>
        </w:tc>
      </w:tr>
      <w:tr w:rsidR="009513A5" w:rsidRPr="000D253B" w14:paraId="46CA51B9" w14:textId="77777777" w:rsidTr="00F52091">
        <w:trPr>
          <w:jc w:val="center"/>
        </w:trPr>
        <w:tc>
          <w:tcPr>
            <w:tcW w:w="3008" w:type="dxa"/>
            <w:tcBorders>
              <w:top w:val="nil"/>
              <w:left w:val="nil"/>
              <w:bottom w:val="nil"/>
              <w:right w:val="nil"/>
            </w:tcBorders>
          </w:tcPr>
          <w:p w14:paraId="5C57682E" w14:textId="77777777" w:rsidR="009513A5" w:rsidRPr="000D253B" w:rsidRDefault="009513A5" w:rsidP="00F52091">
            <w:pPr>
              <w:widowControl w:val="0"/>
              <w:autoSpaceDE w:val="0"/>
              <w:autoSpaceDN w:val="0"/>
              <w:adjustRightInd w:val="0"/>
            </w:pPr>
            <w:r w:rsidRPr="000D253B">
              <w:t>Ethnic CEO</w:t>
            </w:r>
          </w:p>
        </w:tc>
        <w:tc>
          <w:tcPr>
            <w:tcW w:w="1620" w:type="dxa"/>
            <w:tcBorders>
              <w:top w:val="nil"/>
              <w:left w:val="nil"/>
              <w:bottom w:val="nil"/>
              <w:right w:val="nil"/>
            </w:tcBorders>
          </w:tcPr>
          <w:p w14:paraId="20449D7B" w14:textId="77777777" w:rsidR="009513A5" w:rsidRPr="000D253B" w:rsidRDefault="009513A5" w:rsidP="00F52091">
            <w:pPr>
              <w:widowControl w:val="0"/>
              <w:autoSpaceDE w:val="0"/>
              <w:autoSpaceDN w:val="0"/>
              <w:adjustRightInd w:val="0"/>
              <w:jc w:val="center"/>
            </w:pPr>
            <w:r w:rsidRPr="000D253B">
              <w:t>-0.20</w:t>
            </w:r>
          </w:p>
        </w:tc>
        <w:tc>
          <w:tcPr>
            <w:tcW w:w="1170" w:type="dxa"/>
            <w:tcBorders>
              <w:top w:val="nil"/>
              <w:left w:val="nil"/>
              <w:bottom w:val="nil"/>
              <w:right w:val="nil"/>
            </w:tcBorders>
          </w:tcPr>
          <w:p w14:paraId="035A3953" w14:textId="77777777" w:rsidR="009513A5" w:rsidRPr="000D253B" w:rsidRDefault="009513A5" w:rsidP="00F52091">
            <w:pPr>
              <w:widowControl w:val="0"/>
              <w:autoSpaceDE w:val="0"/>
              <w:autoSpaceDN w:val="0"/>
              <w:adjustRightInd w:val="0"/>
              <w:jc w:val="center"/>
            </w:pPr>
            <w:r w:rsidRPr="000D253B">
              <w:t>(-0.79)</w:t>
            </w:r>
          </w:p>
        </w:tc>
        <w:tc>
          <w:tcPr>
            <w:tcW w:w="1621" w:type="dxa"/>
            <w:tcBorders>
              <w:top w:val="nil"/>
              <w:left w:val="nil"/>
              <w:bottom w:val="nil"/>
              <w:right w:val="nil"/>
            </w:tcBorders>
          </w:tcPr>
          <w:p w14:paraId="3755DD20" w14:textId="77777777" w:rsidR="009513A5" w:rsidRPr="000D253B" w:rsidRDefault="009513A5" w:rsidP="00F52091">
            <w:pPr>
              <w:widowControl w:val="0"/>
              <w:autoSpaceDE w:val="0"/>
              <w:autoSpaceDN w:val="0"/>
              <w:adjustRightInd w:val="0"/>
              <w:jc w:val="center"/>
            </w:pPr>
            <w:r w:rsidRPr="000D253B">
              <w:t>0.20</w:t>
            </w:r>
          </w:p>
        </w:tc>
        <w:tc>
          <w:tcPr>
            <w:tcW w:w="1296" w:type="dxa"/>
            <w:tcBorders>
              <w:top w:val="nil"/>
              <w:left w:val="nil"/>
              <w:bottom w:val="nil"/>
              <w:right w:val="nil"/>
            </w:tcBorders>
          </w:tcPr>
          <w:p w14:paraId="7410E266" w14:textId="77777777" w:rsidR="009513A5" w:rsidRPr="000D253B" w:rsidRDefault="009513A5" w:rsidP="00F52091">
            <w:pPr>
              <w:widowControl w:val="0"/>
              <w:autoSpaceDE w:val="0"/>
              <w:autoSpaceDN w:val="0"/>
              <w:adjustRightInd w:val="0"/>
              <w:jc w:val="center"/>
            </w:pPr>
            <w:r w:rsidRPr="000D253B">
              <w:t>(0.7</w:t>
            </w:r>
            <w:r>
              <w:t>7</w:t>
            </w:r>
            <w:r w:rsidRPr="000D253B">
              <w:t>)</w:t>
            </w:r>
          </w:p>
        </w:tc>
      </w:tr>
      <w:tr w:rsidR="009513A5" w:rsidRPr="000D253B" w14:paraId="76F4F874" w14:textId="77777777" w:rsidTr="00F52091">
        <w:trPr>
          <w:jc w:val="center"/>
        </w:trPr>
        <w:tc>
          <w:tcPr>
            <w:tcW w:w="3008" w:type="dxa"/>
            <w:tcBorders>
              <w:top w:val="nil"/>
              <w:left w:val="nil"/>
              <w:bottom w:val="nil"/>
              <w:right w:val="nil"/>
            </w:tcBorders>
          </w:tcPr>
          <w:p w14:paraId="5AAE0AFC" w14:textId="77777777" w:rsidR="009513A5" w:rsidRPr="000D253B" w:rsidRDefault="009513A5" w:rsidP="00F52091">
            <w:pPr>
              <w:widowControl w:val="0"/>
              <w:autoSpaceDE w:val="0"/>
              <w:autoSpaceDN w:val="0"/>
              <w:adjustRightInd w:val="0"/>
            </w:pPr>
            <w:r w:rsidRPr="000D253B">
              <w:t>Constant</w:t>
            </w:r>
          </w:p>
        </w:tc>
        <w:tc>
          <w:tcPr>
            <w:tcW w:w="1620" w:type="dxa"/>
            <w:tcBorders>
              <w:top w:val="nil"/>
              <w:left w:val="nil"/>
              <w:bottom w:val="nil"/>
              <w:right w:val="nil"/>
            </w:tcBorders>
          </w:tcPr>
          <w:p w14:paraId="61E84B26" w14:textId="288F47B2" w:rsidR="009513A5" w:rsidRPr="000D253B" w:rsidRDefault="009513A5" w:rsidP="009513A5">
            <w:pPr>
              <w:widowControl w:val="0"/>
              <w:autoSpaceDE w:val="0"/>
              <w:autoSpaceDN w:val="0"/>
              <w:adjustRightInd w:val="0"/>
              <w:jc w:val="center"/>
            </w:pPr>
            <w:r w:rsidRPr="000D253B">
              <w:t>5.49**</w:t>
            </w:r>
          </w:p>
        </w:tc>
        <w:tc>
          <w:tcPr>
            <w:tcW w:w="1170" w:type="dxa"/>
            <w:tcBorders>
              <w:top w:val="nil"/>
              <w:left w:val="nil"/>
              <w:bottom w:val="nil"/>
              <w:right w:val="nil"/>
            </w:tcBorders>
          </w:tcPr>
          <w:p w14:paraId="2797D656" w14:textId="77777777" w:rsidR="009513A5" w:rsidRPr="000D253B" w:rsidRDefault="009513A5" w:rsidP="00F52091">
            <w:pPr>
              <w:widowControl w:val="0"/>
              <w:autoSpaceDE w:val="0"/>
              <w:autoSpaceDN w:val="0"/>
              <w:adjustRightInd w:val="0"/>
              <w:jc w:val="center"/>
            </w:pPr>
            <w:r w:rsidRPr="000D253B">
              <w:t>(4.38)</w:t>
            </w:r>
          </w:p>
        </w:tc>
        <w:tc>
          <w:tcPr>
            <w:tcW w:w="1621" w:type="dxa"/>
            <w:tcBorders>
              <w:top w:val="nil"/>
              <w:left w:val="nil"/>
              <w:bottom w:val="nil"/>
              <w:right w:val="nil"/>
            </w:tcBorders>
          </w:tcPr>
          <w:p w14:paraId="07065971" w14:textId="1BBE3BC7" w:rsidR="009513A5" w:rsidRPr="000D253B" w:rsidRDefault="009513A5" w:rsidP="009513A5">
            <w:pPr>
              <w:widowControl w:val="0"/>
              <w:autoSpaceDE w:val="0"/>
              <w:autoSpaceDN w:val="0"/>
              <w:adjustRightInd w:val="0"/>
              <w:jc w:val="center"/>
            </w:pPr>
            <w:r w:rsidRPr="000D253B">
              <w:t>3.43**</w:t>
            </w:r>
          </w:p>
        </w:tc>
        <w:tc>
          <w:tcPr>
            <w:tcW w:w="1296" w:type="dxa"/>
            <w:tcBorders>
              <w:top w:val="nil"/>
              <w:left w:val="nil"/>
              <w:bottom w:val="nil"/>
              <w:right w:val="nil"/>
            </w:tcBorders>
          </w:tcPr>
          <w:p w14:paraId="19A2005F" w14:textId="77777777" w:rsidR="009513A5" w:rsidRPr="000D253B" w:rsidRDefault="009513A5" w:rsidP="00F52091">
            <w:pPr>
              <w:widowControl w:val="0"/>
              <w:autoSpaceDE w:val="0"/>
              <w:autoSpaceDN w:val="0"/>
              <w:adjustRightInd w:val="0"/>
              <w:jc w:val="center"/>
            </w:pPr>
            <w:r w:rsidRPr="000D253B">
              <w:t>(3.26)</w:t>
            </w:r>
          </w:p>
        </w:tc>
      </w:tr>
      <w:tr w:rsidR="009513A5" w:rsidRPr="000D253B" w14:paraId="71F6B0C6" w14:textId="77777777" w:rsidTr="00F52091">
        <w:trPr>
          <w:jc w:val="center"/>
        </w:trPr>
        <w:tc>
          <w:tcPr>
            <w:tcW w:w="3008" w:type="dxa"/>
            <w:tcBorders>
              <w:top w:val="nil"/>
              <w:left w:val="nil"/>
              <w:bottom w:val="nil"/>
              <w:right w:val="nil"/>
            </w:tcBorders>
          </w:tcPr>
          <w:p w14:paraId="2EEC5FF8" w14:textId="77777777" w:rsidR="009513A5" w:rsidRPr="000D253B" w:rsidRDefault="009513A5" w:rsidP="00F52091">
            <w:pPr>
              <w:widowControl w:val="0"/>
              <w:autoSpaceDE w:val="0"/>
              <w:autoSpaceDN w:val="0"/>
              <w:adjustRightInd w:val="0"/>
            </w:pPr>
            <w:r w:rsidRPr="000D253B">
              <w:t>Year and Firm Fixed Effects</w:t>
            </w:r>
          </w:p>
        </w:tc>
        <w:tc>
          <w:tcPr>
            <w:tcW w:w="1620" w:type="dxa"/>
            <w:tcBorders>
              <w:top w:val="nil"/>
              <w:left w:val="nil"/>
              <w:bottom w:val="nil"/>
              <w:right w:val="nil"/>
            </w:tcBorders>
          </w:tcPr>
          <w:p w14:paraId="3D2A813D" w14:textId="77777777" w:rsidR="009513A5" w:rsidRPr="000D253B" w:rsidRDefault="009513A5" w:rsidP="00F52091">
            <w:pPr>
              <w:widowControl w:val="0"/>
              <w:autoSpaceDE w:val="0"/>
              <w:autoSpaceDN w:val="0"/>
              <w:adjustRightInd w:val="0"/>
              <w:jc w:val="center"/>
            </w:pPr>
            <w:r>
              <w:t>Yes</w:t>
            </w:r>
          </w:p>
        </w:tc>
        <w:tc>
          <w:tcPr>
            <w:tcW w:w="1170" w:type="dxa"/>
            <w:tcBorders>
              <w:top w:val="nil"/>
              <w:left w:val="nil"/>
              <w:bottom w:val="nil"/>
              <w:right w:val="nil"/>
            </w:tcBorders>
          </w:tcPr>
          <w:p w14:paraId="22ACDA54" w14:textId="77777777" w:rsidR="009513A5" w:rsidRPr="000D253B" w:rsidRDefault="009513A5" w:rsidP="00F52091">
            <w:pPr>
              <w:widowControl w:val="0"/>
              <w:autoSpaceDE w:val="0"/>
              <w:autoSpaceDN w:val="0"/>
              <w:adjustRightInd w:val="0"/>
              <w:jc w:val="center"/>
            </w:pPr>
          </w:p>
        </w:tc>
        <w:tc>
          <w:tcPr>
            <w:tcW w:w="1621" w:type="dxa"/>
            <w:tcBorders>
              <w:top w:val="nil"/>
              <w:left w:val="nil"/>
              <w:bottom w:val="nil"/>
              <w:right w:val="nil"/>
            </w:tcBorders>
          </w:tcPr>
          <w:p w14:paraId="5C4081D6" w14:textId="77777777" w:rsidR="009513A5" w:rsidRPr="000D253B" w:rsidRDefault="009513A5" w:rsidP="00F52091">
            <w:pPr>
              <w:widowControl w:val="0"/>
              <w:autoSpaceDE w:val="0"/>
              <w:autoSpaceDN w:val="0"/>
              <w:adjustRightInd w:val="0"/>
              <w:jc w:val="center"/>
            </w:pPr>
            <w:r>
              <w:t>Yes</w:t>
            </w:r>
          </w:p>
        </w:tc>
        <w:tc>
          <w:tcPr>
            <w:tcW w:w="1296" w:type="dxa"/>
            <w:tcBorders>
              <w:top w:val="nil"/>
              <w:left w:val="nil"/>
              <w:bottom w:val="nil"/>
              <w:right w:val="nil"/>
            </w:tcBorders>
          </w:tcPr>
          <w:p w14:paraId="31C1C6DC" w14:textId="77777777" w:rsidR="009513A5" w:rsidRPr="000D253B" w:rsidRDefault="009513A5" w:rsidP="00F52091">
            <w:pPr>
              <w:widowControl w:val="0"/>
              <w:autoSpaceDE w:val="0"/>
              <w:autoSpaceDN w:val="0"/>
              <w:adjustRightInd w:val="0"/>
              <w:jc w:val="center"/>
            </w:pPr>
          </w:p>
        </w:tc>
      </w:tr>
      <w:tr w:rsidR="009513A5" w:rsidRPr="000D253B" w14:paraId="3217A202" w14:textId="77777777" w:rsidTr="00F52091">
        <w:trPr>
          <w:jc w:val="center"/>
        </w:trPr>
        <w:tc>
          <w:tcPr>
            <w:tcW w:w="3008" w:type="dxa"/>
            <w:tcBorders>
              <w:top w:val="nil"/>
              <w:left w:val="nil"/>
              <w:right w:val="nil"/>
            </w:tcBorders>
          </w:tcPr>
          <w:p w14:paraId="1FE88761" w14:textId="77777777" w:rsidR="009513A5" w:rsidRPr="000D253B" w:rsidRDefault="009513A5" w:rsidP="00F52091">
            <w:pPr>
              <w:widowControl w:val="0"/>
              <w:autoSpaceDE w:val="0"/>
              <w:autoSpaceDN w:val="0"/>
              <w:adjustRightInd w:val="0"/>
            </w:pPr>
            <w:r w:rsidRPr="000D253B">
              <w:t>Observations</w:t>
            </w:r>
          </w:p>
        </w:tc>
        <w:tc>
          <w:tcPr>
            <w:tcW w:w="1620" w:type="dxa"/>
            <w:tcBorders>
              <w:top w:val="nil"/>
              <w:left w:val="nil"/>
              <w:right w:val="nil"/>
            </w:tcBorders>
          </w:tcPr>
          <w:p w14:paraId="369E59FF" w14:textId="77777777" w:rsidR="009513A5" w:rsidRPr="000D253B" w:rsidRDefault="009513A5" w:rsidP="00F52091">
            <w:pPr>
              <w:widowControl w:val="0"/>
              <w:autoSpaceDE w:val="0"/>
              <w:autoSpaceDN w:val="0"/>
              <w:adjustRightInd w:val="0"/>
              <w:jc w:val="center"/>
            </w:pPr>
            <w:r w:rsidRPr="000D253B">
              <w:t>2,938</w:t>
            </w:r>
          </w:p>
        </w:tc>
        <w:tc>
          <w:tcPr>
            <w:tcW w:w="1170" w:type="dxa"/>
            <w:tcBorders>
              <w:top w:val="nil"/>
              <w:left w:val="nil"/>
              <w:right w:val="nil"/>
            </w:tcBorders>
          </w:tcPr>
          <w:p w14:paraId="73EF6998" w14:textId="77777777" w:rsidR="009513A5" w:rsidRPr="000D253B" w:rsidRDefault="009513A5" w:rsidP="00F52091">
            <w:pPr>
              <w:widowControl w:val="0"/>
              <w:autoSpaceDE w:val="0"/>
              <w:autoSpaceDN w:val="0"/>
              <w:adjustRightInd w:val="0"/>
              <w:jc w:val="center"/>
            </w:pPr>
          </w:p>
        </w:tc>
        <w:tc>
          <w:tcPr>
            <w:tcW w:w="1621" w:type="dxa"/>
            <w:tcBorders>
              <w:top w:val="nil"/>
              <w:left w:val="nil"/>
              <w:right w:val="nil"/>
            </w:tcBorders>
          </w:tcPr>
          <w:p w14:paraId="42B2E3E1" w14:textId="77777777" w:rsidR="009513A5" w:rsidRPr="000D253B" w:rsidRDefault="009513A5" w:rsidP="00F52091">
            <w:pPr>
              <w:widowControl w:val="0"/>
              <w:autoSpaceDE w:val="0"/>
              <w:autoSpaceDN w:val="0"/>
              <w:adjustRightInd w:val="0"/>
              <w:jc w:val="center"/>
            </w:pPr>
            <w:r w:rsidRPr="000D253B">
              <w:t>2,6</w:t>
            </w:r>
            <w:r>
              <w:t>31</w:t>
            </w:r>
          </w:p>
        </w:tc>
        <w:tc>
          <w:tcPr>
            <w:tcW w:w="1296" w:type="dxa"/>
            <w:tcBorders>
              <w:top w:val="nil"/>
              <w:left w:val="nil"/>
              <w:right w:val="nil"/>
            </w:tcBorders>
          </w:tcPr>
          <w:p w14:paraId="63DD0BB9" w14:textId="77777777" w:rsidR="009513A5" w:rsidRPr="000D253B" w:rsidRDefault="009513A5" w:rsidP="00F52091">
            <w:pPr>
              <w:widowControl w:val="0"/>
              <w:autoSpaceDE w:val="0"/>
              <w:autoSpaceDN w:val="0"/>
              <w:adjustRightInd w:val="0"/>
              <w:jc w:val="center"/>
            </w:pPr>
          </w:p>
        </w:tc>
      </w:tr>
      <w:tr w:rsidR="009513A5" w:rsidRPr="000D253B" w14:paraId="0F49EC65" w14:textId="77777777" w:rsidTr="00F52091">
        <w:trPr>
          <w:jc w:val="center"/>
        </w:trPr>
        <w:tc>
          <w:tcPr>
            <w:tcW w:w="3008" w:type="dxa"/>
            <w:tcBorders>
              <w:top w:val="nil"/>
              <w:left w:val="nil"/>
              <w:bottom w:val="single" w:sz="4" w:space="0" w:color="auto"/>
              <w:right w:val="nil"/>
            </w:tcBorders>
          </w:tcPr>
          <w:p w14:paraId="4FAEEC7C" w14:textId="77777777" w:rsidR="009513A5" w:rsidRPr="000D253B" w:rsidRDefault="009513A5" w:rsidP="00F52091">
            <w:pPr>
              <w:widowControl w:val="0"/>
              <w:autoSpaceDE w:val="0"/>
              <w:autoSpaceDN w:val="0"/>
              <w:adjustRightInd w:val="0"/>
            </w:pPr>
            <w:r w:rsidRPr="000D253B">
              <w:t>R-squared</w:t>
            </w:r>
          </w:p>
        </w:tc>
        <w:tc>
          <w:tcPr>
            <w:tcW w:w="1620" w:type="dxa"/>
            <w:tcBorders>
              <w:top w:val="nil"/>
              <w:left w:val="nil"/>
              <w:bottom w:val="single" w:sz="4" w:space="0" w:color="auto"/>
              <w:right w:val="nil"/>
            </w:tcBorders>
          </w:tcPr>
          <w:p w14:paraId="04B32F03" w14:textId="77777777" w:rsidR="009513A5" w:rsidRPr="000D253B" w:rsidRDefault="009513A5" w:rsidP="00F52091">
            <w:pPr>
              <w:widowControl w:val="0"/>
              <w:autoSpaceDE w:val="0"/>
              <w:autoSpaceDN w:val="0"/>
              <w:adjustRightInd w:val="0"/>
              <w:jc w:val="center"/>
            </w:pPr>
            <w:r w:rsidRPr="000D253B">
              <w:t>0.191</w:t>
            </w:r>
          </w:p>
        </w:tc>
        <w:tc>
          <w:tcPr>
            <w:tcW w:w="1170" w:type="dxa"/>
            <w:tcBorders>
              <w:top w:val="nil"/>
              <w:left w:val="nil"/>
              <w:bottom w:val="single" w:sz="4" w:space="0" w:color="auto"/>
              <w:right w:val="nil"/>
            </w:tcBorders>
          </w:tcPr>
          <w:p w14:paraId="691F3106" w14:textId="77777777" w:rsidR="009513A5" w:rsidRPr="000D253B" w:rsidRDefault="009513A5" w:rsidP="00F52091">
            <w:pPr>
              <w:widowControl w:val="0"/>
              <w:autoSpaceDE w:val="0"/>
              <w:autoSpaceDN w:val="0"/>
              <w:adjustRightInd w:val="0"/>
              <w:jc w:val="center"/>
            </w:pPr>
          </w:p>
        </w:tc>
        <w:tc>
          <w:tcPr>
            <w:tcW w:w="1621" w:type="dxa"/>
            <w:tcBorders>
              <w:top w:val="nil"/>
              <w:left w:val="nil"/>
              <w:bottom w:val="single" w:sz="4" w:space="0" w:color="auto"/>
              <w:right w:val="nil"/>
            </w:tcBorders>
          </w:tcPr>
          <w:p w14:paraId="6CA89017" w14:textId="77777777" w:rsidR="009513A5" w:rsidRPr="000D253B" w:rsidRDefault="009513A5" w:rsidP="00F52091">
            <w:pPr>
              <w:widowControl w:val="0"/>
              <w:autoSpaceDE w:val="0"/>
              <w:autoSpaceDN w:val="0"/>
              <w:adjustRightInd w:val="0"/>
              <w:jc w:val="center"/>
            </w:pPr>
            <w:r w:rsidRPr="00765DD1">
              <w:t>0.110</w:t>
            </w:r>
          </w:p>
        </w:tc>
        <w:tc>
          <w:tcPr>
            <w:tcW w:w="1296" w:type="dxa"/>
            <w:tcBorders>
              <w:top w:val="nil"/>
              <w:left w:val="nil"/>
              <w:bottom w:val="single" w:sz="4" w:space="0" w:color="auto"/>
              <w:right w:val="nil"/>
            </w:tcBorders>
          </w:tcPr>
          <w:p w14:paraId="19ACA530" w14:textId="77777777" w:rsidR="009513A5" w:rsidRPr="000D253B" w:rsidRDefault="009513A5" w:rsidP="00F52091">
            <w:pPr>
              <w:widowControl w:val="0"/>
              <w:autoSpaceDE w:val="0"/>
              <w:autoSpaceDN w:val="0"/>
              <w:adjustRightInd w:val="0"/>
              <w:jc w:val="center"/>
            </w:pPr>
          </w:p>
        </w:tc>
      </w:tr>
    </w:tbl>
    <w:p w14:paraId="21FE9CE2" w14:textId="77777777" w:rsidR="009513A5" w:rsidRDefault="009513A5" w:rsidP="009513A5"/>
    <w:p w14:paraId="3FD55ACD" w14:textId="77777777" w:rsidR="009513A5" w:rsidRPr="00FF203D" w:rsidRDefault="009513A5" w:rsidP="009513A5">
      <w:r w:rsidRPr="00FF203D">
        <w:rPr>
          <w:b/>
          <w:bCs/>
        </w:rPr>
        <w:t xml:space="preserve">Panel B: </w:t>
      </w:r>
      <w:r w:rsidRPr="00FF203D">
        <w:t>Regressions of Firm Profitability on Board Diversity with the Moderating Role of SOX</w:t>
      </w:r>
    </w:p>
    <w:tbl>
      <w:tblPr>
        <w:tblW w:w="5000" w:type="pct"/>
        <w:jc w:val="center"/>
        <w:tblCellMar>
          <w:left w:w="75" w:type="dxa"/>
          <w:right w:w="75" w:type="dxa"/>
        </w:tblCellMar>
        <w:tblLook w:val="0000" w:firstRow="0" w:lastRow="0" w:firstColumn="0" w:lastColumn="0" w:noHBand="0" w:noVBand="0"/>
      </w:tblPr>
      <w:tblGrid>
        <w:gridCol w:w="3232"/>
        <w:gridCol w:w="1325"/>
        <w:gridCol w:w="1490"/>
        <w:gridCol w:w="1821"/>
        <w:gridCol w:w="1492"/>
      </w:tblGrid>
      <w:tr w:rsidR="009513A5" w:rsidRPr="00295B89" w14:paraId="7EBD1A4D" w14:textId="77777777" w:rsidTr="00F52091">
        <w:trPr>
          <w:jc w:val="center"/>
        </w:trPr>
        <w:tc>
          <w:tcPr>
            <w:tcW w:w="1726" w:type="pct"/>
            <w:tcBorders>
              <w:top w:val="single" w:sz="6" w:space="0" w:color="auto"/>
              <w:left w:val="nil"/>
              <w:bottom w:val="single" w:sz="4" w:space="0" w:color="auto"/>
              <w:right w:val="nil"/>
            </w:tcBorders>
          </w:tcPr>
          <w:p w14:paraId="770935FF" w14:textId="77777777" w:rsidR="009513A5" w:rsidRPr="00295B89" w:rsidRDefault="009513A5" w:rsidP="00F52091">
            <w:pPr>
              <w:widowControl w:val="0"/>
              <w:autoSpaceDE w:val="0"/>
              <w:autoSpaceDN w:val="0"/>
              <w:adjustRightInd w:val="0"/>
            </w:pPr>
          </w:p>
        </w:tc>
        <w:tc>
          <w:tcPr>
            <w:tcW w:w="1504" w:type="pct"/>
            <w:gridSpan w:val="2"/>
            <w:tcBorders>
              <w:top w:val="single" w:sz="6" w:space="0" w:color="auto"/>
              <w:left w:val="nil"/>
              <w:bottom w:val="single" w:sz="4" w:space="0" w:color="auto"/>
              <w:right w:val="nil"/>
            </w:tcBorders>
          </w:tcPr>
          <w:p w14:paraId="37697B70" w14:textId="77777777" w:rsidR="009513A5" w:rsidRPr="00295B89" w:rsidRDefault="009513A5" w:rsidP="00F52091">
            <w:pPr>
              <w:widowControl w:val="0"/>
              <w:autoSpaceDE w:val="0"/>
              <w:autoSpaceDN w:val="0"/>
              <w:adjustRightInd w:val="0"/>
              <w:jc w:val="center"/>
            </w:pPr>
            <w:r w:rsidRPr="00295B89">
              <w:t>(Pre-SOX)</w:t>
            </w:r>
          </w:p>
        </w:tc>
        <w:tc>
          <w:tcPr>
            <w:tcW w:w="1770" w:type="pct"/>
            <w:gridSpan w:val="2"/>
            <w:tcBorders>
              <w:top w:val="single" w:sz="6" w:space="0" w:color="auto"/>
              <w:left w:val="nil"/>
              <w:bottom w:val="single" w:sz="4" w:space="0" w:color="auto"/>
              <w:right w:val="nil"/>
            </w:tcBorders>
          </w:tcPr>
          <w:p w14:paraId="64B13EA5" w14:textId="77777777" w:rsidR="009513A5" w:rsidRPr="00295B89" w:rsidRDefault="009513A5" w:rsidP="00F52091">
            <w:pPr>
              <w:widowControl w:val="0"/>
              <w:autoSpaceDE w:val="0"/>
              <w:autoSpaceDN w:val="0"/>
              <w:adjustRightInd w:val="0"/>
              <w:jc w:val="center"/>
            </w:pPr>
            <w:r w:rsidRPr="00295B89">
              <w:t>(Post-SOX)</w:t>
            </w:r>
          </w:p>
        </w:tc>
      </w:tr>
      <w:tr w:rsidR="009513A5" w:rsidRPr="00295B89" w14:paraId="42F40DCC" w14:textId="77777777" w:rsidTr="00F52091">
        <w:trPr>
          <w:jc w:val="center"/>
        </w:trPr>
        <w:tc>
          <w:tcPr>
            <w:tcW w:w="1726" w:type="pct"/>
            <w:tcBorders>
              <w:top w:val="single" w:sz="4" w:space="0" w:color="auto"/>
              <w:left w:val="nil"/>
              <w:bottom w:val="single" w:sz="4" w:space="0" w:color="auto"/>
              <w:right w:val="nil"/>
            </w:tcBorders>
          </w:tcPr>
          <w:p w14:paraId="37A6FE6C" w14:textId="77777777" w:rsidR="009513A5" w:rsidRPr="00295B89" w:rsidRDefault="009513A5" w:rsidP="00F52091">
            <w:pPr>
              <w:widowControl w:val="0"/>
              <w:autoSpaceDE w:val="0"/>
              <w:autoSpaceDN w:val="0"/>
              <w:adjustRightInd w:val="0"/>
            </w:pPr>
          </w:p>
        </w:tc>
        <w:tc>
          <w:tcPr>
            <w:tcW w:w="3274" w:type="pct"/>
            <w:gridSpan w:val="4"/>
            <w:tcBorders>
              <w:top w:val="single" w:sz="4" w:space="0" w:color="auto"/>
              <w:left w:val="nil"/>
              <w:bottom w:val="single" w:sz="4" w:space="0" w:color="auto"/>
              <w:right w:val="nil"/>
            </w:tcBorders>
          </w:tcPr>
          <w:p w14:paraId="1C7B5838" w14:textId="79841F1E" w:rsidR="009513A5" w:rsidRPr="00295B89" w:rsidRDefault="009513A5" w:rsidP="00463004">
            <w:pPr>
              <w:widowControl w:val="0"/>
              <w:autoSpaceDE w:val="0"/>
              <w:autoSpaceDN w:val="0"/>
              <w:adjustRightInd w:val="0"/>
              <w:jc w:val="center"/>
            </w:pPr>
            <w:r w:rsidRPr="00295B89">
              <w:t>ROA</w:t>
            </w:r>
            <w:r w:rsidR="00463004" w:rsidRPr="00463004">
              <w:rPr>
                <w:vertAlign w:val="subscript"/>
              </w:rPr>
              <w:t>(t+2)</w:t>
            </w:r>
          </w:p>
        </w:tc>
      </w:tr>
      <w:tr w:rsidR="009513A5" w:rsidRPr="00295B89" w14:paraId="176CEF96" w14:textId="77777777" w:rsidTr="00F52091">
        <w:trPr>
          <w:jc w:val="center"/>
        </w:trPr>
        <w:tc>
          <w:tcPr>
            <w:tcW w:w="1726" w:type="pct"/>
            <w:tcBorders>
              <w:top w:val="single" w:sz="4" w:space="0" w:color="auto"/>
              <w:left w:val="nil"/>
              <w:bottom w:val="single" w:sz="6" w:space="0" w:color="auto"/>
              <w:right w:val="nil"/>
            </w:tcBorders>
          </w:tcPr>
          <w:p w14:paraId="27C22074" w14:textId="77777777" w:rsidR="009513A5" w:rsidRPr="00295B89" w:rsidRDefault="009513A5" w:rsidP="00F52091">
            <w:pPr>
              <w:widowControl w:val="0"/>
              <w:autoSpaceDE w:val="0"/>
              <w:autoSpaceDN w:val="0"/>
              <w:adjustRightInd w:val="0"/>
            </w:pPr>
            <w:r w:rsidRPr="00295B89">
              <w:t>VARIABLES</w:t>
            </w:r>
          </w:p>
        </w:tc>
        <w:tc>
          <w:tcPr>
            <w:tcW w:w="708" w:type="pct"/>
            <w:tcBorders>
              <w:top w:val="single" w:sz="4" w:space="0" w:color="auto"/>
              <w:left w:val="nil"/>
              <w:bottom w:val="single" w:sz="6" w:space="0" w:color="auto"/>
              <w:right w:val="nil"/>
            </w:tcBorders>
          </w:tcPr>
          <w:p w14:paraId="5D63D7B5" w14:textId="77777777" w:rsidR="009513A5" w:rsidRPr="00295B89" w:rsidRDefault="009513A5" w:rsidP="00F52091">
            <w:pPr>
              <w:widowControl w:val="0"/>
              <w:autoSpaceDE w:val="0"/>
              <w:autoSpaceDN w:val="0"/>
              <w:adjustRightInd w:val="0"/>
              <w:jc w:val="center"/>
            </w:pPr>
            <w:r w:rsidRPr="00295B89">
              <w:t>coefficient</w:t>
            </w:r>
          </w:p>
        </w:tc>
        <w:tc>
          <w:tcPr>
            <w:tcW w:w="796" w:type="pct"/>
            <w:tcBorders>
              <w:top w:val="single" w:sz="4" w:space="0" w:color="auto"/>
              <w:left w:val="nil"/>
              <w:bottom w:val="single" w:sz="6" w:space="0" w:color="auto"/>
              <w:right w:val="nil"/>
            </w:tcBorders>
          </w:tcPr>
          <w:p w14:paraId="5A57253A" w14:textId="77777777" w:rsidR="009513A5" w:rsidRPr="00295B89" w:rsidRDefault="009513A5" w:rsidP="00F52091">
            <w:pPr>
              <w:widowControl w:val="0"/>
              <w:autoSpaceDE w:val="0"/>
              <w:autoSpaceDN w:val="0"/>
              <w:adjustRightInd w:val="0"/>
              <w:jc w:val="center"/>
            </w:pPr>
            <w:r w:rsidRPr="00295B89">
              <w:t>t-stat</w:t>
            </w:r>
          </w:p>
        </w:tc>
        <w:tc>
          <w:tcPr>
            <w:tcW w:w="973" w:type="pct"/>
            <w:tcBorders>
              <w:top w:val="single" w:sz="4" w:space="0" w:color="auto"/>
              <w:left w:val="nil"/>
              <w:bottom w:val="single" w:sz="6" w:space="0" w:color="auto"/>
              <w:right w:val="nil"/>
            </w:tcBorders>
          </w:tcPr>
          <w:p w14:paraId="5C3C002E" w14:textId="77777777" w:rsidR="009513A5" w:rsidRPr="00295B89" w:rsidRDefault="009513A5" w:rsidP="00F52091">
            <w:pPr>
              <w:widowControl w:val="0"/>
              <w:autoSpaceDE w:val="0"/>
              <w:autoSpaceDN w:val="0"/>
              <w:adjustRightInd w:val="0"/>
              <w:jc w:val="center"/>
            </w:pPr>
            <w:r w:rsidRPr="00295B89">
              <w:t>coefficient</w:t>
            </w:r>
          </w:p>
        </w:tc>
        <w:tc>
          <w:tcPr>
            <w:tcW w:w="797" w:type="pct"/>
            <w:tcBorders>
              <w:top w:val="single" w:sz="4" w:space="0" w:color="auto"/>
              <w:left w:val="nil"/>
              <w:bottom w:val="single" w:sz="6" w:space="0" w:color="auto"/>
              <w:right w:val="nil"/>
            </w:tcBorders>
          </w:tcPr>
          <w:p w14:paraId="04DFC3F3" w14:textId="77777777" w:rsidR="009513A5" w:rsidRPr="00295B89" w:rsidRDefault="009513A5" w:rsidP="00F52091">
            <w:pPr>
              <w:widowControl w:val="0"/>
              <w:autoSpaceDE w:val="0"/>
              <w:autoSpaceDN w:val="0"/>
              <w:adjustRightInd w:val="0"/>
              <w:jc w:val="center"/>
            </w:pPr>
            <w:r w:rsidRPr="00295B89">
              <w:t>t-stat</w:t>
            </w:r>
          </w:p>
        </w:tc>
      </w:tr>
      <w:tr w:rsidR="009513A5" w:rsidRPr="00295B89" w14:paraId="4400F470" w14:textId="77777777" w:rsidTr="00F52091">
        <w:trPr>
          <w:jc w:val="center"/>
        </w:trPr>
        <w:tc>
          <w:tcPr>
            <w:tcW w:w="1726" w:type="pct"/>
            <w:tcBorders>
              <w:top w:val="nil"/>
              <w:left w:val="nil"/>
              <w:bottom w:val="nil"/>
              <w:right w:val="nil"/>
            </w:tcBorders>
          </w:tcPr>
          <w:p w14:paraId="49300AB5" w14:textId="03F1F0D0" w:rsidR="009513A5" w:rsidRPr="00295B89" w:rsidRDefault="0082644F" w:rsidP="00463004">
            <w:pPr>
              <w:widowControl w:val="0"/>
              <w:autoSpaceDE w:val="0"/>
              <w:autoSpaceDN w:val="0"/>
              <w:adjustRightInd w:val="0"/>
            </w:pPr>
            <w:r>
              <w:t xml:space="preserve">Board </w:t>
            </w:r>
            <w:r w:rsidR="009513A5" w:rsidRPr="00295B89">
              <w:t>Diversity</w:t>
            </w:r>
            <w:r w:rsidR="00463004" w:rsidRPr="00463004">
              <w:rPr>
                <w:vertAlign w:val="subscript"/>
              </w:rPr>
              <w:t>(</w:t>
            </w:r>
            <w:r w:rsidR="009513A5" w:rsidRPr="00463004">
              <w:rPr>
                <w:vertAlign w:val="subscript"/>
              </w:rPr>
              <w:t>t+1</w:t>
            </w:r>
            <w:r w:rsidR="00463004" w:rsidRPr="00463004">
              <w:rPr>
                <w:vertAlign w:val="subscript"/>
              </w:rPr>
              <w:t>)</w:t>
            </w:r>
          </w:p>
        </w:tc>
        <w:tc>
          <w:tcPr>
            <w:tcW w:w="708" w:type="pct"/>
            <w:tcBorders>
              <w:top w:val="nil"/>
              <w:left w:val="nil"/>
              <w:bottom w:val="nil"/>
              <w:right w:val="nil"/>
            </w:tcBorders>
          </w:tcPr>
          <w:p w14:paraId="5317AAF4" w14:textId="77777777" w:rsidR="009513A5" w:rsidRPr="00295B89" w:rsidRDefault="009513A5" w:rsidP="00F52091">
            <w:pPr>
              <w:widowControl w:val="0"/>
              <w:autoSpaceDE w:val="0"/>
              <w:autoSpaceDN w:val="0"/>
              <w:adjustRightInd w:val="0"/>
              <w:jc w:val="center"/>
            </w:pPr>
            <w:r w:rsidRPr="00295B89">
              <w:t>-0.01</w:t>
            </w:r>
          </w:p>
        </w:tc>
        <w:tc>
          <w:tcPr>
            <w:tcW w:w="796" w:type="pct"/>
            <w:tcBorders>
              <w:top w:val="nil"/>
              <w:left w:val="nil"/>
              <w:bottom w:val="nil"/>
              <w:right w:val="nil"/>
            </w:tcBorders>
          </w:tcPr>
          <w:p w14:paraId="4E062D61" w14:textId="77777777" w:rsidR="009513A5" w:rsidRPr="00295B89" w:rsidRDefault="009513A5" w:rsidP="00F52091">
            <w:pPr>
              <w:widowControl w:val="0"/>
              <w:autoSpaceDE w:val="0"/>
              <w:autoSpaceDN w:val="0"/>
              <w:adjustRightInd w:val="0"/>
              <w:jc w:val="center"/>
            </w:pPr>
            <w:r w:rsidRPr="00295B89">
              <w:t>(-0.565)</w:t>
            </w:r>
          </w:p>
        </w:tc>
        <w:tc>
          <w:tcPr>
            <w:tcW w:w="973" w:type="pct"/>
            <w:tcBorders>
              <w:top w:val="nil"/>
              <w:left w:val="nil"/>
              <w:bottom w:val="nil"/>
              <w:right w:val="nil"/>
            </w:tcBorders>
          </w:tcPr>
          <w:p w14:paraId="5E07BACD" w14:textId="77777777" w:rsidR="009513A5" w:rsidRPr="00295B89" w:rsidRDefault="009513A5" w:rsidP="00F52091">
            <w:pPr>
              <w:widowControl w:val="0"/>
              <w:autoSpaceDE w:val="0"/>
              <w:autoSpaceDN w:val="0"/>
              <w:adjustRightInd w:val="0"/>
              <w:jc w:val="center"/>
            </w:pPr>
            <w:r w:rsidRPr="00295B89">
              <w:t>0.01</w:t>
            </w:r>
          </w:p>
        </w:tc>
        <w:tc>
          <w:tcPr>
            <w:tcW w:w="797" w:type="pct"/>
            <w:tcBorders>
              <w:top w:val="nil"/>
              <w:left w:val="nil"/>
              <w:bottom w:val="nil"/>
              <w:right w:val="nil"/>
            </w:tcBorders>
          </w:tcPr>
          <w:p w14:paraId="69963F22" w14:textId="77777777" w:rsidR="009513A5" w:rsidRPr="00295B89" w:rsidRDefault="009513A5" w:rsidP="00F52091">
            <w:pPr>
              <w:widowControl w:val="0"/>
              <w:autoSpaceDE w:val="0"/>
              <w:autoSpaceDN w:val="0"/>
              <w:adjustRightInd w:val="0"/>
              <w:jc w:val="center"/>
            </w:pPr>
            <w:r w:rsidRPr="00295B89">
              <w:t>(0.659)</w:t>
            </w:r>
          </w:p>
        </w:tc>
      </w:tr>
      <w:tr w:rsidR="009513A5" w:rsidRPr="00295B89" w14:paraId="3D40B4BC" w14:textId="77777777" w:rsidTr="00F52091">
        <w:trPr>
          <w:jc w:val="center"/>
        </w:trPr>
        <w:tc>
          <w:tcPr>
            <w:tcW w:w="1726" w:type="pct"/>
            <w:tcBorders>
              <w:top w:val="nil"/>
              <w:left w:val="nil"/>
              <w:bottom w:val="nil"/>
              <w:right w:val="nil"/>
            </w:tcBorders>
            <w:vAlign w:val="center"/>
          </w:tcPr>
          <w:p w14:paraId="73AE348A" w14:textId="77777777" w:rsidR="009513A5" w:rsidRPr="00295B89" w:rsidRDefault="009513A5" w:rsidP="00F52091">
            <w:pPr>
              <w:widowControl w:val="0"/>
              <w:autoSpaceDE w:val="0"/>
              <w:autoSpaceDN w:val="0"/>
              <w:adjustRightInd w:val="0"/>
            </w:pPr>
            <w:r w:rsidRPr="00295B89">
              <w:t>Operational Complexity</w:t>
            </w:r>
          </w:p>
        </w:tc>
        <w:tc>
          <w:tcPr>
            <w:tcW w:w="708" w:type="pct"/>
            <w:tcBorders>
              <w:top w:val="nil"/>
              <w:left w:val="nil"/>
              <w:bottom w:val="nil"/>
              <w:right w:val="nil"/>
            </w:tcBorders>
          </w:tcPr>
          <w:p w14:paraId="7D2299C0" w14:textId="77777777" w:rsidR="009513A5" w:rsidRPr="00295B89" w:rsidRDefault="009513A5" w:rsidP="00F52091">
            <w:pPr>
              <w:widowControl w:val="0"/>
              <w:autoSpaceDE w:val="0"/>
              <w:autoSpaceDN w:val="0"/>
              <w:adjustRightInd w:val="0"/>
              <w:jc w:val="center"/>
            </w:pPr>
            <w:r w:rsidRPr="00295B89">
              <w:t>-0.00</w:t>
            </w:r>
          </w:p>
        </w:tc>
        <w:tc>
          <w:tcPr>
            <w:tcW w:w="796" w:type="pct"/>
            <w:tcBorders>
              <w:top w:val="nil"/>
              <w:left w:val="nil"/>
              <w:bottom w:val="nil"/>
              <w:right w:val="nil"/>
            </w:tcBorders>
          </w:tcPr>
          <w:p w14:paraId="33715243" w14:textId="77777777" w:rsidR="009513A5" w:rsidRPr="00295B89" w:rsidRDefault="009513A5" w:rsidP="00F52091">
            <w:pPr>
              <w:widowControl w:val="0"/>
              <w:autoSpaceDE w:val="0"/>
              <w:autoSpaceDN w:val="0"/>
              <w:adjustRightInd w:val="0"/>
              <w:jc w:val="center"/>
            </w:pPr>
            <w:r w:rsidRPr="00295B89">
              <w:t>(-0.417)</w:t>
            </w:r>
          </w:p>
        </w:tc>
        <w:tc>
          <w:tcPr>
            <w:tcW w:w="973" w:type="pct"/>
            <w:tcBorders>
              <w:top w:val="nil"/>
              <w:left w:val="nil"/>
              <w:bottom w:val="nil"/>
              <w:right w:val="nil"/>
            </w:tcBorders>
          </w:tcPr>
          <w:p w14:paraId="1D6DA364" w14:textId="77777777" w:rsidR="009513A5" w:rsidRPr="00295B89" w:rsidRDefault="009513A5" w:rsidP="00F52091">
            <w:pPr>
              <w:widowControl w:val="0"/>
              <w:autoSpaceDE w:val="0"/>
              <w:autoSpaceDN w:val="0"/>
              <w:adjustRightInd w:val="0"/>
              <w:jc w:val="center"/>
            </w:pPr>
            <w:r w:rsidRPr="00295B89">
              <w:t>-0.00</w:t>
            </w:r>
          </w:p>
        </w:tc>
        <w:tc>
          <w:tcPr>
            <w:tcW w:w="797" w:type="pct"/>
            <w:tcBorders>
              <w:top w:val="nil"/>
              <w:left w:val="nil"/>
              <w:bottom w:val="nil"/>
              <w:right w:val="nil"/>
            </w:tcBorders>
          </w:tcPr>
          <w:p w14:paraId="1221FF02" w14:textId="77777777" w:rsidR="009513A5" w:rsidRPr="00295B89" w:rsidRDefault="009513A5" w:rsidP="00F52091">
            <w:pPr>
              <w:widowControl w:val="0"/>
              <w:autoSpaceDE w:val="0"/>
              <w:autoSpaceDN w:val="0"/>
              <w:adjustRightInd w:val="0"/>
              <w:jc w:val="center"/>
            </w:pPr>
            <w:r w:rsidRPr="00295B89">
              <w:t>(-0.494)</w:t>
            </w:r>
          </w:p>
        </w:tc>
      </w:tr>
      <w:tr w:rsidR="009513A5" w:rsidRPr="00295B89" w14:paraId="6A0AEC69" w14:textId="77777777" w:rsidTr="00F52091">
        <w:trPr>
          <w:jc w:val="center"/>
        </w:trPr>
        <w:tc>
          <w:tcPr>
            <w:tcW w:w="1726" w:type="pct"/>
            <w:tcBorders>
              <w:top w:val="nil"/>
              <w:left w:val="nil"/>
              <w:bottom w:val="nil"/>
              <w:right w:val="nil"/>
            </w:tcBorders>
            <w:vAlign w:val="center"/>
          </w:tcPr>
          <w:p w14:paraId="7662754C" w14:textId="77777777" w:rsidR="009513A5" w:rsidRPr="00295B89" w:rsidRDefault="009513A5" w:rsidP="00F52091">
            <w:pPr>
              <w:widowControl w:val="0"/>
              <w:autoSpaceDE w:val="0"/>
              <w:autoSpaceDN w:val="0"/>
              <w:adjustRightInd w:val="0"/>
            </w:pPr>
            <w:r w:rsidRPr="00295B89">
              <w:t>CEO Power</w:t>
            </w:r>
          </w:p>
        </w:tc>
        <w:tc>
          <w:tcPr>
            <w:tcW w:w="708" w:type="pct"/>
            <w:tcBorders>
              <w:top w:val="nil"/>
              <w:left w:val="nil"/>
              <w:bottom w:val="nil"/>
              <w:right w:val="nil"/>
            </w:tcBorders>
          </w:tcPr>
          <w:p w14:paraId="3A3ADF1E" w14:textId="5A73438D" w:rsidR="009513A5" w:rsidRPr="00295B89" w:rsidRDefault="009513A5" w:rsidP="009513A5">
            <w:pPr>
              <w:widowControl w:val="0"/>
              <w:autoSpaceDE w:val="0"/>
              <w:autoSpaceDN w:val="0"/>
              <w:adjustRightInd w:val="0"/>
              <w:jc w:val="center"/>
            </w:pPr>
            <w:r w:rsidRPr="00295B89">
              <w:t>0.37**</w:t>
            </w:r>
          </w:p>
        </w:tc>
        <w:tc>
          <w:tcPr>
            <w:tcW w:w="796" w:type="pct"/>
            <w:tcBorders>
              <w:top w:val="nil"/>
              <w:left w:val="nil"/>
              <w:bottom w:val="nil"/>
              <w:right w:val="nil"/>
            </w:tcBorders>
          </w:tcPr>
          <w:p w14:paraId="7F8E5B22" w14:textId="77777777" w:rsidR="009513A5" w:rsidRPr="00295B89" w:rsidRDefault="009513A5" w:rsidP="00F52091">
            <w:pPr>
              <w:widowControl w:val="0"/>
              <w:autoSpaceDE w:val="0"/>
              <w:autoSpaceDN w:val="0"/>
              <w:adjustRightInd w:val="0"/>
              <w:jc w:val="center"/>
            </w:pPr>
            <w:r w:rsidRPr="00295B89">
              <w:t>(4.369)</w:t>
            </w:r>
          </w:p>
        </w:tc>
        <w:tc>
          <w:tcPr>
            <w:tcW w:w="973" w:type="pct"/>
            <w:tcBorders>
              <w:top w:val="nil"/>
              <w:left w:val="nil"/>
              <w:bottom w:val="nil"/>
              <w:right w:val="nil"/>
            </w:tcBorders>
          </w:tcPr>
          <w:p w14:paraId="134B345F" w14:textId="77777777" w:rsidR="009513A5" w:rsidRPr="00295B89" w:rsidRDefault="009513A5" w:rsidP="00F52091">
            <w:pPr>
              <w:widowControl w:val="0"/>
              <w:autoSpaceDE w:val="0"/>
              <w:autoSpaceDN w:val="0"/>
              <w:adjustRightInd w:val="0"/>
              <w:jc w:val="center"/>
            </w:pPr>
            <w:r w:rsidRPr="00295B89">
              <w:t>0.11</w:t>
            </w:r>
          </w:p>
        </w:tc>
        <w:tc>
          <w:tcPr>
            <w:tcW w:w="797" w:type="pct"/>
            <w:tcBorders>
              <w:top w:val="nil"/>
              <w:left w:val="nil"/>
              <w:bottom w:val="nil"/>
              <w:right w:val="nil"/>
            </w:tcBorders>
          </w:tcPr>
          <w:p w14:paraId="4724CE4B" w14:textId="77777777" w:rsidR="009513A5" w:rsidRPr="00295B89" w:rsidRDefault="009513A5" w:rsidP="00F52091">
            <w:pPr>
              <w:widowControl w:val="0"/>
              <w:autoSpaceDE w:val="0"/>
              <w:autoSpaceDN w:val="0"/>
              <w:adjustRightInd w:val="0"/>
              <w:jc w:val="center"/>
            </w:pPr>
            <w:r w:rsidRPr="00295B89">
              <w:t>(1.604)</w:t>
            </w:r>
          </w:p>
        </w:tc>
      </w:tr>
      <w:tr w:rsidR="009513A5" w:rsidRPr="00295B89" w14:paraId="48394E01" w14:textId="77777777" w:rsidTr="00F52091">
        <w:trPr>
          <w:jc w:val="center"/>
        </w:trPr>
        <w:tc>
          <w:tcPr>
            <w:tcW w:w="1726" w:type="pct"/>
            <w:tcBorders>
              <w:top w:val="nil"/>
              <w:left w:val="nil"/>
              <w:bottom w:val="nil"/>
              <w:right w:val="nil"/>
            </w:tcBorders>
            <w:vAlign w:val="bottom"/>
          </w:tcPr>
          <w:p w14:paraId="401C57D4" w14:textId="77777777" w:rsidR="009513A5" w:rsidRPr="00295B89" w:rsidRDefault="009513A5" w:rsidP="00F52091">
            <w:pPr>
              <w:widowControl w:val="0"/>
              <w:autoSpaceDE w:val="0"/>
              <w:autoSpaceDN w:val="0"/>
              <w:adjustRightInd w:val="0"/>
            </w:pPr>
            <w:r w:rsidRPr="00295B89">
              <w:t>R&amp;D Intensity</w:t>
            </w:r>
          </w:p>
        </w:tc>
        <w:tc>
          <w:tcPr>
            <w:tcW w:w="708" w:type="pct"/>
            <w:tcBorders>
              <w:top w:val="nil"/>
              <w:left w:val="nil"/>
              <w:bottom w:val="nil"/>
              <w:right w:val="nil"/>
            </w:tcBorders>
          </w:tcPr>
          <w:p w14:paraId="1A623822" w14:textId="12F36219" w:rsidR="009513A5" w:rsidRPr="00295B89" w:rsidRDefault="009513A5" w:rsidP="009513A5">
            <w:pPr>
              <w:widowControl w:val="0"/>
              <w:autoSpaceDE w:val="0"/>
              <w:autoSpaceDN w:val="0"/>
              <w:adjustRightInd w:val="0"/>
              <w:jc w:val="center"/>
            </w:pPr>
            <w:r w:rsidRPr="00295B89">
              <w:t>-0.00**</w:t>
            </w:r>
          </w:p>
        </w:tc>
        <w:tc>
          <w:tcPr>
            <w:tcW w:w="796" w:type="pct"/>
            <w:tcBorders>
              <w:top w:val="nil"/>
              <w:left w:val="nil"/>
              <w:bottom w:val="nil"/>
              <w:right w:val="nil"/>
            </w:tcBorders>
          </w:tcPr>
          <w:p w14:paraId="45103B34" w14:textId="77777777" w:rsidR="009513A5" w:rsidRPr="00295B89" w:rsidRDefault="009513A5" w:rsidP="00F52091">
            <w:pPr>
              <w:widowControl w:val="0"/>
              <w:autoSpaceDE w:val="0"/>
              <w:autoSpaceDN w:val="0"/>
              <w:adjustRightInd w:val="0"/>
              <w:jc w:val="center"/>
            </w:pPr>
            <w:r w:rsidRPr="00295B89">
              <w:t>(-3.345)</w:t>
            </w:r>
          </w:p>
        </w:tc>
        <w:tc>
          <w:tcPr>
            <w:tcW w:w="973" w:type="pct"/>
            <w:tcBorders>
              <w:top w:val="nil"/>
              <w:left w:val="nil"/>
              <w:bottom w:val="nil"/>
              <w:right w:val="nil"/>
            </w:tcBorders>
          </w:tcPr>
          <w:p w14:paraId="1ABC2557" w14:textId="1E0725D0" w:rsidR="009513A5" w:rsidRPr="00295B89" w:rsidRDefault="009513A5" w:rsidP="009513A5">
            <w:pPr>
              <w:widowControl w:val="0"/>
              <w:autoSpaceDE w:val="0"/>
              <w:autoSpaceDN w:val="0"/>
              <w:adjustRightInd w:val="0"/>
              <w:jc w:val="center"/>
            </w:pPr>
            <w:r w:rsidRPr="00295B89">
              <w:t>0.00**</w:t>
            </w:r>
          </w:p>
        </w:tc>
        <w:tc>
          <w:tcPr>
            <w:tcW w:w="797" w:type="pct"/>
            <w:tcBorders>
              <w:top w:val="nil"/>
              <w:left w:val="nil"/>
              <w:bottom w:val="nil"/>
              <w:right w:val="nil"/>
            </w:tcBorders>
          </w:tcPr>
          <w:p w14:paraId="3EF14037" w14:textId="77777777" w:rsidR="009513A5" w:rsidRPr="00295B89" w:rsidRDefault="009513A5" w:rsidP="00F52091">
            <w:pPr>
              <w:widowControl w:val="0"/>
              <w:autoSpaceDE w:val="0"/>
              <w:autoSpaceDN w:val="0"/>
              <w:adjustRightInd w:val="0"/>
              <w:jc w:val="center"/>
            </w:pPr>
            <w:r w:rsidRPr="00295B89">
              <w:t>(2.871)</w:t>
            </w:r>
          </w:p>
        </w:tc>
      </w:tr>
      <w:tr w:rsidR="009513A5" w:rsidRPr="00295B89" w14:paraId="4D42E785" w14:textId="77777777" w:rsidTr="00F52091">
        <w:trPr>
          <w:jc w:val="center"/>
        </w:trPr>
        <w:tc>
          <w:tcPr>
            <w:tcW w:w="1726" w:type="pct"/>
            <w:tcBorders>
              <w:top w:val="nil"/>
              <w:left w:val="nil"/>
              <w:bottom w:val="nil"/>
              <w:right w:val="nil"/>
            </w:tcBorders>
            <w:vAlign w:val="bottom"/>
          </w:tcPr>
          <w:p w14:paraId="597255E7" w14:textId="77777777" w:rsidR="009513A5" w:rsidRPr="00295B89" w:rsidRDefault="009513A5" w:rsidP="00F52091">
            <w:pPr>
              <w:widowControl w:val="0"/>
              <w:autoSpaceDE w:val="0"/>
              <w:autoSpaceDN w:val="0"/>
              <w:adjustRightInd w:val="0"/>
            </w:pPr>
            <w:r w:rsidRPr="00295B89">
              <w:t>Firm Risk</w:t>
            </w:r>
          </w:p>
        </w:tc>
        <w:tc>
          <w:tcPr>
            <w:tcW w:w="708" w:type="pct"/>
            <w:tcBorders>
              <w:top w:val="nil"/>
              <w:left w:val="nil"/>
              <w:bottom w:val="nil"/>
              <w:right w:val="nil"/>
            </w:tcBorders>
          </w:tcPr>
          <w:p w14:paraId="12565B15" w14:textId="77777777" w:rsidR="009513A5" w:rsidRPr="00295B89" w:rsidRDefault="009513A5" w:rsidP="00F52091">
            <w:pPr>
              <w:widowControl w:val="0"/>
              <w:autoSpaceDE w:val="0"/>
              <w:autoSpaceDN w:val="0"/>
              <w:adjustRightInd w:val="0"/>
              <w:jc w:val="center"/>
            </w:pPr>
            <w:r w:rsidRPr="00295B89">
              <w:t>-0.00</w:t>
            </w:r>
          </w:p>
        </w:tc>
        <w:tc>
          <w:tcPr>
            <w:tcW w:w="796" w:type="pct"/>
            <w:tcBorders>
              <w:top w:val="nil"/>
              <w:left w:val="nil"/>
              <w:bottom w:val="nil"/>
              <w:right w:val="nil"/>
            </w:tcBorders>
          </w:tcPr>
          <w:p w14:paraId="15F0F824" w14:textId="77777777" w:rsidR="009513A5" w:rsidRPr="00295B89" w:rsidRDefault="009513A5" w:rsidP="00F52091">
            <w:pPr>
              <w:widowControl w:val="0"/>
              <w:autoSpaceDE w:val="0"/>
              <w:autoSpaceDN w:val="0"/>
              <w:adjustRightInd w:val="0"/>
              <w:jc w:val="center"/>
            </w:pPr>
            <w:r w:rsidRPr="00295B89">
              <w:t>(-0.219)</w:t>
            </w:r>
          </w:p>
        </w:tc>
        <w:tc>
          <w:tcPr>
            <w:tcW w:w="973" w:type="pct"/>
            <w:tcBorders>
              <w:top w:val="nil"/>
              <w:left w:val="nil"/>
              <w:bottom w:val="nil"/>
              <w:right w:val="nil"/>
            </w:tcBorders>
          </w:tcPr>
          <w:p w14:paraId="586C49CE" w14:textId="77777777" w:rsidR="009513A5" w:rsidRPr="00295B89" w:rsidRDefault="009513A5" w:rsidP="00F52091">
            <w:pPr>
              <w:widowControl w:val="0"/>
              <w:autoSpaceDE w:val="0"/>
              <w:autoSpaceDN w:val="0"/>
              <w:adjustRightInd w:val="0"/>
              <w:jc w:val="center"/>
            </w:pPr>
            <w:r w:rsidRPr="00295B89">
              <w:t>-0.00</w:t>
            </w:r>
          </w:p>
        </w:tc>
        <w:tc>
          <w:tcPr>
            <w:tcW w:w="797" w:type="pct"/>
            <w:tcBorders>
              <w:top w:val="nil"/>
              <w:left w:val="nil"/>
              <w:bottom w:val="nil"/>
              <w:right w:val="nil"/>
            </w:tcBorders>
          </w:tcPr>
          <w:p w14:paraId="4D583DAD" w14:textId="77777777" w:rsidR="009513A5" w:rsidRPr="00295B89" w:rsidRDefault="009513A5" w:rsidP="00F52091">
            <w:pPr>
              <w:widowControl w:val="0"/>
              <w:autoSpaceDE w:val="0"/>
              <w:autoSpaceDN w:val="0"/>
              <w:adjustRightInd w:val="0"/>
              <w:jc w:val="center"/>
            </w:pPr>
            <w:r w:rsidRPr="00295B89">
              <w:t>(-0.407)</w:t>
            </w:r>
          </w:p>
        </w:tc>
      </w:tr>
      <w:tr w:rsidR="009513A5" w:rsidRPr="00295B89" w14:paraId="78B59F98" w14:textId="77777777" w:rsidTr="00F52091">
        <w:trPr>
          <w:jc w:val="center"/>
        </w:trPr>
        <w:tc>
          <w:tcPr>
            <w:tcW w:w="1726" w:type="pct"/>
            <w:tcBorders>
              <w:top w:val="nil"/>
              <w:left w:val="nil"/>
              <w:bottom w:val="nil"/>
              <w:right w:val="nil"/>
            </w:tcBorders>
            <w:vAlign w:val="bottom"/>
          </w:tcPr>
          <w:p w14:paraId="1AB8B2B5" w14:textId="77777777" w:rsidR="009513A5" w:rsidRPr="00295B89" w:rsidRDefault="009513A5" w:rsidP="00F52091">
            <w:pPr>
              <w:widowControl w:val="0"/>
              <w:autoSpaceDE w:val="0"/>
              <w:autoSpaceDN w:val="0"/>
              <w:adjustRightInd w:val="0"/>
            </w:pPr>
            <w:r w:rsidRPr="00295B89">
              <w:t>Ln(Board size)</w:t>
            </w:r>
          </w:p>
        </w:tc>
        <w:tc>
          <w:tcPr>
            <w:tcW w:w="708" w:type="pct"/>
            <w:tcBorders>
              <w:top w:val="nil"/>
              <w:left w:val="nil"/>
              <w:bottom w:val="nil"/>
              <w:right w:val="nil"/>
            </w:tcBorders>
          </w:tcPr>
          <w:p w14:paraId="3AAC97FB" w14:textId="77777777" w:rsidR="009513A5" w:rsidRPr="00295B89" w:rsidRDefault="009513A5" w:rsidP="00F52091">
            <w:pPr>
              <w:widowControl w:val="0"/>
              <w:autoSpaceDE w:val="0"/>
              <w:autoSpaceDN w:val="0"/>
              <w:adjustRightInd w:val="0"/>
              <w:jc w:val="center"/>
            </w:pPr>
            <w:r w:rsidRPr="00295B89">
              <w:t>-0.00</w:t>
            </w:r>
          </w:p>
        </w:tc>
        <w:tc>
          <w:tcPr>
            <w:tcW w:w="796" w:type="pct"/>
            <w:tcBorders>
              <w:top w:val="nil"/>
              <w:left w:val="nil"/>
              <w:bottom w:val="nil"/>
              <w:right w:val="nil"/>
            </w:tcBorders>
          </w:tcPr>
          <w:p w14:paraId="0A4F43F1" w14:textId="77777777" w:rsidR="009513A5" w:rsidRPr="00295B89" w:rsidRDefault="009513A5" w:rsidP="00F52091">
            <w:pPr>
              <w:widowControl w:val="0"/>
              <w:autoSpaceDE w:val="0"/>
              <w:autoSpaceDN w:val="0"/>
              <w:adjustRightInd w:val="0"/>
              <w:jc w:val="center"/>
            </w:pPr>
            <w:r w:rsidRPr="00295B89">
              <w:t>(-0.016)</w:t>
            </w:r>
          </w:p>
        </w:tc>
        <w:tc>
          <w:tcPr>
            <w:tcW w:w="973" w:type="pct"/>
            <w:tcBorders>
              <w:top w:val="nil"/>
              <w:left w:val="nil"/>
              <w:bottom w:val="nil"/>
              <w:right w:val="nil"/>
            </w:tcBorders>
          </w:tcPr>
          <w:p w14:paraId="1DEE1A2B" w14:textId="77777777" w:rsidR="009513A5" w:rsidRPr="00295B89" w:rsidRDefault="009513A5" w:rsidP="00F52091">
            <w:pPr>
              <w:widowControl w:val="0"/>
              <w:autoSpaceDE w:val="0"/>
              <w:autoSpaceDN w:val="0"/>
              <w:adjustRightInd w:val="0"/>
              <w:jc w:val="center"/>
            </w:pPr>
            <w:r w:rsidRPr="00295B89">
              <w:t>0.01</w:t>
            </w:r>
          </w:p>
        </w:tc>
        <w:tc>
          <w:tcPr>
            <w:tcW w:w="797" w:type="pct"/>
            <w:tcBorders>
              <w:top w:val="nil"/>
              <w:left w:val="nil"/>
              <w:bottom w:val="nil"/>
              <w:right w:val="nil"/>
            </w:tcBorders>
          </w:tcPr>
          <w:p w14:paraId="526E9E24" w14:textId="77777777" w:rsidR="009513A5" w:rsidRPr="00295B89" w:rsidRDefault="009513A5" w:rsidP="00F52091">
            <w:pPr>
              <w:widowControl w:val="0"/>
              <w:autoSpaceDE w:val="0"/>
              <w:autoSpaceDN w:val="0"/>
              <w:adjustRightInd w:val="0"/>
              <w:jc w:val="center"/>
            </w:pPr>
            <w:r w:rsidRPr="00295B89">
              <w:t>(0.264)</w:t>
            </w:r>
          </w:p>
        </w:tc>
      </w:tr>
      <w:tr w:rsidR="009513A5" w:rsidRPr="00295B89" w14:paraId="61859F98" w14:textId="77777777" w:rsidTr="00F52091">
        <w:trPr>
          <w:jc w:val="center"/>
        </w:trPr>
        <w:tc>
          <w:tcPr>
            <w:tcW w:w="1726" w:type="pct"/>
            <w:tcBorders>
              <w:top w:val="nil"/>
              <w:left w:val="nil"/>
              <w:bottom w:val="nil"/>
              <w:right w:val="nil"/>
            </w:tcBorders>
            <w:vAlign w:val="bottom"/>
          </w:tcPr>
          <w:p w14:paraId="6AB88639" w14:textId="77777777" w:rsidR="009513A5" w:rsidRPr="00295B89" w:rsidRDefault="009513A5" w:rsidP="00F52091">
            <w:pPr>
              <w:widowControl w:val="0"/>
              <w:autoSpaceDE w:val="0"/>
              <w:autoSpaceDN w:val="0"/>
              <w:adjustRightInd w:val="0"/>
            </w:pPr>
            <w:r w:rsidRPr="00295B89">
              <w:t>Woman CEO</w:t>
            </w:r>
          </w:p>
        </w:tc>
        <w:tc>
          <w:tcPr>
            <w:tcW w:w="708" w:type="pct"/>
            <w:tcBorders>
              <w:top w:val="nil"/>
              <w:left w:val="nil"/>
              <w:bottom w:val="nil"/>
              <w:right w:val="nil"/>
            </w:tcBorders>
          </w:tcPr>
          <w:p w14:paraId="44022A39" w14:textId="77777777" w:rsidR="009513A5" w:rsidRPr="00295B89" w:rsidRDefault="009513A5" w:rsidP="00F52091">
            <w:pPr>
              <w:widowControl w:val="0"/>
              <w:autoSpaceDE w:val="0"/>
              <w:autoSpaceDN w:val="0"/>
              <w:adjustRightInd w:val="0"/>
              <w:jc w:val="center"/>
            </w:pPr>
            <w:r w:rsidRPr="00295B89">
              <w:t>-0.02</w:t>
            </w:r>
          </w:p>
        </w:tc>
        <w:tc>
          <w:tcPr>
            <w:tcW w:w="796" w:type="pct"/>
            <w:tcBorders>
              <w:top w:val="nil"/>
              <w:left w:val="nil"/>
              <w:bottom w:val="nil"/>
              <w:right w:val="nil"/>
            </w:tcBorders>
          </w:tcPr>
          <w:p w14:paraId="221AADAB" w14:textId="77777777" w:rsidR="009513A5" w:rsidRPr="00295B89" w:rsidRDefault="009513A5" w:rsidP="00F52091">
            <w:pPr>
              <w:widowControl w:val="0"/>
              <w:autoSpaceDE w:val="0"/>
              <w:autoSpaceDN w:val="0"/>
              <w:adjustRightInd w:val="0"/>
              <w:jc w:val="center"/>
            </w:pPr>
            <w:r w:rsidRPr="00295B89">
              <w:t>(-1.217)</w:t>
            </w:r>
          </w:p>
        </w:tc>
        <w:tc>
          <w:tcPr>
            <w:tcW w:w="973" w:type="pct"/>
            <w:tcBorders>
              <w:top w:val="nil"/>
              <w:left w:val="nil"/>
              <w:bottom w:val="nil"/>
              <w:right w:val="nil"/>
            </w:tcBorders>
          </w:tcPr>
          <w:p w14:paraId="74852E3E" w14:textId="77777777" w:rsidR="009513A5" w:rsidRPr="00295B89" w:rsidRDefault="009513A5" w:rsidP="00F52091">
            <w:pPr>
              <w:widowControl w:val="0"/>
              <w:autoSpaceDE w:val="0"/>
              <w:autoSpaceDN w:val="0"/>
              <w:adjustRightInd w:val="0"/>
              <w:jc w:val="center"/>
            </w:pPr>
            <w:r w:rsidRPr="00295B89">
              <w:t>0.02</w:t>
            </w:r>
          </w:p>
        </w:tc>
        <w:tc>
          <w:tcPr>
            <w:tcW w:w="797" w:type="pct"/>
            <w:tcBorders>
              <w:top w:val="nil"/>
              <w:left w:val="nil"/>
              <w:bottom w:val="nil"/>
              <w:right w:val="nil"/>
            </w:tcBorders>
          </w:tcPr>
          <w:p w14:paraId="344BF869" w14:textId="77777777" w:rsidR="009513A5" w:rsidRPr="00295B89" w:rsidRDefault="009513A5" w:rsidP="00F52091">
            <w:pPr>
              <w:widowControl w:val="0"/>
              <w:autoSpaceDE w:val="0"/>
              <w:autoSpaceDN w:val="0"/>
              <w:adjustRightInd w:val="0"/>
              <w:jc w:val="center"/>
            </w:pPr>
            <w:r w:rsidRPr="00295B89">
              <w:t>(0.909)</w:t>
            </w:r>
          </w:p>
        </w:tc>
      </w:tr>
      <w:tr w:rsidR="009513A5" w:rsidRPr="00295B89" w14:paraId="339C8825" w14:textId="77777777" w:rsidTr="00F52091">
        <w:trPr>
          <w:jc w:val="center"/>
        </w:trPr>
        <w:tc>
          <w:tcPr>
            <w:tcW w:w="1726" w:type="pct"/>
            <w:tcBorders>
              <w:top w:val="nil"/>
              <w:left w:val="nil"/>
              <w:bottom w:val="nil"/>
              <w:right w:val="nil"/>
            </w:tcBorders>
            <w:vAlign w:val="bottom"/>
          </w:tcPr>
          <w:p w14:paraId="5E48870C" w14:textId="77777777" w:rsidR="009513A5" w:rsidRPr="00295B89" w:rsidRDefault="009513A5" w:rsidP="00F52091">
            <w:pPr>
              <w:widowControl w:val="0"/>
              <w:autoSpaceDE w:val="0"/>
              <w:autoSpaceDN w:val="0"/>
              <w:adjustRightInd w:val="0"/>
            </w:pPr>
            <w:r w:rsidRPr="00295B89">
              <w:t xml:space="preserve">Ln(CEO Age) </w:t>
            </w:r>
          </w:p>
        </w:tc>
        <w:tc>
          <w:tcPr>
            <w:tcW w:w="708" w:type="pct"/>
            <w:tcBorders>
              <w:top w:val="nil"/>
              <w:left w:val="nil"/>
              <w:bottom w:val="nil"/>
              <w:right w:val="nil"/>
            </w:tcBorders>
          </w:tcPr>
          <w:p w14:paraId="1F71C8BA" w14:textId="1342500B" w:rsidR="009513A5" w:rsidRPr="00295B89" w:rsidRDefault="009513A5" w:rsidP="009513A5">
            <w:pPr>
              <w:widowControl w:val="0"/>
              <w:autoSpaceDE w:val="0"/>
              <w:autoSpaceDN w:val="0"/>
              <w:adjustRightInd w:val="0"/>
              <w:jc w:val="center"/>
            </w:pPr>
            <w:r w:rsidRPr="00295B89">
              <w:t>0.06**</w:t>
            </w:r>
          </w:p>
        </w:tc>
        <w:tc>
          <w:tcPr>
            <w:tcW w:w="796" w:type="pct"/>
            <w:tcBorders>
              <w:top w:val="nil"/>
              <w:left w:val="nil"/>
              <w:bottom w:val="nil"/>
              <w:right w:val="nil"/>
            </w:tcBorders>
          </w:tcPr>
          <w:p w14:paraId="6B2E5A97" w14:textId="77777777" w:rsidR="009513A5" w:rsidRPr="00295B89" w:rsidRDefault="009513A5" w:rsidP="00F52091">
            <w:pPr>
              <w:widowControl w:val="0"/>
              <w:autoSpaceDE w:val="0"/>
              <w:autoSpaceDN w:val="0"/>
              <w:adjustRightInd w:val="0"/>
              <w:jc w:val="center"/>
            </w:pPr>
            <w:r w:rsidRPr="00295B89">
              <w:t>(5.116)</w:t>
            </w:r>
          </w:p>
        </w:tc>
        <w:tc>
          <w:tcPr>
            <w:tcW w:w="973" w:type="pct"/>
            <w:tcBorders>
              <w:top w:val="nil"/>
              <w:left w:val="nil"/>
              <w:bottom w:val="nil"/>
              <w:right w:val="nil"/>
            </w:tcBorders>
          </w:tcPr>
          <w:p w14:paraId="6C563695" w14:textId="7205614D" w:rsidR="009513A5" w:rsidRPr="00295B89" w:rsidRDefault="009513A5" w:rsidP="009513A5">
            <w:pPr>
              <w:widowControl w:val="0"/>
              <w:autoSpaceDE w:val="0"/>
              <w:autoSpaceDN w:val="0"/>
              <w:adjustRightInd w:val="0"/>
              <w:jc w:val="center"/>
            </w:pPr>
            <w:r w:rsidRPr="00295B89">
              <w:t>0.10**</w:t>
            </w:r>
          </w:p>
        </w:tc>
        <w:tc>
          <w:tcPr>
            <w:tcW w:w="797" w:type="pct"/>
            <w:tcBorders>
              <w:top w:val="nil"/>
              <w:left w:val="nil"/>
              <w:bottom w:val="nil"/>
              <w:right w:val="nil"/>
            </w:tcBorders>
          </w:tcPr>
          <w:p w14:paraId="4278E957" w14:textId="77777777" w:rsidR="009513A5" w:rsidRPr="00295B89" w:rsidRDefault="009513A5" w:rsidP="00F52091">
            <w:pPr>
              <w:widowControl w:val="0"/>
              <w:autoSpaceDE w:val="0"/>
              <w:autoSpaceDN w:val="0"/>
              <w:adjustRightInd w:val="0"/>
              <w:jc w:val="center"/>
            </w:pPr>
            <w:r w:rsidRPr="00295B89">
              <w:t>(7.555)</w:t>
            </w:r>
          </w:p>
        </w:tc>
      </w:tr>
      <w:tr w:rsidR="009513A5" w:rsidRPr="00295B89" w14:paraId="33DFFAC3" w14:textId="77777777" w:rsidTr="00F52091">
        <w:trPr>
          <w:jc w:val="center"/>
        </w:trPr>
        <w:tc>
          <w:tcPr>
            <w:tcW w:w="1726" w:type="pct"/>
            <w:tcBorders>
              <w:top w:val="nil"/>
              <w:left w:val="nil"/>
              <w:bottom w:val="nil"/>
              <w:right w:val="nil"/>
            </w:tcBorders>
          </w:tcPr>
          <w:p w14:paraId="171FCF9B" w14:textId="77777777" w:rsidR="009513A5" w:rsidRPr="00295B89" w:rsidRDefault="009513A5" w:rsidP="00F52091">
            <w:pPr>
              <w:widowControl w:val="0"/>
              <w:autoSpaceDE w:val="0"/>
              <w:autoSpaceDN w:val="0"/>
              <w:adjustRightInd w:val="0"/>
            </w:pPr>
            <w:r w:rsidRPr="00295B89">
              <w:t>Industry Dynamism</w:t>
            </w:r>
          </w:p>
        </w:tc>
        <w:tc>
          <w:tcPr>
            <w:tcW w:w="708" w:type="pct"/>
            <w:tcBorders>
              <w:top w:val="nil"/>
              <w:left w:val="nil"/>
              <w:bottom w:val="nil"/>
              <w:right w:val="nil"/>
            </w:tcBorders>
          </w:tcPr>
          <w:p w14:paraId="3A6C30D2" w14:textId="5372C6B9" w:rsidR="009513A5" w:rsidRPr="00295B89" w:rsidRDefault="009513A5" w:rsidP="009513A5">
            <w:pPr>
              <w:widowControl w:val="0"/>
              <w:autoSpaceDE w:val="0"/>
              <w:autoSpaceDN w:val="0"/>
              <w:adjustRightInd w:val="0"/>
              <w:jc w:val="center"/>
            </w:pPr>
            <w:r w:rsidRPr="00295B89">
              <w:t>-0.01**</w:t>
            </w:r>
          </w:p>
        </w:tc>
        <w:tc>
          <w:tcPr>
            <w:tcW w:w="796" w:type="pct"/>
            <w:tcBorders>
              <w:top w:val="nil"/>
              <w:left w:val="nil"/>
              <w:bottom w:val="nil"/>
              <w:right w:val="nil"/>
            </w:tcBorders>
          </w:tcPr>
          <w:p w14:paraId="6399B504" w14:textId="77777777" w:rsidR="009513A5" w:rsidRPr="00295B89" w:rsidRDefault="009513A5" w:rsidP="00F52091">
            <w:pPr>
              <w:widowControl w:val="0"/>
              <w:autoSpaceDE w:val="0"/>
              <w:autoSpaceDN w:val="0"/>
              <w:adjustRightInd w:val="0"/>
              <w:jc w:val="center"/>
            </w:pPr>
            <w:r w:rsidRPr="00295B89">
              <w:t>(-2.759)</w:t>
            </w:r>
          </w:p>
        </w:tc>
        <w:tc>
          <w:tcPr>
            <w:tcW w:w="973" w:type="pct"/>
            <w:tcBorders>
              <w:top w:val="nil"/>
              <w:left w:val="nil"/>
              <w:bottom w:val="nil"/>
              <w:right w:val="nil"/>
            </w:tcBorders>
          </w:tcPr>
          <w:p w14:paraId="1AC2344B" w14:textId="77777777" w:rsidR="009513A5" w:rsidRPr="00295B89" w:rsidRDefault="009513A5" w:rsidP="00F52091">
            <w:pPr>
              <w:widowControl w:val="0"/>
              <w:autoSpaceDE w:val="0"/>
              <w:autoSpaceDN w:val="0"/>
              <w:adjustRightInd w:val="0"/>
              <w:jc w:val="center"/>
            </w:pPr>
            <w:r w:rsidRPr="00295B89">
              <w:t>-0.00</w:t>
            </w:r>
          </w:p>
        </w:tc>
        <w:tc>
          <w:tcPr>
            <w:tcW w:w="797" w:type="pct"/>
            <w:tcBorders>
              <w:top w:val="nil"/>
              <w:left w:val="nil"/>
              <w:bottom w:val="nil"/>
              <w:right w:val="nil"/>
            </w:tcBorders>
          </w:tcPr>
          <w:p w14:paraId="275CF2EB" w14:textId="77777777" w:rsidR="009513A5" w:rsidRPr="00295B89" w:rsidRDefault="009513A5" w:rsidP="00F52091">
            <w:pPr>
              <w:widowControl w:val="0"/>
              <w:autoSpaceDE w:val="0"/>
              <w:autoSpaceDN w:val="0"/>
              <w:adjustRightInd w:val="0"/>
              <w:jc w:val="center"/>
            </w:pPr>
            <w:r w:rsidRPr="00295B89">
              <w:t>(-0.125)</w:t>
            </w:r>
          </w:p>
        </w:tc>
      </w:tr>
      <w:tr w:rsidR="009513A5" w:rsidRPr="00295B89" w14:paraId="615FEF98" w14:textId="77777777" w:rsidTr="00F52091">
        <w:trPr>
          <w:jc w:val="center"/>
        </w:trPr>
        <w:tc>
          <w:tcPr>
            <w:tcW w:w="1726" w:type="pct"/>
            <w:tcBorders>
              <w:top w:val="nil"/>
              <w:left w:val="nil"/>
              <w:bottom w:val="nil"/>
              <w:right w:val="nil"/>
            </w:tcBorders>
          </w:tcPr>
          <w:p w14:paraId="32A3D911" w14:textId="77777777" w:rsidR="009513A5" w:rsidRPr="00295B89" w:rsidRDefault="009513A5" w:rsidP="00F52091">
            <w:pPr>
              <w:widowControl w:val="0"/>
              <w:autoSpaceDE w:val="0"/>
              <w:autoSpaceDN w:val="0"/>
              <w:adjustRightInd w:val="0"/>
            </w:pPr>
            <w:r w:rsidRPr="00295B89">
              <w:t>Ethnic CEO</w:t>
            </w:r>
          </w:p>
        </w:tc>
        <w:tc>
          <w:tcPr>
            <w:tcW w:w="708" w:type="pct"/>
            <w:tcBorders>
              <w:top w:val="nil"/>
              <w:left w:val="nil"/>
              <w:bottom w:val="nil"/>
              <w:right w:val="nil"/>
            </w:tcBorders>
          </w:tcPr>
          <w:p w14:paraId="52CB2CED" w14:textId="77777777" w:rsidR="009513A5" w:rsidRPr="00295B89" w:rsidRDefault="009513A5" w:rsidP="00F52091">
            <w:pPr>
              <w:widowControl w:val="0"/>
              <w:autoSpaceDE w:val="0"/>
              <w:autoSpaceDN w:val="0"/>
              <w:adjustRightInd w:val="0"/>
              <w:jc w:val="center"/>
            </w:pPr>
            <w:r w:rsidRPr="00295B89">
              <w:t>-0.00</w:t>
            </w:r>
          </w:p>
        </w:tc>
        <w:tc>
          <w:tcPr>
            <w:tcW w:w="796" w:type="pct"/>
            <w:tcBorders>
              <w:top w:val="nil"/>
              <w:left w:val="nil"/>
              <w:bottom w:val="nil"/>
              <w:right w:val="nil"/>
            </w:tcBorders>
          </w:tcPr>
          <w:p w14:paraId="57877270" w14:textId="77777777" w:rsidR="009513A5" w:rsidRPr="00295B89" w:rsidRDefault="009513A5" w:rsidP="00F52091">
            <w:pPr>
              <w:widowControl w:val="0"/>
              <w:autoSpaceDE w:val="0"/>
              <w:autoSpaceDN w:val="0"/>
              <w:adjustRightInd w:val="0"/>
              <w:jc w:val="center"/>
            </w:pPr>
            <w:r w:rsidRPr="00295B89">
              <w:t>(-0.290)</w:t>
            </w:r>
          </w:p>
        </w:tc>
        <w:tc>
          <w:tcPr>
            <w:tcW w:w="973" w:type="pct"/>
            <w:tcBorders>
              <w:top w:val="nil"/>
              <w:left w:val="nil"/>
              <w:bottom w:val="nil"/>
              <w:right w:val="nil"/>
            </w:tcBorders>
          </w:tcPr>
          <w:p w14:paraId="023E1393" w14:textId="77777777" w:rsidR="009513A5" w:rsidRPr="00295B89" w:rsidRDefault="009513A5" w:rsidP="00F52091">
            <w:pPr>
              <w:widowControl w:val="0"/>
              <w:autoSpaceDE w:val="0"/>
              <w:autoSpaceDN w:val="0"/>
              <w:adjustRightInd w:val="0"/>
              <w:jc w:val="center"/>
            </w:pPr>
            <w:r w:rsidRPr="00295B89">
              <w:t>0.03</w:t>
            </w:r>
          </w:p>
        </w:tc>
        <w:tc>
          <w:tcPr>
            <w:tcW w:w="797" w:type="pct"/>
            <w:tcBorders>
              <w:top w:val="nil"/>
              <w:left w:val="nil"/>
              <w:bottom w:val="nil"/>
              <w:right w:val="nil"/>
            </w:tcBorders>
          </w:tcPr>
          <w:p w14:paraId="22819C8F" w14:textId="77777777" w:rsidR="009513A5" w:rsidRPr="00295B89" w:rsidRDefault="009513A5" w:rsidP="00F52091">
            <w:pPr>
              <w:widowControl w:val="0"/>
              <w:autoSpaceDE w:val="0"/>
              <w:autoSpaceDN w:val="0"/>
              <w:adjustRightInd w:val="0"/>
              <w:jc w:val="center"/>
            </w:pPr>
            <w:r w:rsidRPr="00295B89">
              <w:t>(1.270)</w:t>
            </w:r>
          </w:p>
        </w:tc>
      </w:tr>
      <w:tr w:rsidR="009513A5" w:rsidRPr="00295B89" w14:paraId="2A502A9A" w14:textId="77777777" w:rsidTr="00F52091">
        <w:trPr>
          <w:jc w:val="center"/>
        </w:trPr>
        <w:tc>
          <w:tcPr>
            <w:tcW w:w="1726" w:type="pct"/>
            <w:tcBorders>
              <w:top w:val="nil"/>
              <w:left w:val="nil"/>
              <w:bottom w:val="nil"/>
              <w:right w:val="nil"/>
            </w:tcBorders>
          </w:tcPr>
          <w:p w14:paraId="38777C4D" w14:textId="77777777" w:rsidR="009513A5" w:rsidRPr="00295B89" w:rsidRDefault="009513A5" w:rsidP="00F52091">
            <w:pPr>
              <w:widowControl w:val="0"/>
              <w:autoSpaceDE w:val="0"/>
              <w:autoSpaceDN w:val="0"/>
              <w:adjustRightInd w:val="0"/>
            </w:pPr>
            <w:r w:rsidRPr="00295B89">
              <w:t>Constant</w:t>
            </w:r>
          </w:p>
        </w:tc>
        <w:tc>
          <w:tcPr>
            <w:tcW w:w="708" w:type="pct"/>
            <w:tcBorders>
              <w:top w:val="nil"/>
              <w:left w:val="nil"/>
              <w:bottom w:val="nil"/>
              <w:right w:val="nil"/>
            </w:tcBorders>
          </w:tcPr>
          <w:p w14:paraId="5AE866E5" w14:textId="753E9BDE" w:rsidR="009513A5" w:rsidRPr="00295B89" w:rsidRDefault="009513A5" w:rsidP="009513A5">
            <w:pPr>
              <w:widowControl w:val="0"/>
              <w:autoSpaceDE w:val="0"/>
              <w:autoSpaceDN w:val="0"/>
              <w:adjustRightInd w:val="0"/>
              <w:jc w:val="center"/>
            </w:pPr>
            <w:r w:rsidRPr="00295B89">
              <w:t>0.21**</w:t>
            </w:r>
          </w:p>
        </w:tc>
        <w:tc>
          <w:tcPr>
            <w:tcW w:w="796" w:type="pct"/>
            <w:tcBorders>
              <w:top w:val="nil"/>
              <w:left w:val="nil"/>
              <w:bottom w:val="nil"/>
              <w:right w:val="nil"/>
            </w:tcBorders>
          </w:tcPr>
          <w:p w14:paraId="20C03FA0" w14:textId="77777777" w:rsidR="009513A5" w:rsidRPr="00295B89" w:rsidRDefault="009513A5" w:rsidP="00F52091">
            <w:pPr>
              <w:widowControl w:val="0"/>
              <w:autoSpaceDE w:val="0"/>
              <w:autoSpaceDN w:val="0"/>
              <w:adjustRightInd w:val="0"/>
              <w:jc w:val="center"/>
            </w:pPr>
            <w:r w:rsidRPr="00295B89">
              <w:t>(2.673)</w:t>
            </w:r>
          </w:p>
        </w:tc>
        <w:tc>
          <w:tcPr>
            <w:tcW w:w="973" w:type="pct"/>
            <w:tcBorders>
              <w:top w:val="nil"/>
              <w:left w:val="nil"/>
              <w:bottom w:val="nil"/>
              <w:right w:val="nil"/>
            </w:tcBorders>
          </w:tcPr>
          <w:p w14:paraId="0A55AE33" w14:textId="77777777" w:rsidR="009513A5" w:rsidRPr="00295B89" w:rsidRDefault="009513A5" w:rsidP="00F52091">
            <w:pPr>
              <w:widowControl w:val="0"/>
              <w:autoSpaceDE w:val="0"/>
              <w:autoSpaceDN w:val="0"/>
              <w:adjustRightInd w:val="0"/>
              <w:jc w:val="center"/>
            </w:pPr>
            <w:r w:rsidRPr="00295B89">
              <w:t>-0.01</w:t>
            </w:r>
          </w:p>
        </w:tc>
        <w:tc>
          <w:tcPr>
            <w:tcW w:w="797" w:type="pct"/>
            <w:tcBorders>
              <w:top w:val="nil"/>
              <w:left w:val="nil"/>
              <w:bottom w:val="nil"/>
              <w:right w:val="nil"/>
            </w:tcBorders>
          </w:tcPr>
          <w:p w14:paraId="1408A289" w14:textId="77777777" w:rsidR="009513A5" w:rsidRPr="00295B89" w:rsidRDefault="009513A5" w:rsidP="00F52091">
            <w:pPr>
              <w:widowControl w:val="0"/>
              <w:autoSpaceDE w:val="0"/>
              <w:autoSpaceDN w:val="0"/>
              <w:adjustRightInd w:val="0"/>
              <w:jc w:val="center"/>
            </w:pPr>
            <w:r w:rsidRPr="00295B89">
              <w:t>(-0.086)</w:t>
            </w:r>
          </w:p>
        </w:tc>
      </w:tr>
      <w:tr w:rsidR="009513A5" w:rsidRPr="00295B89" w14:paraId="22BD377F" w14:textId="77777777" w:rsidTr="00F52091">
        <w:trPr>
          <w:jc w:val="center"/>
        </w:trPr>
        <w:tc>
          <w:tcPr>
            <w:tcW w:w="1726" w:type="pct"/>
            <w:tcBorders>
              <w:top w:val="nil"/>
              <w:left w:val="nil"/>
              <w:bottom w:val="nil"/>
              <w:right w:val="nil"/>
            </w:tcBorders>
          </w:tcPr>
          <w:p w14:paraId="607F1EB3" w14:textId="77777777" w:rsidR="009513A5" w:rsidRPr="00295B89" w:rsidRDefault="009513A5" w:rsidP="00F52091">
            <w:pPr>
              <w:widowControl w:val="0"/>
              <w:autoSpaceDE w:val="0"/>
              <w:autoSpaceDN w:val="0"/>
              <w:adjustRightInd w:val="0"/>
            </w:pPr>
            <w:r w:rsidRPr="00295B89">
              <w:t>Year and Firm Fixed Effects</w:t>
            </w:r>
          </w:p>
        </w:tc>
        <w:tc>
          <w:tcPr>
            <w:tcW w:w="708" w:type="pct"/>
            <w:tcBorders>
              <w:top w:val="nil"/>
              <w:left w:val="nil"/>
              <w:bottom w:val="nil"/>
              <w:right w:val="nil"/>
            </w:tcBorders>
          </w:tcPr>
          <w:p w14:paraId="07C9A12E" w14:textId="77777777" w:rsidR="009513A5" w:rsidRPr="00295B89" w:rsidRDefault="009513A5" w:rsidP="00F52091">
            <w:pPr>
              <w:widowControl w:val="0"/>
              <w:autoSpaceDE w:val="0"/>
              <w:autoSpaceDN w:val="0"/>
              <w:adjustRightInd w:val="0"/>
              <w:jc w:val="center"/>
            </w:pPr>
          </w:p>
        </w:tc>
        <w:tc>
          <w:tcPr>
            <w:tcW w:w="796" w:type="pct"/>
            <w:tcBorders>
              <w:top w:val="nil"/>
              <w:left w:val="nil"/>
              <w:bottom w:val="nil"/>
              <w:right w:val="nil"/>
            </w:tcBorders>
          </w:tcPr>
          <w:p w14:paraId="5D39279E" w14:textId="77777777" w:rsidR="009513A5" w:rsidRPr="00295B89" w:rsidRDefault="009513A5" w:rsidP="00F52091">
            <w:pPr>
              <w:widowControl w:val="0"/>
              <w:autoSpaceDE w:val="0"/>
              <w:autoSpaceDN w:val="0"/>
              <w:adjustRightInd w:val="0"/>
              <w:jc w:val="center"/>
            </w:pPr>
          </w:p>
        </w:tc>
        <w:tc>
          <w:tcPr>
            <w:tcW w:w="973" w:type="pct"/>
            <w:tcBorders>
              <w:top w:val="nil"/>
              <w:left w:val="nil"/>
              <w:bottom w:val="nil"/>
              <w:right w:val="nil"/>
            </w:tcBorders>
          </w:tcPr>
          <w:p w14:paraId="74B1C44B" w14:textId="77777777" w:rsidR="009513A5" w:rsidRPr="00295B89" w:rsidRDefault="009513A5" w:rsidP="00F52091">
            <w:pPr>
              <w:widowControl w:val="0"/>
              <w:autoSpaceDE w:val="0"/>
              <w:autoSpaceDN w:val="0"/>
              <w:adjustRightInd w:val="0"/>
              <w:jc w:val="center"/>
            </w:pPr>
          </w:p>
        </w:tc>
        <w:tc>
          <w:tcPr>
            <w:tcW w:w="797" w:type="pct"/>
            <w:tcBorders>
              <w:top w:val="nil"/>
              <w:left w:val="nil"/>
              <w:bottom w:val="nil"/>
              <w:right w:val="nil"/>
            </w:tcBorders>
          </w:tcPr>
          <w:p w14:paraId="62C460AA" w14:textId="77777777" w:rsidR="009513A5" w:rsidRPr="00295B89" w:rsidRDefault="009513A5" w:rsidP="00F52091">
            <w:pPr>
              <w:widowControl w:val="0"/>
              <w:autoSpaceDE w:val="0"/>
              <w:autoSpaceDN w:val="0"/>
              <w:adjustRightInd w:val="0"/>
              <w:jc w:val="center"/>
            </w:pPr>
          </w:p>
        </w:tc>
      </w:tr>
      <w:tr w:rsidR="009513A5" w:rsidRPr="00295B89" w14:paraId="04ED6A39" w14:textId="77777777" w:rsidTr="00F52091">
        <w:trPr>
          <w:jc w:val="center"/>
        </w:trPr>
        <w:tc>
          <w:tcPr>
            <w:tcW w:w="1726" w:type="pct"/>
            <w:tcBorders>
              <w:top w:val="nil"/>
              <w:left w:val="nil"/>
              <w:right w:val="nil"/>
            </w:tcBorders>
          </w:tcPr>
          <w:p w14:paraId="5006BF87" w14:textId="77777777" w:rsidR="009513A5" w:rsidRPr="00295B89" w:rsidRDefault="009513A5" w:rsidP="00F52091">
            <w:pPr>
              <w:widowControl w:val="0"/>
              <w:autoSpaceDE w:val="0"/>
              <w:autoSpaceDN w:val="0"/>
              <w:adjustRightInd w:val="0"/>
            </w:pPr>
            <w:r w:rsidRPr="00295B89">
              <w:t>Observations</w:t>
            </w:r>
          </w:p>
        </w:tc>
        <w:tc>
          <w:tcPr>
            <w:tcW w:w="708" w:type="pct"/>
            <w:tcBorders>
              <w:top w:val="nil"/>
              <w:left w:val="nil"/>
              <w:right w:val="nil"/>
            </w:tcBorders>
          </w:tcPr>
          <w:p w14:paraId="2DEE8752" w14:textId="77777777" w:rsidR="009513A5" w:rsidRPr="00295B89" w:rsidRDefault="009513A5" w:rsidP="00F52091">
            <w:pPr>
              <w:widowControl w:val="0"/>
              <w:autoSpaceDE w:val="0"/>
              <w:autoSpaceDN w:val="0"/>
              <w:adjustRightInd w:val="0"/>
              <w:jc w:val="center"/>
            </w:pPr>
            <w:r w:rsidRPr="00295B89">
              <w:t>2,947</w:t>
            </w:r>
          </w:p>
        </w:tc>
        <w:tc>
          <w:tcPr>
            <w:tcW w:w="796" w:type="pct"/>
            <w:tcBorders>
              <w:top w:val="nil"/>
              <w:left w:val="nil"/>
              <w:right w:val="nil"/>
            </w:tcBorders>
          </w:tcPr>
          <w:p w14:paraId="32CA1022" w14:textId="77777777" w:rsidR="009513A5" w:rsidRPr="00295B89" w:rsidRDefault="009513A5" w:rsidP="00F52091">
            <w:pPr>
              <w:widowControl w:val="0"/>
              <w:autoSpaceDE w:val="0"/>
              <w:autoSpaceDN w:val="0"/>
              <w:adjustRightInd w:val="0"/>
              <w:jc w:val="center"/>
            </w:pPr>
          </w:p>
        </w:tc>
        <w:tc>
          <w:tcPr>
            <w:tcW w:w="973" w:type="pct"/>
            <w:tcBorders>
              <w:top w:val="nil"/>
              <w:left w:val="nil"/>
              <w:right w:val="nil"/>
            </w:tcBorders>
          </w:tcPr>
          <w:p w14:paraId="0CD9BCCD" w14:textId="77777777" w:rsidR="009513A5" w:rsidRPr="00295B89" w:rsidRDefault="009513A5" w:rsidP="00F52091">
            <w:pPr>
              <w:widowControl w:val="0"/>
              <w:autoSpaceDE w:val="0"/>
              <w:autoSpaceDN w:val="0"/>
              <w:adjustRightInd w:val="0"/>
              <w:jc w:val="center"/>
            </w:pPr>
            <w:r w:rsidRPr="00295B89">
              <w:t>2,618</w:t>
            </w:r>
          </w:p>
        </w:tc>
        <w:tc>
          <w:tcPr>
            <w:tcW w:w="797" w:type="pct"/>
            <w:tcBorders>
              <w:top w:val="nil"/>
              <w:left w:val="nil"/>
              <w:right w:val="nil"/>
            </w:tcBorders>
          </w:tcPr>
          <w:p w14:paraId="182CACC9" w14:textId="77777777" w:rsidR="009513A5" w:rsidRPr="00295B89" w:rsidRDefault="009513A5" w:rsidP="00F52091">
            <w:pPr>
              <w:widowControl w:val="0"/>
              <w:autoSpaceDE w:val="0"/>
              <w:autoSpaceDN w:val="0"/>
              <w:adjustRightInd w:val="0"/>
              <w:jc w:val="center"/>
            </w:pPr>
          </w:p>
        </w:tc>
      </w:tr>
      <w:tr w:rsidR="009513A5" w:rsidRPr="00295B89" w14:paraId="56BF9BCC" w14:textId="77777777" w:rsidTr="00F52091">
        <w:trPr>
          <w:jc w:val="center"/>
        </w:trPr>
        <w:tc>
          <w:tcPr>
            <w:tcW w:w="1726" w:type="pct"/>
            <w:tcBorders>
              <w:top w:val="nil"/>
              <w:left w:val="nil"/>
              <w:bottom w:val="single" w:sz="4" w:space="0" w:color="auto"/>
              <w:right w:val="nil"/>
            </w:tcBorders>
          </w:tcPr>
          <w:p w14:paraId="2310BFF6" w14:textId="77777777" w:rsidR="009513A5" w:rsidRPr="00295B89" w:rsidRDefault="009513A5" w:rsidP="00F52091">
            <w:pPr>
              <w:widowControl w:val="0"/>
              <w:autoSpaceDE w:val="0"/>
              <w:autoSpaceDN w:val="0"/>
              <w:adjustRightInd w:val="0"/>
            </w:pPr>
            <w:r w:rsidRPr="00295B89">
              <w:t>R-squared</w:t>
            </w:r>
          </w:p>
        </w:tc>
        <w:tc>
          <w:tcPr>
            <w:tcW w:w="708" w:type="pct"/>
            <w:tcBorders>
              <w:top w:val="nil"/>
              <w:left w:val="nil"/>
              <w:bottom w:val="single" w:sz="4" w:space="0" w:color="auto"/>
              <w:right w:val="nil"/>
            </w:tcBorders>
          </w:tcPr>
          <w:p w14:paraId="54A0FD22" w14:textId="77777777" w:rsidR="009513A5" w:rsidRPr="00295B89" w:rsidRDefault="009513A5" w:rsidP="00F52091">
            <w:pPr>
              <w:widowControl w:val="0"/>
              <w:autoSpaceDE w:val="0"/>
              <w:autoSpaceDN w:val="0"/>
              <w:adjustRightInd w:val="0"/>
              <w:jc w:val="center"/>
            </w:pPr>
            <w:r w:rsidRPr="00295B89">
              <w:t>0.158</w:t>
            </w:r>
          </w:p>
        </w:tc>
        <w:tc>
          <w:tcPr>
            <w:tcW w:w="796" w:type="pct"/>
            <w:tcBorders>
              <w:top w:val="nil"/>
              <w:left w:val="nil"/>
              <w:bottom w:val="single" w:sz="4" w:space="0" w:color="auto"/>
              <w:right w:val="nil"/>
            </w:tcBorders>
          </w:tcPr>
          <w:p w14:paraId="3F1BE71B" w14:textId="77777777" w:rsidR="009513A5" w:rsidRPr="00295B89" w:rsidRDefault="009513A5" w:rsidP="00F52091">
            <w:pPr>
              <w:widowControl w:val="0"/>
              <w:autoSpaceDE w:val="0"/>
              <w:autoSpaceDN w:val="0"/>
              <w:adjustRightInd w:val="0"/>
              <w:jc w:val="center"/>
            </w:pPr>
          </w:p>
        </w:tc>
        <w:tc>
          <w:tcPr>
            <w:tcW w:w="973" w:type="pct"/>
            <w:tcBorders>
              <w:top w:val="nil"/>
              <w:left w:val="nil"/>
              <w:bottom w:val="single" w:sz="4" w:space="0" w:color="auto"/>
              <w:right w:val="nil"/>
            </w:tcBorders>
          </w:tcPr>
          <w:p w14:paraId="2C7DC3E9" w14:textId="77777777" w:rsidR="009513A5" w:rsidRPr="00295B89" w:rsidRDefault="009513A5" w:rsidP="00F52091">
            <w:pPr>
              <w:widowControl w:val="0"/>
              <w:autoSpaceDE w:val="0"/>
              <w:autoSpaceDN w:val="0"/>
              <w:adjustRightInd w:val="0"/>
              <w:jc w:val="center"/>
            </w:pPr>
            <w:r w:rsidRPr="00295B89">
              <w:t>0.102</w:t>
            </w:r>
          </w:p>
        </w:tc>
        <w:tc>
          <w:tcPr>
            <w:tcW w:w="797" w:type="pct"/>
            <w:tcBorders>
              <w:top w:val="nil"/>
              <w:left w:val="nil"/>
              <w:bottom w:val="single" w:sz="4" w:space="0" w:color="auto"/>
              <w:right w:val="nil"/>
            </w:tcBorders>
          </w:tcPr>
          <w:p w14:paraId="6FD197F6" w14:textId="77777777" w:rsidR="009513A5" w:rsidRPr="00295B89" w:rsidRDefault="009513A5" w:rsidP="00F52091">
            <w:pPr>
              <w:widowControl w:val="0"/>
              <w:autoSpaceDE w:val="0"/>
              <w:autoSpaceDN w:val="0"/>
              <w:adjustRightInd w:val="0"/>
              <w:jc w:val="center"/>
            </w:pPr>
          </w:p>
        </w:tc>
      </w:tr>
    </w:tbl>
    <w:p w14:paraId="3926D466" w14:textId="77777777" w:rsidR="009513A5" w:rsidRPr="00CB33A6" w:rsidRDefault="009513A5" w:rsidP="009513A5">
      <w:r w:rsidRPr="00CB33A6">
        <w:t>** Significant at 1% level</w:t>
      </w:r>
    </w:p>
    <w:p w14:paraId="21AF17C3" w14:textId="77777777" w:rsidR="009513A5" w:rsidRPr="00CB33A6" w:rsidRDefault="009513A5" w:rsidP="009513A5">
      <w:r w:rsidRPr="00CB33A6">
        <w:t xml:space="preserve">* Significant at 5% level </w:t>
      </w:r>
    </w:p>
    <w:p w14:paraId="552F4AFC" w14:textId="77777777" w:rsidR="009513A5" w:rsidRPr="00CB33A6" w:rsidRDefault="009513A5" w:rsidP="009513A5">
      <w:r>
        <w:t>†</w:t>
      </w:r>
      <w:r w:rsidRPr="00CB33A6">
        <w:t xml:space="preserve"> Significant at 10% level </w:t>
      </w:r>
    </w:p>
    <w:p w14:paraId="6ADD8776" w14:textId="5F2646B4" w:rsidR="009513A5" w:rsidRPr="00CB33A6" w:rsidRDefault="009513A5" w:rsidP="009513A5">
      <w:pPr>
        <w:autoSpaceDE w:val="0"/>
        <w:autoSpaceDN w:val="0"/>
        <w:adjustRightInd w:val="0"/>
        <w:rPr>
          <w:color w:val="000000"/>
        </w:rPr>
      </w:pPr>
    </w:p>
    <w:p w14:paraId="54DB5442" w14:textId="4140867F" w:rsidR="007A5043" w:rsidRDefault="009513A5" w:rsidP="00D7217C">
      <w:pPr>
        <w:autoSpaceDE w:val="0"/>
        <w:autoSpaceDN w:val="0"/>
        <w:adjustRightInd w:val="0"/>
      </w:pPr>
      <w:r w:rsidRPr="00CB33A6">
        <w:t xml:space="preserve">Unstandardized regression coefficients are presented. </w:t>
      </w:r>
    </w:p>
    <w:p w14:paraId="0C0A87B1" w14:textId="5CBD3EF0" w:rsidR="00C41752" w:rsidRPr="00C43230" w:rsidRDefault="00C41752" w:rsidP="00655A09">
      <w:pPr>
        <w:rPr>
          <w:b/>
          <w:bCs/>
        </w:rPr>
      </w:pPr>
      <w:r w:rsidRPr="00C43230">
        <w:rPr>
          <w:b/>
          <w:bCs/>
        </w:rPr>
        <w:lastRenderedPageBreak/>
        <w:t>Appendix</w:t>
      </w:r>
      <w:r>
        <w:rPr>
          <w:b/>
          <w:bCs/>
        </w:rPr>
        <w:t xml:space="preserve"> </w:t>
      </w:r>
      <w:r w:rsidR="006C3A34">
        <w:rPr>
          <w:b/>
          <w:bCs/>
        </w:rPr>
        <w:t>B</w:t>
      </w:r>
      <w:r w:rsidRPr="00C43230">
        <w:rPr>
          <w:b/>
          <w:bCs/>
        </w:rPr>
        <w:t xml:space="preserve">: </w:t>
      </w:r>
      <w:r>
        <w:t>Difference-in-Difference</w:t>
      </w:r>
      <w:r w:rsidRPr="001E76D9">
        <w:t xml:space="preserve"> Estimation</w:t>
      </w:r>
      <w:r>
        <w:rPr>
          <w:b/>
          <w:bCs/>
        </w:rPr>
        <w:t xml:space="preserve"> </w:t>
      </w:r>
      <w:r w:rsidRPr="00CB33A6">
        <w:t>of Board Diversity with the Moderating Role of SOX</w:t>
      </w:r>
    </w:p>
    <w:p w14:paraId="15EA49FA" w14:textId="77777777" w:rsidR="00C50CC8" w:rsidRDefault="00C50CC8" w:rsidP="00C50CC8">
      <w:pPr>
        <w:spacing w:afterLines="25" w:after="60"/>
        <w:rPr>
          <w:rFonts w:ascii="Garamond" w:hAnsi="Garamond"/>
        </w:rPr>
      </w:pPr>
    </w:p>
    <w:p w14:paraId="625D5509" w14:textId="02B82EE1" w:rsidR="00C50CC8" w:rsidRDefault="00C50CC8" w:rsidP="00655A09">
      <w:pPr>
        <w:spacing w:afterLines="25" w:after="60"/>
      </w:pPr>
      <w:r>
        <w:rPr>
          <w:rFonts w:ascii="Garamond" w:hAnsi="Garamond"/>
        </w:rPr>
        <w:t>Board Diversity</w:t>
      </w:r>
      <w:r w:rsidRPr="0003019C">
        <w:rPr>
          <w:rFonts w:ascii="Garamond" w:hAnsi="Garamond"/>
        </w:rPr>
        <w:t xml:space="preserve"> </w:t>
      </w:r>
      <w:proofErr w:type="gramStart"/>
      <w:r w:rsidRPr="0003019C">
        <w:rPr>
          <w:rFonts w:ascii="Garamond" w:hAnsi="Garamond"/>
          <w:vertAlign w:val="subscript"/>
        </w:rPr>
        <w:t>i,t</w:t>
      </w:r>
      <w:proofErr w:type="gramEnd"/>
      <w:r w:rsidRPr="0003019C">
        <w:rPr>
          <w:rFonts w:ascii="Garamond" w:hAnsi="Garamond"/>
          <w:vertAlign w:val="subscript"/>
        </w:rPr>
        <w:t>+1</w:t>
      </w:r>
      <w:r w:rsidRPr="0003019C">
        <w:rPr>
          <w:rFonts w:ascii="Garamond" w:hAnsi="Garamond"/>
        </w:rPr>
        <w:t xml:space="preserve"> = α + β</w:t>
      </w:r>
      <w:r w:rsidRPr="0003019C">
        <w:rPr>
          <w:rFonts w:ascii="Garamond" w:hAnsi="Garamond"/>
          <w:vertAlign w:val="subscript"/>
        </w:rPr>
        <w:t>1</w:t>
      </w:r>
      <w:r w:rsidRPr="0003019C">
        <w:rPr>
          <w:rFonts w:ascii="Garamond" w:hAnsi="Garamond"/>
        </w:rPr>
        <w:t xml:space="preserve"> </w:t>
      </w:r>
      <w:r>
        <w:rPr>
          <w:rFonts w:ascii="Garamond" w:hAnsi="Garamond"/>
        </w:rPr>
        <w:t>Non-compliant</w:t>
      </w:r>
      <w:r w:rsidR="006C3A34">
        <w:rPr>
          <w:rFonts w:ascii="Garamond" w:hAnsi="Garamond"/>
        </w:rPr>
        <w:t xml:space="preserve"> × </w:t>
      </w:r>
      <w:r>
        <w:rPr>
          <w:rFonts w:ascii="Garamond" w:hAnsi="Garamond"/>
          <w:lang w:val="en-AU"/>
        </w:rPr>
        <w:t>Post-SOX</w:t>
      </w:r>
      <w:r w:rsidRPr="0003019C">
        <w:rPr>
          <w:rFonts w:ascii="Garamond" w:hAnsi="Garamond"/>
          <w:vertAlign w:val="subscript"/>
        </w:rPr>
        <w:t>,t</w:t>
      </w:r>
      <w:r w:rsidRPr="0003019C">
        <w:rPr>
          <w:rFonts w:ascii="Garamond" w:hAnsi="Garamond"/>
        </w:rPr>
        <w:t xml:space="preserve"> + β</w:t>
      </w:r>
      <w:r w:rsidRPr="0003019C">
        <w:rPr>
          <w:rFonts w:ascii="Garamond" w:hAnsi="Garamond"/>
          <w:vertAlign w:val="subscript"/>
        </w:rPr>
        <w:t>2</w:t>
      </w:r>
      <w:r w:rsidRPr="0003019C">
        <w:rPr>
          <w:rFonts w:ascii="Garamond" w:hAnsi="Garamond"/>
        </w:rPr>
        <w:t xml:space="preserve"> CEO </w:t>
      </w:r>
      <w:r>
        <w:rPr>
          <w:rFonts w:ascii="Garamond" w:hAnsi="Garamond"/>
        </w:rPr>
        <w:t>Power</w:t>
      </w:r>
      <w:r w:rsidRPr="0003019C">
        <w:rPr>
          <w:rFonts w:ascii="Garamond" w:hAnsi="Garamond"/>
        </w:rPr>
        <w:t xml:space="preserve"> </w:t>
      </w:r>
      <w:proofErr w:type="spellStart"/>
      <w:r w:rsidRPr="0003019C">
        <w:rPr>
          <w:rFonts w:ascii="Garamond" w:hAnsi="Garamond"/>
          <w:vertAlign w:val="subscript"/>
        </w:rPr>
        <w:t>i,t</w:t>
      </w:r>
      <w:proofErr w:type="spellEnd"/>
      <w:r w:rsidRPr="0003019C">
        <w:rPr>
          <w:rFonts w:ascii="Garamond" w:hAnsi="Garamond"/>
        </w:rPr>
        <w:t xml:space="preserve"> + β</w:t>
      </w:r>
      <w:r w:rsidRPr="0003019C">
        <w:rPr>
          <w:rFonts w:ascii="Garamond" w:hAnsi="Garamond"/>
          <w:vertAlign w:val="subscript"/>
        </w:rPr>
        <w:t>3</w:t>
      </w:r>
      <w:r w:rsidRPr="0003019C">
        <w:rPr>
          <w:rFonts w:ascii="Garamond" w:hAnsi="Garamond"/>
        </w:rPr>
        <w:t xml:space="preserve"> </w:t>
      </w:r>
      <w:r>
        <w:rPr>
          <w:rFonts w:ascii="Garamond" w:hAnsi="Garamond"/>
          <w:lang w:val="en-AU"/>
        </w:rPr>
        <w:t>Firm Complexity</w:t>
      </w:r>
      <w:r w:rsidRPr="0003019C">
        <w:rPr>
          <w:rFonts w:ascii="Garamond" w:hAnsi="Garamond"/>
        </w:rPr>
        <w:t xml:space="preserve"> </w:t>
      </w:r>
      <w:proofErr w:type="spellStart"/>
      <w:r w:rsidRPr="0003019C">
        <w:rPr>
          <w:rFonts w:ascii="Garamond" w:hAnsi="Garamond"/>
          <w:vertAlign w:val="subscript"/>
        </w:rPr>
        <w:t>i,t</w:t>
      </w:r>
      <w:proofErr w:type="spellEnd"/>
      <w:r w:rsidRPr="0003019C">
        <w:rPr>
          <w:rFonts w:ascii="Garamond" w:hAnsi="Garamond"/>
        </w:rPr>
        <w:t xml:space="preserve"> + β</w:t>
      </w:r>
      <w:r>
        <w:rPr>
          <w:rFonts w:ascii="Garamond" w:hAnsi="Garamond"/>
          <w:vertAlign w:val="subscript"/>
        </w:rPr>
        <w:t>4</w:t>
      </w:r>
      <w:r>
        <w:rPr>
          <w:rFonts w:ascii="Garamond" w:hAnsi="Garamond"/>
        </w:rPr>
        <w:t xml:space="preserve"> Control Variables</w:t>
      </w:r>
      <w:r w:rsidRPr="0003019C">
        <w:rPr>
          <w:rFonts w:ascii="Garamond" w:hAnsi="Garamond"/>
        </w:rPr>
        <w:t xml:space="preserve"> </w:t>
      </w:r>
      <w:proofErr w:type="spellStart"/>
      <w:r w:rsidRPr="0003019C">
        <w:rPr>
          <w:rFonts w:ascii="Garamond" w:hAnsi="Garamond"/>
          <w:vertAlign w:val="subscript"/>
        </w:rPr>
        <w:t>i,t</w:t>
      </w:r>
      <w:proofErr w:type="spellEnd"/>
      <w:r w:rsidRPr="0003019C">
        <w:rPr>
          <w:rFonts w:ascii="Garamond" w:hAnsi="Garamond"/>
        </w:rPr>
        <w:t xml:space="preserve"> + ε </w:t>
      </w:r>
      <w:proofErr w:type="spellStart"/>
      <w:r w:rsidRPr="0003019C">
        <w:rPr>
          <w:rFonts w:ascii="Garamond" w:hAnsi="Garamond"/>
          <w:vertAlign w:val="subscript"/>
        </w:rPr>
        <w:t>i,t</w:t>
      </w:r>
      <w:proofErr w:type="spellEnd"/>
      <w:r w:rsidRPr="0003019C">
        <w:rPr>
          <w:rFonts w:ascii="Garamond" w:hAnsi="Garamond"/>
          <w:vertAlign w:val="subscript"/>
        </w:rPr>
        <w:tab/>
      </w:r>
      <w:r>
        <w:rPr>
          <w:rFonts w:ascii="Garamond" w:hAnsi="Garamond"/>
          <w:vertAlign w:val="subscript"/>
        </w:rPr>
        <w:tab/>
      </w:r>
      <w:r>
        <w:rPr>
          <w:rFonts w:ascii="Garamond" w:hAnsi="Garamond"/>
          <w:vertAlign w:val="subscript"/>
        </w:rPr>
        <w:tab/>
      </w:r>
      <w:r>
        <w:rPr>
          <w:rFonts w:ascii="Garamond" w:hAnsi="Garamond"/>
          <w:vertAlign w:val="subscript"/>
        </w:rPr>
        <w:tab/>
      </w:r>
      <w:r>
        <w:rPr>
          <w:rFonts w:ascii="Garamond" w:hAnsi="Garamond"/>
          <w:vertAlign w:val="subscript"/>
        </w:rPr>
        <w:tab/>
      </w:r>
      <w:r>
        <w:rPr>
          <w:rFonts w:ascii="Garamond" w:hAnsi="Garamond"/>
          <w:vertAlign w:val="subscript"/>
        </w:rPr>
        <w:tab/>
      </w:r>
      <w:r>
        <w:rPr>
          <w:rFonts w:ascii="Garamond" w:hAnsi="Garamond"/>
          <w:vertAlign w:val="subscript"/>
        </w:rPr>
        <w:tab/>
      </w:r>
      <w:r w:rsidRPr="0003019C">
        <w:rPr>
          <w:rFonts w:ascii="Garamond" w:hAnsi="Garamond"/>
        </w:rPr>
        <w:t>(</w:t>
      </w:r>
      <w:r w:rsidR="00655A09">
        <w:rPr>
          <w:rFonts w:ascii="Garamond" w:hAnsi="Garamond"/>
        </w:rPr>
        <w:t>3</w:t>
      </w:r>
      <w:r w:rsidRPr="0003019C">
        <w:rPr>
          <w:rFonts w:ascii="Garamond" w:hAnsi="Garamond"/>
        </w:rPr>
        <w:t>)</w:t>
      </w:r>
    </w:p>
    <w:p w14:paraId="4A9955A5" w14:textId="30E2D992" w:rsidR="0038091C" w:rsidRDefault="0038091C" w:rsidP="00D7217C">
      <w:pPr>
        <w:autoSpaceDE w:val="0"/>
        <w:autoSpaceDN w:val="0"/>
        <w:adjustRightInd w:val="0"/>
        <w:rPr>
          <w:sz w:val="22"/>
        </w:rPr>
      </w:pPr>
    </w:p>
    <w:p w14:paraId="09C19427" w14:textId="77777777" w:rsidR="00C50CC8" w:rsidRDefault="00C50CC8" w:rsidP="00D7217C">
      <w:pPr>
        <w:autoSpaceDE w:val="0"/>
        <w:autoSpaceDN w:val="0"/>
        <w:adjustRightInd w:val="0"/>
        <w:rPr>
          <w:sz w:val="22"/>
        </w:rPr>
      </w:pPr>
    </w:p>
    <w:tbl>
      <w:tblPr>
        <w:tblW w:w="5000" w:type="pct"/>
        <w:jc w:val="center"/>
        <w:tblCellMar>
          <w:left w:w="75" w:type="dxa"/>
          <w:right w:w="75" w:type="dxa"/>
        </w:tblCellMar>
        <w:tblLook w:val="0000" w:firstRow="0" w:lastRow="0" w:firstColumn="0" w:lastColumn="0" w:noHBand="0" w:noVBand="0"/>
      </w:tblPr>
      <w:tblGrid>
        <w:gridCol w:w="5045"/>
        <w:gridCol w:w="2583"/>
        <w:gridCol w:w="1732"/>
      </w:tblGrid>
      <w:tr w:rsidR="00C41752" w:rsidRPr="00966DA1" w14:paraId="0FA49B96" w14:textId="77777777" w:rsidTr="00C41752">
        <w:trPr>
          <w:trHeight w:val="20"/>
          <w:jc w:val="center"/>
        </w:trPr>
        <w:tc>
          <w:tcPr>
            <w:tcW w:w="2695" w:type="pct"/>
            <w:tcBorders>
              <w:top w:val="single" w:sz="4" w:space="0" w:color="auto"/>
              <w:left w:val="nil"/>
              <w:bottom w:val="single" w:sz="4" w:space="0" w:color="auto"/>
              <w:right w:val="nil"/>
            </w:tcBorders>
          </w:tcPr>
          <w:p w14:paraId="129782C4" w14:textId="77777777" w:rsidR="00C41752" w:rsidRPr="00966DA1" w:rsidRDefault="00C41752" w:rsidP="00D175F8">
            <w:pPr>
              <w:widowControl w:val="0"/>
              <w:autoSpaceDE w:val="0"/>
              <w:autoSpaceDN w:val="0"/>
              <w:adjustRightInd w:val="0"/>
            </w:pPr>
          </w:p>
        </w:tc>
        <w:tc>
          <w:tcPr>
            <w:tcW w:w="2305" w:type="pct"/>
            <w:gridSpan w:val="2"/>
            <w:tcBorders>
              <w:top w:val="single" w:sz="4" w:space="0" w:color="auto"/>
              <w:left w:val="nil"/>
              <w:bottom w:val="single" w:sz="4" w:space="0" w:color="auto"/>
              <w:right w:val="nil"/>
            </w:tcBorders>
          </w:tcPr>
          <w:p w14:paraId="2935CA74" w14:textId="5F191FDD" w:rsidR="00C41752" w:rsidRPr="00966DA1" w:rsidRDefault="00C41752" w:rsidP="00C03268">
            <w:pPr>
              <w:widowControl w:val="0"/>
              <w:autoSpaceDE w:val="0"/>
              <w:autoSpaceDN w:val="0"/>
              <w:adjustRightInd w:val="0"/>
              <w:jc w:val="center"/>
            </w:pPr>
            <w:r>
              <w:t>Board Diversity</w:t>
            </w:r>
            <w:r w:rsidR="00C03268" w:rsidRPr="00C03268">
              <w:rPr>
                <w:vertAlign w:val="subscript"/>
              </w:rPr>
              <w:t>(t+1)</w:t>
            </w:r>
          </w:p>
        </w:tc>
      </w:tr>
      <w:tr w:rsidR="00C41752" w:rsidRPr="00966DA1" w14:paraId="120E59D0" w14:textId="77777777" w:rsidTr="00C41752">
        <w:trPr>
          <w:trHeight w:val="20"/>
          <w:jc w:val="center"/>
        </w:trPr>
        <w:tc>
          <w:tcPr>
            <w:tcW w:w="2695" w:type="pct"/>
            <w:tcBorders>
              <w:top w:val="single" w:sz="4" w:space="0" w:color="auto"/>
              <w:left w:val="nil"/>
              <w:bottom w:val="single" w:sz="6" w:space="0" w:color="auto"/>
              <w:right w:val="nil"/>
            </w:tcBorders>
          </w:tcPr>
          <w:p w14:paraId="38F17BFF" w14:textId="68035FFD" w:rsidR="00C41752" w:rsidRPr="00966DA1" w:rsidRDefault="00C41752" w:rsidP="00D175F8">
            <w:pPr>
              <w:widowControl w:val="0"/>
              <w:autoSpaceDE w:val="0"/>
              <w:autoSpaceDN w:val="0"/>
              <w:adjustRightInd w:val="0"/>
            </w:pPr>
          </w:p>
        </w:tc>
        <w:tc>
          <w:tcPr>
            <w:tcW w:w="1380" w:type="pct"/>
            <w:tcBorders>
              <w:top w:val="single" w:sz="4" w:space="0" w:color="auto"/>
              <w:left w:val="nil"/>
              <w:bottom w:val="single" w:sz="6" w:space="0" w:color="auto"/>
              <w:right w:val="nil"/>
            </w:tcBorders>
          </w:tcPr>
          <w:p w14:paraId="232EA973" w14:textId="73782068" w:rsidR="00C41752" w:rsidRPr="00966DA1" w:rsidRDefault="00C41752" w:rsidP="00D175F8">
            <w:pPr>
              <w:widowControl w:val="0"/>
              <w:autoSpaceDE w:val="0"/>
              <w:autoSpaceDN w:val="0"/>
              <w:adjustRightInd w:val="0"/>
              <w:jc w:val="center"/>
            </w:pPr>
            <w:r>
              <w:t>Coefficient</w:t>
            </w:r>
          </w:p>
        </w:tc>
        <w:tc>
          <w:tcPr>
            <w:tcW w:w="925" w:type="pct"/>
            <w:tcBorders>
              <w:top w:val="single" w:sz="4" w:space="0" w:color="auto"/>
              <w:left w:val="nil"/>
              <w:bottom w:val="single" w:sz="6" w:space="0" w:color="auto"/>
              <w:right w:val="nil"/>
            </w:tcBorders>
          </w:tcPr>
          <w:p w14:paraId="50276303" w14:textId="62801DC8" w:rsidR="00C41752" w:rsidRPr="00966DA1" w:rsidRDefault="00C41752" w:rsidP="00D175F8">
            <w:pPr>
              <w:widowControl w:val="0"/>
              <w:autoSpaceDE w:val="0"/>
              <w:autoSpaceDN w:val="0"/>
              <w:adjustRightInd w:val="0"/>
              <w:jc w:val="center"/>
            </w:pPr>
            <w:r w:rsidRPr="00966DA1">
              <w:t>t</w:t>
            </w:r>
            <w:r>
              <w:t>-</w:t>
            </w:r>
            <w:r w:rsidRPr="00966DA1">
              <w:t>stat</w:t>
            </w:r>
          </w:p>
        </w:tc>
      </w:tr>
      <w:tr w:rsidR="00C41752" w:rsidRPr="00966DA1" w14:paraId="6F842DBF" w14:textId="77777777" w:rsidTr="00C41752">
        <w:trPr>
          <w:trHeight w:val="20"/>
          <w:jc w:val="center"/>
        </w:trPr>
        <w:tc>
          <w:tcPr>
            <w:tcW w:w="2695" w:type="pct"/>
            <w:tcBorders>
              <w:top w:val="nil"/>
              <w:left w:val="nil"/>
              <w:bottom w:val="nil"/>
              <w:right w:val="nil"/>
            </w:tcBorders>
          </w:tcPr>
          <w:p w14:paraId="4B982D5F" w14:textId="72C0E11C" w:rsidR="00C41752" w:rsidRPr="00966DA1" w:rsidRDefault="00C41752" w:rsidP="00D175F8">
            <w:pPr>
              <w:widowControl w:val="0"/>
              <w:autoSpaceDE w:val="0"/>
              <w:autoSpaceDN w:val="0"/>
              <w:adjustRightInd w:val="0"/>
            </w:pPr>
            <w:r>
              <w:t>Non-compliant</w:t>
            </w:r>
            <w:r w:rsidR="006C3A34">
              <w:t xml:space="preserve"> </w:t>
            </w:r>
            <w:r w:rsidR="006C3A34">
              <w:rPr>
                <w:rFonts w:ascii="Garamond" w:hAnsi="Garamond"/>
              </w:rPr>
              <w:t xml:space="preserve">× </w:t>
            </w:r>
            <w:r w:rsidR="00C50CC8">
              <w:t>Post-</w:t>
            </w:r>
            <w:r>
              <w:t>SOX</w:t>
            </w:r>
            <w:r w:rsidR="00C03268">
              <w:t xml:space="preserve"> Dummy</w:t>
            </w:r>
          </w:p>
        </w:tc>
        <w:tc>
          <w:tcPr>
            <w:tcW w:w="1380" w:type="pct"/>
            <w:tcBorders>
              <w:top w:val="nil"/>
              <w:left w:val="nil"/>
              <w:bottom w:val="nil"/>
              <w:right w:val="nil"/>
            </w:tcBorders>
          </w:tcPr>
          <w:p w14:paraId="281160D1" w14:textId="4757F9D5" w:rsidR="00C41752" w:rsidRPr="00966DA1" w:rsidRDefault="00C41752" w:rsidP="00D175F8">
            <w:pPr>
              <w:widowControl w:val="0"/>
              <w:autoSpaceDE w:val="0"/>
              <w:autoSpaceDN w:val="0"/>
              <w:adjustRightInd w:val="0"/>
              <w:jc w:val="center"/>
            </w:pPr>
            <w:r w:rsidRPr="00966DA1">
              <w:t>0.02</w:t>
            </w:r>
            <w:r w:rsidR="00EB3530">
              <w:t>†</w:t>
            </w:r>
          </w:p>
        </w:tc>
        <w:tc>
          <w:tcPr>
            <w:tcW w:w="925" w:type="pct"/>
            <w:tcBorders>
              <w:top w:val="nil"/>
              <w:left w:val="nil"/>
              <w:bottom w:val="nil"/>
              <w:right w:val="nil"/>
            </w:tcBorders>
          </w:tcPr>
          <w:p w14:paraId="3DBBFA75" w14:textId="77777777" w:rsidR="00C41752" w:rsidRPr="00966DA1" w:rsidRDefault="00C41752" w:rsidP="00D175F8">
            <w:pPr>
              <w:widowControl w:val="0"/>
              <w:autoSpaceDE w:val="0"/>
              <w:autoSpaceDN w:val="0"/>
              <w:adjustRightInd w:val="0"/>
              <w:jc w:val="center"/>
            </w:pPr>
            <w:r w:rsidRPr="00966DA1">
              <w:t>(1.737)</w:t>
            </w:r>
          </w:p>
        </w:tc>
      </w:tr>
      <w:tr w:rsidR="00C41752" w:rsidRPr="00966DA1" w14:paraId="68953DD9" w14:textId="77777777" w:rsidTr="00C41752">
        <w:trPr>
          <w:trHeight w:val="20"/>
          <w:jc w:val="center"/>
        </w:trPr>
        <w:tc>
          <w:tcPr>
            <w:tcW w:w="2695" w:type="pct"/>
            <w:tcBorders>
              <w:top w:val="nil"/>
              <w:left w:val="nil"/>
              <w:bottom w:val="nil"/>
              <w:right w:val="nil"/>
            </w:tcBorders>
            <w:vAlign w:val="center"/>
          </w:tcPr>
          <w:p w14:paraId="3CDBF106" w14:textId="5A8EB334" w:rsidR="00C41752" w:rsidRPr="00966DA1" w:rsidRDefault="00C41752" w:rsidP="00C41752">
            <w:pPr>
              <w:widowControl w:val="0"/>
              <w:autoSpaceDE w:val="0"/>
              <w:autoSpaceDN w:val="0"/>
              <w:adjustRightInd w:val="0"/>
            </w:pPr>
            <w:r w:rsidRPr="00CB33A6">
              <w:t>Operational Complexity</w:t>
            </w:r>
          </w:p>
        </w:tc>
        <w:tc>
          <w:tcPr>
            <w:tcW w:w="1380" w:type="pct"/>
            <w:tcBorders>
              <w:top w:val="nil"/>
              <w:left w:val="nil"/>
              <w:bottom w:val="nil"/>
              <w:right w:val="nil"/>
            </w:tcBorders>
          </w:tcPr>
          <w:p w14:paraId="5CBA37BD" w14:textId="77777777" w:rsidR="00C41752" w:rsidRPr="00966DA1" w:rsidRDefault="00C41752" w:rsidP="00C41752">
            <w:pPr>
              <w:widowControl w:val="0"/>
              <w:autoSpaceDE w:val="0"/>
              <w:autoSpaceDN w:val="0"/>
              <w:adjustRightInd w:val="0"/>
              <w:jc w:val="center"/>
            </w:pPr>
            <w:r w:rsidRPr="00966DA1">
              <w:t>0.01</w:t>
            </w:r>
          </w:p>
        </w:tc>
        <w:tc>
          <w:tcPr>
            <w:tcW w:w="925" w:type="pct"/>
            <w:tcBorders>
              <w:top w:val="nil"/>
              <w:left w:val="nil"/>
              <w:bottom w:val="nil"/>
              <w:right w:val="nil"/>
            </w:tcBorders>
          </w:tcPr>
          <w:p w14:paraId="6EF92F37" w14:textId="77777777" w:rsidR="00C41752" w:rsidRPr="00966DA1" w:rsidRDefault="00C41752" w:rsidP="00C41752">
            <w:pPr>
              <w:widowControl w:val="0"/>
              <w:autoSpaceDE w:val="0"/>
              <w:autoSpaceDN w:val="0"/>
              <w:adjustRightInd w:val="0"/>
              <w:jc w:val="center"/>
            </w:pPr>
            <w:r w:rsidRPr="00966DA1">
              <w:t>(0.830)</w:t>
            </w:r>
          </w:p>
        </w:tc>
      </w:tr>
      <w:tr w:rsidR="00C41752" w:rsidRPr="00966DA1" w14:paraId="1078C213" w14:textId="77777777" w:rsidTr="00C41752">
        <w:trPr>
          <w:trHeight w:val="20"/>
          <w:jc w:val="center"/>
        </w:trPr>
        <w:tc>
          <w:tcPr>
            <w:tcW w:w="2695" w:type="pct"/>
            <w:tcBorders>
              <w:top w:val="nil"/>
              <w:left w:val="nil"/>
              <w:bottom w:val="nil"/>
              <w:right w:val="nil"/>
            </w:tcBorders>
            <w:vAlign w:val="center"/>
          </w:tcPr>
          <w:p w14:paraId="4072AB30" w14:textId="05096166" w:rsidR="00C41752" w:rsidRPr="00966DA1" w:rsidRDefault="00C41752" w:rsidP="00C41752">
            <w:pPr>
              <w:widowControl w:val="0"/>
              <w:autoSpaceDE w:val="0"/>
              <w:autoSpaceDN w:val="0"/>
              <w:adjustRightInd w:val="0"/>
            </w:pPr>
            <w:r w:rsidRPr="00CB33A6">
              <w:t>CEO Power</w:t>
            </w:r>
          </w:p>
        </w:tc>
        <w:tc>
          <w:tcPr>
            <w:tcW w:w="1380" w:type="pct"/>
            <w:tcBorders>
              <w:top w:val="nil"/>
              <w:left w:val="nil"/>
              <w:bottom w:val="nil"/>
              <w:right w:val="nil"/>
            </w:tcBorders>
          </w:tcPr>
          <w:p w14:paraId="0A1E25DC" w14:textId="19DD4C0B" w:rsidR="00C41752" w:rsidRPr="00966DA1" w:rsidRDefault="00C41752" w:rsidP="00C41752">
            <w:pPr>
              <w:widowControl w:val="0"/>
              <w:autoSpaceDE w:val="0"/>
              <w:autoSpaceDN w:val="0"/>
              <w:adjustRightInd w:val="0"/>
              <w:jc w:val="center"/>
            </w:pPr>
            <w:r w:rsidRPr="00966DA1">
              <w:t>-0.01</w:t>
            </w:r>
            <w:r w:rsidR="00EB3530">
              <w:t>†</w:t>
            </w:r>
          </w:p>
        </w:tc>
        <w:tc>
          <w:tcPr>
            <w:tcW w:w="925" w:type="pct"/>
            <w:tcBorders>
              <w:top w:val="nil"/>
              <w:left w:val="nil"/>
              <w:bottom w:val="nil"/>
              <w:right w:val="nil"/>
            </w:tcBorders>
          </w:tcPr>
          <w:p w14:paraId="419F1F18" w14:textId="77777777" w:rsidR="00C41752" w:rsidRPr="00966DA1" w:rsidRDefault="00C41752" w:rsidP="00C41752">
            <w:pPr>
              <w:widowControl w:val="0"/>
              <w:autoSpaceDE w:val="0"/>
              <w:autoSpaceDN w:val="0"/>
              <w:adjustRightInd w:val="0"/>
              <w:jc w:val="center"/>
            </w:pPr>
            <w:r w:rsidRPr="00966DA1">
              <w:t>(-1.832)</w:t>
            </w:r>
          </w:p>
        </w:tc>
      </w:tr>
      <w:tr w:rsidR="00C41752" w:rsidRPr="00966DA1" w14:paraId="58399011" w14:textId="77777777" w:rsidTr="00C41752">
        <w:trPr>
          <w:trHeight w:val="20"/>
          <w:jc w:val="center"/>
        </w:trPr>
        <w:tc>
          <w:tcPr>
            <w:tcW w:w="2695" w:type="pct"/>
            <w:tcBorders>
              <w:top w:val="nil"/>
              <w:left w:val="nil"/>
              <w:bottom w:val="nil"/>
              <w:right w:val="nil"/>
            </w:tcBorders>
            <w:vAlign w:val="bottom"/>
          </w:tcPr>
          <w:p w14:paraId="03BA0B07" w14:textId="5DD00F81" w:rsidR="00C41752" w:rsidRPr="00966DA1" w:rsidRDefault="00C41752" w:rsidP="00C41752">
            <w:pPr>
              <w:widowControl w:val="0"/>
              <w:autoSpaceDE w:val="0"/>
              <w:autoSpaceDN w:val="0"/>
              <w:adjustRightInd w:val="0"/>
            </w:pPr>
            <w:r w:rsidRPr="00CB33A6">
              <w:t>R&amp;D Intensity</w:t>
            </w:r>
          </w:p>
        </w:tc>
        <w:tc>
          <w:tcPr>
            <w:tcW w:w="1380" w:type="pct"/>
            <w:tcBorders>
              <w:top w:val="nil"/>
              <w:left w:val="nil"/>
              <w:bottom w:val="nil"/>
              <w:right w:val="nil"/>
            </w:tcBorders>
          </w:tcPr>
          <w:p w14:paraId="1345C0E5" w14:textId="77777777" w:rsidR="00C41752" w:rsidRPr="00966DA1" w:rsidRDefault="00C41752" w:rsidP="00C41752">
            <w:pPr>
              <w:widowControl w:val="0"/>
              <w:autoSpaceDE w:val="0"/>
              <w:autoSpaceDN w:val="0"/>
              <w:adjustRightInd w:val="0"/>
              <w:jc w:val="center"/>
            </w:pPr>
            <w:r w:rsidRPr="00966DA1">
              <w:t>0.06</w:t>
            </w:r>
          </w:p>
        </w:tc>
        <w:tc>
          <w:tcPr>
            <w:tcW w:w="925" w:type="pct"/>
            <w:tcBorders>
              <w:top w:val="nil"/>
              <w:left w:val="nil"/>
              <w:bottom w:val="nil"/>
              <w:right w:val="nil"/>
            </w:tcBorders>
          </w:tcPr>
          <w:p w14:paraId="7605D141" w14:textId="77777777" w:rsidR="00C41752" w:rsidRPr="00966DA1" w:rsidRDefault="00C41752" w:rsidP="00C41752">
            <w:pPr>
              <w:widowControl w:val="0"/>
              <w:autoSpaceDE w:val="0"/>
              <w:autoSpaceDN w:val="0"/>
              <w:adjustRightInd w:val="0"/>
              <w:jc w:val="center"/>
            </w:pPr>
            <w:r w:rsidRPr="00966DA1">
              <w:t>(0.512)</w:t>
            </w:r>
          </w:p>
        </w:tc>
      </w:tr>
      <w:tr w:rsidR="00C41752" w:rsidRPr="00966DA1" w14:paraId="7E0F2413" w14:textId="77777777" w:rsidTr="00C41752">
        <w:trPr>
          <w:trHeight w:val="20"/>
          <w:jc w:val="center"/>
        </w:trPr>
        <w:tc>
          <w:tcPr>
            <w:tcW w:w="2695" w:type="pct"/>
            <w:tcBorders>
              <w:top w:val="nil"/>
              <w:left w:val="nil"/>
              <w:bottom w:val="nil"/>
              <w:right w:val="nil"/>
            </w:tcBorders>
            <w:vAlign w:val="bottom"/>
          </w:tcPr>
          <w:p w14:paraId="3358B3EB" w14:textId="346E21C8" w:rsidR="00C41752" w:rsidRPr="00966DA1" w:rsidRDefault="00C41752" w:rsidP="00C41752">
            <w:pPr>
              <w:widowControl w:val="0"/>
              <w:autoSpaceDE w:val="0"/>
              <w:autoSpaceDN w:val="0"/>
              <w:adjustRightInd w:val="0"/>
            </w:pPr>
            <w:r w:rsidRPr="00CB33A6">
              <w:t>Firm Risk</w:t>
            </w:r>
          </w:p>
        </w:tc>
        <w:tc>
          <w:tcPr>
            <w:tcW w:w="1380" w:type="pct"/>
            <w:tcBorders>
              <w:top w:val="nil"/>
              <w:left w:val="nil"/>
              <w:bottom w:val="nil"/>
              <w:right w:val="nil"/>
            </w:tcBorders>
          </w:tcPr>
          <w:p w14:paraId="6CFB0CBE" w14:textId="77777777" w:rsidR="00C41752" w:rsidRPr="00966DA1" w:rsidRDefault="00C41752" w:rsidP="00C41752">
            <w:pPr>
              <w:widowControl w:val="0"/>
              <w:autoSpaceDE w:val="0"/>
              <w:autoSpaceDN w:val="0"/>
              <w:adjustRightInd w:val="0"/>
              <w:jc w:val="center"/>
            </w:pPr>
            <w:r w:rsidRPr="00966DA1">
              <w:t>-0.00</w:t>
            </w:r>
          </w:p>
        </w:tc>
        <w:tc>
          <w:tcPr>
            <w:tcW w:w="925" w:type="pct"/>
            <w:tcBorders>
              <w:top w:val="nil"/>
              <w:left w:val="nil"/>
              <w:bottom w:val="nil"/>
              <w:right w:val="nil"/>
            </w:tcBorders>
          </w:tcPr>
          <w:p w14:paraId="7624D513" w14:textId="77777777" w:rsidR="00C41752" w:rsidRPr="00966DA1" w:rsidRDefault="00C41752" w:rsidP="00C41752">
            <w:pPr>
              <w:widowControl w:val="0"/>
              <w:autoSpaceDE w:val="0"/>
              <w:autoSpaceDN w:val="0"/>
              <w:adjustRightInd w:val="0"/>
              <w:jc w:val="center"/>
            </w:pPr>
            <w:r w:rsidRPr="00966DA1">
              <w:t>(-1.033)</w:t>
            </w:r>
          </w:p>
        </w:tc>
      </w:tr>
      <w:tr w:rsidR="00C41752" w:rsidRPr="00966DA1" w14:paraId="58DEFF59" w14:textId="77777777" w:rsidTr="00C41752">
        <w:trPr>
          <w:trHeight w:val="20"/>
          <w:jc w:val="center"/>
        </w:trPr>
        <w:tc>
          <w:tcPr>
            <w:tcW w:w="2695" w:type="pct"/>
            <w:tcBorders>
              <w:top w:val="nil"/>
              <w:left w:val="nil"/>
              <w:bottom w:val="nil"/>
              <w:right w:val="nil"/>
            </w:tcBorders>
            <w:vAlign w:val="bottom"/>
          </w:tcPr>
          <w:p w14:paraId="25E7D594" w14:textId="6DC8C022" w:rsidR="00C41752" w:rsidRPr="00966DA1" w:rsidRDefault="00C41752" w:rsidP="00C41752">
            <w:pPr>
              <w:widowControl w:val="0"/>
              <w:autoSpaceDE w:val="0"/>
              <w:autoSpaceDN w:val="0"/>
              <w:adjustRightInd w:val="0"/>
            </w:pPr>
            <w:r w:rsidRPr="00CB33A6">
              <w:t>Ln(Board size)</w:t>
            </w:r>
          </w:p>
        </w:tc>
        <w:tc>
          <w:tcPr>
            <w:tcW w:w="1380" w:type="pct"/>
            <w:tcBorders>
              <w:top w:val="nil"/>
              <w:left w:val="nil"/>
              <w:bottom w:val="nil"/>
              <w:right w:val="nil"/>
            </w:tcBorders>
          </w:tcPr>
          <w:p w14:paraId="49F95F2A" w14:textId="77777777" w:rsidR="00C41752" w:rsidRPr="00966DA1" w:rsidRDefault="00C41752" w:rsidP="00C41752">
            <w:pPr>
              <w:widowControl w:val="0"/>
              <w:autoSpaceDE w:val="0"/>
              <w:autoSpaceDN w:val="0"/>
              <w:adjustRightInd w:val="0"/>
              <w:jc w:val="center"/>
            </w:pPr>
            <w:r w:rsidRPr="00966DA1">
              <w:t>0.02</w:t>
            </w:r>
          </w:p>
        </w:tc>
        <w:tc>
          <w:tcPr>
            <w:tcW w:w="925" w:type="pct"/>
            <w:tcBorders>
              <w:top w:val="nil"/>
              <w:left w:val="nil"/>
              <w:bottom w:val="nil"/>
              <w:right w:val="nil"/>
            </w:tcBorders>
          </w:tcPr>
          <w:p w14:paraId="7EC4A446" w14:textId="77777777" w:rsidR="00C41752" w:rsidRPr="00966DA1" w:rsidRDefault="00C41752" w:rsidP="00C41752">
            <w:pPr>
              <w:widowControl w:val="0"/>
              <w:autoSpaceDE w:val="0"/>
              <w:autoSpaceDN w:val="0"/>
              <w:adjustRightInd w:val="0"/>
              <w:jc w:val="center"/>
            </w:pPr>
            <w:r w:rsidRPr="00966DA1">
              <w:t>(1.013)</w:t>
            </w:r>
          </w:p>
        </w:tc>
      </w:tr>
      <w:tr w:rsidR="00C41752" w:rsidRPr="00966DA1" w14:paraId="55CEABDD" w14:textId="77777777" w:rsidTr="00C41752">
        <w:trPr>
          <w:trHeight w:val="20"/>
          <w:jc w:val="center"/>
        </w:trPr>
        <w:tc>
          <w:tcPr>
            <w:tcW w:w="2695" w:type="pct"/>
            <w:tcBorders>
              <w:top w:val="nil"/>
              <w:left w:val="nil"/>
              <w:bottom w:val="nil"/>
              <w:right w:val="nil"/>
            </w:tcBorders>
            <w:vAlign w:val="bottom"/>
          </w:tcPr>
          <w:p w14:paraId="7DF6E526" w14:textId="458A42AA" w:rsidR="00C41752" w:rsidRPr="00966DA1" w:rsidRDefault="00C41752" w:rsidP="00C41752">
            <w:pPr>
              <w:widowControl w:val="0"/>
              <w:autoSpaceDE w:val="0"/>
              <w:autoSpaceDN w:val="0"/>
              <w:adjustRightInd w:val="0"/>
            </w:pPr>
            <w:r w:rsidRPr="00CB33A6">
              <w:t>Woman CEO</w:t>
            </w:r>
          </w:p>
        </w:tc>
        <w:tc>
          <w:tcPr>
            <w:tcW w:w="1380" w:type="pct"/>
            <w:tcBorders>
              <w:top w:val="nil"/>
              <w:left w:val="nil"/>
              <w:bottom w:val="nil"/>
              <w:right w:val="nil"/>
            </w:tcBorders>
          </w:tcPr>
          <w:p w14:paraId="03C1F19F" w14:textId="77777777" w:rsidR="00C41752" w:rsidRPr="00966DA1" w:rsidRDefault="00C41752" w:rsidP="00C41752">
            <w:pPr>
              <w:widowControl w:val="0"/>
              <w:autoSpaceDE w:val="0"/>
              <w:autoSpaceDN w:val="0"/>
              <w:adjustRightInd w:val="0"/>
              <w:jc w:val="center"/>
            </w:pPr>
            <w:r w:rsidRPr="00966DA1">
              <w:t>0.01</w:t>
            </w:r>
          </w:p>
        </w:tc>
        <w:tc>
          <w:tcPr>
            <w:tcW w:w="925" w:type="pct"/>
            <w:tcBorders>
              <w:top w:val="nil"/>
              <w:left w:val="nil"/>
              <w:bottom w:val="nil"/>
              <w:right w:val="nil"/>
            </w:tcBorders>
          </w:tcPr>
          <w:p w14:paraId="425F1C54" w14:textId="77777777" w:rsidR="00C41752" w:rsidRPr="00966DA1" w:rsidRDefault="00C41752" w:rsidP="00C41752">
            <w:pPr>
              <w:widowControl w:val="0"/>
              <w:autoSpaceDE w:val="0"/>
              <w:autoSpaceDN w:val="0"/>
              <w:adjustRightInd w:val="0"/>
              <w:jc w:val="center"/>
            </w:pPr>
            <w:r w:rsidRPr="00966DA1">
              <w:t>(0.255)</w:t>
            </w:r>
          </w:p>
        </w:tc>
      </w:tr>
      <w:tr w:rsidR="00C41752" w:rsidRPr="00966DA1" w14:paraId="6BD8B75F" w14:textId="77777777" w:rsidTr="00C41752">
        <w:trPr>
          <w:trHeight w:val="20"/>
          <w:jc w:val="center"/>
        </w:trPr>
        <w:tc>
          <w:tcPr>
            <w:tcW w:w="2695" w:type="pct"/>
            <w:tcBorders>
              <w:top w:val="nil"/>
              <w:left w:val="nil"/>
              <w:bottom w:val="nil"/>
              <w:right w:val="nil"/>
            </w:tcBorders>
            <w:vAlign w:val="bottom"/>
          </w:tcPr>
          <w:p w14:paraId="74A425F5" w14:textId="11F4A068" w:rsidR="00C41752" w:rsidRPr="00966DA1" w:rsidRDefault="00C41752" w:rsidP="00C41752">
            <w:pPr>
              <w:widowControl w:val="0"/>
              <w:autoSpaceDE w:val="0"/>
              <w:autoSpaceDN w:val="0"/>
              <w:adjustRightInd w:val="0"/>
            </w:pPr>
            <w:r w:rsidRPr="00CB33A6">
              <w:t xml:space="preserve">Ln(CEO Age) </w:t>
            </w:r>
          </w:p>
        </w:tc>
        <w:tc>
          <w:tcPr>
            <w:tcW w:w="1380" w:type="pct"/>
            <w:tcBorders>
              <w:top w:val="nil"/>
              <w:left w:val="nil"/>
              <w:bottom w:val="nil"/>
              <w:right w:val="nil"/>
            </w:tcBorders>
          </w:tcPr>
          <w:p w14:paraId="58511EB0" w14:textId="77777777" w:rsidR="00C41752" w:rsidRPr="00966DA1" w:rsidRDefault="00C41752" w:rsidP="00C41752">
            <w:pPr>
              <w:widowControl w:val="0"/>
              <w:autoSpaceDE w:val="0"/>
              <w:autoSpaceDN w:val="0"/>
              <w:adjustRightInd w:val="0"/>
              <w:jc w:val="center"/>
            </w:pPr>
            <w:r w:rsidRPr="00966DA1">
              <w:t>0.01</w:t>
            </w:r>
          </w:p>
        </w:tc>
        <w:tc>
          <w:tcPr>
            <w:tcW w:w="925" w:type="pct"/>
            <w:tcBorders>
              <w:top w:val="nil"/>
              <w:left w:val="nil"/>
              <w:bottom w:val="nil"/>
              <w:right w:val="nil"/>
            </w:tcBorders>
          </w:tcPr>
          <w:p w14:paraId="3B133B5A" w14:textId="77777777" w:rsidR="00C41752" w:rsidRPr="00966DA1" w:rsidRDefault="00C41752" w:rsidP="00C41752">
            <w:pPr>
              <w:widowControl w:val="0"/>
              <w:autoSpaceDE w:val="0"/>
              <w:autoSpaceDN w:val="0"/>
              <w:adjustRightInd w:val="0"/>
              <w:jc w:val="center"/>
            </w:pPr>
            <w:r w:rsidRPr="00966DA1">
              <w:t>(0.370)</w:t>
            </w:r>
          </w:p>
        </w:tc>
      </w:tr>
      <w:tr w:rsidR="00C41752" w:rsidRPr="00966DA1" w14:paraId="6B8179DA" w14:textId="77777777" w:rsidTr="00C41752">
        <w:trPr>
          <w:trHeight w:val="20"/>
          <w:jc w:val="center"/>
        </w:trPr>
        <w:tc>
          <w:tcPr>
            <w:tcW w:w="2695" w:type="pct"/>
            <w:tcBorders>
              <w:top w:val="nil"/>
              <w:left w:val="nil"/>
              <w:bottom w:val="nil"/>
              <w:right w:val="nil"/>
            </w:tcBorders>
          </w:tcPr>
          <w:p w14:paraId="240C52B8" w14:textId="38FD8AD1" w:rsidR="00C41752" w:rsidRPr="00966DA1" w:rsidRDefault="00C41752" w:rsidP="00C41752">
            <w:pPr>
              <w:widowControl w:val="0"/>
              <w:autoSpaceDE w:val="0"/>
              <w:autoSpaceDN w:val="0"/>
              <w:adjustRightInd w:val="0"/>
            </w:pPr>
            <w:r>
              <w:t>Industry Dynamism</w:t>
            </w:r>
          </w:p>
        </w:tc>
        <w:tc>
          <w:tcPr>
            <w:tcW w:w="1380" w:type="pct"/>
            <w:tcBorders>
              <w:top w:val="nil"/>
              <w:left w:val="nil"/>
              <w:bottom w:val="nil"/>
              <w:right w:val="nil"/>
            </w:tcBorders>
          </w:tcPr>
          <w:p w14:paraId="07CE16C4" w14:textId="77777777" w:rsidR="00C41752" w:rsidRPr="00966DA1" w:rsidRDefault="00C41752" w:rsidP="00C41752">
            <w:pPr>
              <w:widowControl w:val="0"/>
              <w:autoSpaceDE w:val="0"/>
              <w:autoSpaceDN w:val="0"/>
              <w:adjustRightInd w:val="0"/>
              <w:jc w:val="center"/>
            </w:pPr>
            <w:r w:rsidRPr="00966DA1">
              <w:t>0.01</w:t>
            </w:r>
          </w:p>
        </w:tc>
        <w:tc>
          <w:tcPr>
            <w:tcW w:w="925" w:type="pct"/>
            <w:tcBorders>
              <w:top w:val="nil"/>
              <w:left w:val="nil"/>
              <w:bottom w:val="nil"/>
              <w:right w:val="nil"/>
            </w:tcBorders>
          </w:tcPr>
          <w:p w14:paraId="084C2058" w14:textId="77777777" w:rsidR="00C41752" w:rsidRPr="00966DA1" w:rsidRDefault="00C41752" w:rsidP="00C41752">
            <w:pPr>
              <w:widowControl w:val="0"/>
              <w:autoSpaceDE w:val="0"/>
              <w:autoSpaceDN w:val="0"/>
              <w:adjustRightInd w:val="0"/>
              <w:jc w:val="center"/>
            </w:pPr>
            <w:r w:rsidRPr="00966DA1">
              <w:t>(0.694)</w:t>
            </w:r>
          </w:p>
        </w:tc>
      </w:tr>
      <w:tr w:rsidR="00C41752" w:rsidRPr="00966DA1" w14:paraId="3AF1FB91" w14:textId="77777777" w:rsidTr="00C41752">
        <w:trPr>
          <w:trHeight w:val="20"/>
          <w:jc w:val="center"/>
        </w:trPr>
        <w:tc>
          <w:tcPr>
            <w:tcW w:w="2695" w:type="pct"/>
            <w:tcBorders>
              <w:top w:val="nil"/>
              <w:left w:val="nil"/>
              <w:bottom w:val="nil"/>
              <w:right w:val="nil"/>
            </w:tcBorders>
          </w:tcPr>
          <w:p w14:paraId="73FFA2E2" w14:textId="69329069" w:rsidR="00C41752" w:rsidRPr="00966DA1" w:rsidRDefault="00C41752" w:rsidP="00C41752">
            <w:pPr>
              <w:widowControl w:val="0"/>
              <w:autoSpaceDE w:val="0"/>
              <w:autoSpaceDN w:val="0"/>
              <w:adjustRightInd w:val="0"/>
            </w:pPr>
            <w:r w:rsidRPr="00CB33A6">
              <w:t>Ethnic CEO</w:t>
            </w:r>
          </w:p>
        </w:tc>
        <w:tc>
          <w:tcPr>
            <w:tcW w:w="1380" w:type="pct"/>
            <w:tcBorders>
              <w:top w:val="nil"/>
              <w:left w:val="nil"/>
              <w:bottom w:val="nil"/>
              <w:right w:val="nil"/>
            </w:tcBorders>
          </w:tcPr>
          <w:p w14:paraId="31189D2E" w14:textId="77777777" w:rsidR="00C41752" w:rsidRPr="00966DA1" w:rsidRDefault="00C41752" w:rsidP="00C41752">
            <w:pPr>
              <w:widowControl w:val="0"/>
              <w:autoSpaceDE w:val="0"/>
              <w:autoSpaceDN w:val="0"/>
              <w:adjustRightInd w:val="0"/>
              <w:jc w:val="center"/>
            </w:pPr>
            <w:r w:rsidRPr="00966DA1">
              <w:t>0.01</w:t>
            </w:r>
          </w:p>
        </w:tc>
        <w:tc>
          <w:tcPr>
            <w:tcW w:w="925" w:type="pct"/>
            <w:tcBorders>
              <w:top w:val="nil"/>
              <w:left w:val="nil"/>
              <w:bottom w:val="nil"/>
              <w:right w:val="nil"/>
            </w:tcBorders>
          </w:tcPr>
          <w:p w14:paraId="1852C8E7" w14:textId="77777777" w:rsidR="00C41752" w:rsidRPr="00966DA1" w:rsidRDefault="00C41752" w:rsidP="00C41752">
            <w:pPr>
              <w:widowControl w:val="0"/>
              <w:autoSpaceDE w:val="0"/>
              <w:autoSpaceDN w:val="0"/>
              <w:adjustRightInd w:val="0"/>
              <w:jc w:val="center"/>
            </w:pPr>
            <w:r w:rsidRPr="00966DA1">
              <w:t>(0.338)</w:t>
            </w:r>
          </w:p>
        </w:tc>
      </w:tr>
      <w:tr w:rsidR="00C41752" w:rsidRPr="00966DA1" w14:paraId="6D1562E4" w14:textId="77777777" w:rsidTr="00C41752">
        <w:trPr>
          <w:trHeight w:val="20"/>
          <w:jc w:val="center"/>
        </w:trPr>
        <w:tc>
          <w:tcPr>
            <w:tcW w:w="2695" w:type="pct"/>
            <w:tcBorders>
              <w:top w:val="nil"/>
              <w:left w:val="nil"/>
              <w:bottom w:val="nil"/>
              <w:right w:val="nil"/>
            </w:tcBorders>
          </w:tcPr>
          <w:p w14:paraId="5A4E6B93" w14:textId="77777777" w:rsidR="00C41752" w:rsidRPr="00966DA1" w:rsidRDefault="00C41752" w:rsidP="00D175F8">
            <w:pPr>
              <w:widowControl w:val="0"/>
              <w:autoSpaceDE w:val="0"/>
              <w:autoSpaceDN w:val="0"/>
              <w:adjustRightInd w:val="0"/>
            </w:pPr>
            <w:r w:rsidRPr="00966DA1">
              <w:t>Constant</w:t>
            </w:r>
          </w:p>
        </w:tc>
        <w:tc>
          <w:tcPr>
            <w:tcW w:w="1380" w:type="pct"/>
            <w:tcBorders>
              <w:top w:val="nil"/>
              <w:left w:val="nil"/>
              <w:bottom w:val="nil"/>
              <w:right w:val="nil"/>
            </w:tcBorders>
          </w:tcPr>
          <w:p w14:paraId="0D81D7FF" w14:textId="242F6A4D" w:rsidR="00C41752" w:rsidRPr="00966DA1" w:rsidRDefault="00C41752" w:rsidP="00D175F8">
            <w:pPr>
              <w:widowControl w:val="0"/>
              <w:autoSpaceDE w:val="0"/>
              <w:autoSpaceDN w:val="0"/>
              <w:adjustRightInd w:val="0"/>
              <w:jc w:val="center"/>
            </w:pPr>
            <w:r w:rsidRPr="00966DA1">
              <w:t>0.36**</w:t>
            </w:r>
          </w:p>
        </w:tc>
        <w:tc>
          <w:tcPr>
            <w:tcW w:w="925" w:type="pct"/>
            <w:tcBorders>
              <w:top w:val="nil"/>
              <w:left w:val="nil"/>
              <w:bottom w:val="nil"/>
              <w:right w:val="nil"/>
            </w:tcBorders>
          </w:tcPr>
          <w:p w14:paraId="49481333" w14:textId="77777777" w:rsidR="00C41752" w:rsidRPr="00966DA1" w:rsidRDefault="00C41752" w:rsidP="00D175F8">
            <w:pPr>
              <w:widowControl w:val="0"/>
              <w:autoSpaceDE w:val="0"/>
              <w:autoSpaceDN w:val="0"/>
              <w:adjustRightInd w:val="0"/>
              <w:jc w:val="center"/>
            </w:pPr>
            <w:r w:rsidRPr="00966DA1">
              <w:t>(2.841)</w:t>
            </w:r>
          </w:p>
        </w:tc>
      </w:tr>
      <w:tr w:rsidR="00C41752" w:rsidRPr="00966DA1" w14:paraId="08DF8928" w14:textId="77777777" w:rsidTr="00C41752">
        <w:trPr>
          <w:trHeight w:val="20"/>
          <w:jc w:val="center"/>
        </w:trPr>
        <w:tc>
          <w:tcPr>
            <w:tcW w:w="2695" w:type="pct"/>
            <w:tcBorders>
              <w:top w:val="nil"/>
              <w:left w:val="nil"/>
              <w:bottom w:val="nil"/>
              <w:right w:val="nil"/>
            </w:tcBorders>
          </w:tcPr>
          <w:p w14:paraId="687FBD16" w14:textId="2991C39F" w:rsidR="00C41752" w:rsidRPr="00966DA1" w:rsidRDefault="00C41752" w:rsidP="00D175F8">
            <w:pPr>
              <w:widowControl w:val="0"/>
              <w:autoSpaceDE w:val="0"/>
              <w:autoSpaceDN w:val="0"/>
              <w:adjustRightInd w:val="0"/>
            </w:pPr>
            <w:r>
              <w:t>Year and Firm Fixed Effects</w:t>
            </w:r>
          </w:p>
        </w:tc>
        <w:tc>
          <w:tcPr>
            <w:tcW w:w="1380" w:type="pct"/>
            <w:tcBorders>
              <w:top w:val="nil"/>
              <w:left w:val="nil"/>
              <w:bottom w:val="nil"/>
              <w:right w:val="nil"/>
            </w:tcBorders>
          </w:tcPr>
          <w:p w14:paraId="0785E35E" w14:textId="0A9CB11F" w:rsidR="00C41752" w:rsidRPr="00966DA1" w:rsidRDefault="00C41752" w:rsidP="00D175F8">
            <w:pPr>
              <w:widowControl w:val="0"/>
              <w:autoSpaceDE w:val="0"/>
              <w:autoSpaceDN w:val="0"/>
              <w:adjustRightInd w:val="0"/>
              <w:jc w:val="center"/>
            </w:pPr>
            <w:r>
              <w:t>Yes</w:t>
            </w:r>
          </w:p>
        </w:tc>
        <w:tc>
          <w:tcPr>
            <w:tcW w:w="925" w:type="pct"/>
            <w:tcBorders>
              <w:top w:val="nil"/>
              <w:left w:val="nil"/>
              <w:bottom w:val="nil"/>
              <w:right w:val="nil"/>
            </w:tcBorders>
          </w:tcPr>
          <w:p w14:paraId="36702F9E" w14:textId="77777777" w:rsidR="00C41752" w:rsidRPr="00966DA1" w:rsidRDefault="00C41752" w:rsidP="00D175F8">
            <w:pPr>
              <w:widowControl w:val="0"/>
              <w:autoSpaceDE w:val="0"/>
              <w:autoSpaceDN w:val="0"/>
              <w:adjustRightInd w:val="0"/>
              <w:jc w:val="center"/>
            </w:pPr>
          </w:p>
        </w:tc>
      </w:tr>
      <w:tr w:rsidR="00C41752" w:rsidRPr="00966DA1" w14:paraId="0CD00C73" w14:textId="77777777" w:rsidTr="00C41752">
        <w:trPr>
          <w:trHeight w:val="20"/>
          <w:jc w:val="center"/>
        </w:trPr>
        <w:tc>
          <w:tcPr>
            <w:tcW w:w="2695" w:type="pct"/>
            <w:tcBorders>
              <w:top w:val="nil"/>
              <w:left w:val="nil"/>
              <w:right w:val="nil"/>
            </w:tcBorders>
          </w:tcPr>
          <w:p w14:paraId="029D8553" w14:textId="77777777" w:rsidR="00C41752" w:rsidRPr="00966DA1" w:rsidRDefault="00C41752" w:rsidP="00D175F8">
            <w:pPr>
              <w:widowControl w:val="0"/>
              <w:autoSpaceDE w:val="0"/>
              <w:autoSpaceDN w:val="0"/>
              <w:adjustRightInd w:val="0"/>
            </w:pPr>
            <w:r w:rsidRPr="00966DA1">
              <w:t>Observations</w:t>
            </w:r>
          </w:p>
        </w:tc>
        <w:tc>
          <w:tcPr>
            <w:tcW w:w="1380" w:type="pct"/>
            <w:tcBorders>
              <w:top w:val="nil"/>
              <w:left w:val="nil"/>
              <w:right w:val="nil"/>
            </w:tcBorders>
          </w:tcPr>
          <w:p w14:paraId="701060B2" w14:textId="77777777" w:rsidR="00C41752" w:rsidRPr="00966DA1" w:rsidRDefault="00C41752" w:rsidP="00D175F8">
            <w:pPr>
              <w:widowControl w:val="0"/>
              <w:autoSpaceDE w:val="0"/>
              <w:autoSpaceDN w:val="0"/>
              <w:adjustRightInd w:val="0"/>
              <w:jc w:val="center"/>
            </w:pPr>
            <w:r w:rsidRPr="00966DA1">
              <w:t>4,522</w:t>
            </w:r>
          </w:p>
        </w:tc>
        <w:tc>
          <w:tcPr>
            <w:tcW w:w="925" w:type="pct"/>
            <w:tcBorders>
              <w:top w:val="nil"/>
              <w:left w:val="nil"/>
              <w:right w:val="nil"/>
            </w:tcBorders>
          </w:tcPr>
          <w:p w14:paraId="3F5A7890" w14:textId="77777777" w:rsidR="00C41752" w:rsidRPr="00966DA1" w:rsidRDefault="00C41752" w:rsidP="00D175F8">
            <w:pPr>
              <w:widowControl w:val="0"/>
              <w:autoSpaceDE w:val="0"/>
              <w:autoSpaceDN w:val="0"/>
              <w:adjustRightInd w:val="0"/>
              <w:jc w:val="center"/>
            </w:pPr>
          </w:p>
        </w:tc>
      </w:tr>
      <w:tr w:rsidR="00C41752" w:rsidRPr="00966DA1" w14:paraId="75C9B088" w14:textId="77777777" w:rsidTr="00C41752">
        <w:trPr>
          <w:trHeight w:val="20"/>
          <w:jc w:val="center"/>
        </w:trPr>
        <w:tc>
          <w:tcPr>
            <w:tcW w:w="2695" w:type="pct"/>
            <w:tcBorders>
              <w:top w:val="nil"/>
              <w:left w:val="nil"/>
              <w:bottom w:val="single" w:sz="4" w:space="0" w:color="auto"/>
              <w:right w:val="nil"/>
            </w:tcBorders>
          </w:tcPr>
          <w:p w14:paraId="247A4CFA" w14:textId="27B210EF" w:rsidR="00C41752" w:rsidRPr="00966DA1" w:rsidRDefault="00C41752" w:rsidP="00D175F8">
            <w:pPr>
              <w:widowControl w:val="0"/>
              <w:autoSpaceDE w:val="0"/>
              <w:autoSpaceDN w:val="0"/>
              <w:adjustRightInd w:val="0"/>
            </w:pPr>
            <w:r>
              <w:t xml:space="preserve">Adj. </w:t>
            </w:r>
            <w:r w:rsidRPr="00966DA1">
              <w:t>R-squared</w:t>
            </w:r>
          </w:p>
        </w:tc>
        <w:tc>
          <w:tcPr>
            <w:tcW w:w="1380" w:type="pct"/>
            <w:tcBorders>
              <w:top w:val="nil"/>
              <w:left w:val="nil"/>
              <w:bottom w:val="single" w:sz="4" w:space="0" w:color="auto"/>
              <w:right w:val="nil"/>
            </w:tcBorders>
          </w:tcPr>
          <w:p w14:paraId="02E7EB51" w14:textId="77777777" w:rsidR="00C41752" w:rsidRPr="00966DA1" w:rsidRDefault="00C41752" w:rsidP="00D175F8">
            <w:pPr>
              <w:widowControl w:val="0"/>
              <w:autoSpaceDE w:val="0"/>
              <w:autoSpaceDN w:val="0"/>
              <w:adjustRightInd w:val="0"/>
              <w:jc w:val="center"/>
            </w:pPr>
            <w:r w:rsidRPr="00966DA1">
              <w:t>0.473</w:t>
            </w:r>
          </w:p>
        </w:tc>
        <w:tc>
          <w:tcPr>
            <w:tcW w:w="925" w:type="pct"/>
            <w:tcBorders>
              <w:top w:val="nil"/>
              <w:left w:val="nil"/>
              <w:bottom w:val="single" w:sz="4" w:space="0" w:color="auto"/>
              <w:right w:val="nil"/>
            </w:tcBorders>
          </w:tcPr>
          <w:p w14:paraId="163B2366" w14:textId="77777777" w:rsidR="00C41752" w:rsidRPr="00966DA1" w:rsidRDefault="00C41752" w:rsidP="00D175F8">
            <w:pPr>
              <w:widowControl w:val="0"/>
              <w:autoSpaceDE w:val="0"/>
              <w:autoSpaceDN w:val="0"/>
              <w:adjustRightInd w:val="0"/>
              <w:jc w:val="center"/>
            </w:pPr>
          </w:p>
        </w:tc>
      </w:tr>
    </w:tbl>
    <w:p w14:paraId="1A7AD057" w14:textId="167BA77D" w:rsidR="00C41752" w:rsidRDefault="00C41752" w:rsidP="00D7217C">
      <w:pPr>
        <w:autoSpaceDE w:val="0"/>
        <w:autoSpaceDN w:val="0"/>
        <w:adjustRightInd w:val="0"/>
        <w:rPr>
          <w:sz w:val="22"/>
        </w:rPr>
      </w:pPr>
    </w:p>
    <w:p w14:paraId="2D8AC5E4" w14:textId="77777777" w:rsidR="00EB3530" w:rsidRPr="00CB33A6" w:rsidRDefault="00EB3530" w:rsidP="00EB3530">
      <w:r w:rsidRPr="00CB33A6">
        <w:t>** Significant at 1% level</w:t>
      </w:r>
    </w:p>
    <w:p w14:paraId="3FD6979E" w14:textId="77777777" w:rsidR="00EB3530" w:rsidRPr="00CB33A6" w:rsidRDefault="00EB3530" w:rsidP="00EB3530">
      <w:r w:rsidRPr="00CB33A6">
        <w:t xml:space="preserve">* Significant at 5% level </w:t>
      </w:r>
    </w:p>
    <w:p w14:paraId="26834F6F" w14:textId="77777777" w:rsidR="00EB3530" w:rsidRPr="00CB33A6" w:rsidRDefault="00EB3530" w:rsidP="00EB3530">
      <w:r>
        <w:t>†</w:t>
      </w:r>
      <w:r w:rsidRPr="00CB33A6">
        <w:t xml:space="preserve"> Significant at 10% level </w:t>
      </w:r>
    </w:p>
    <w:p w14:paraId="168B104C" w14:textId="77777777" w:rsidR="00EB3530" w:rsidRPr="00CB33A6" w:rsidRDefault="00EB3530" w:rsidP="00EB3530">
      <w:pPr>
        <w:autoSpaceDE w:val="0"/>
        <w:autoSpaceDN w:val="0"/>
        <w:adjustRightInd w:val="0"/>
        <w:rPr>
          <w:color w:val="000000"/>
        </w:rPr>
      </w:pPr>
    </w:p>
    <w:p w14:paraId="6FFCE536" w14:textId="77777777" w:rsidR="00EB3530" w:rsidRDefault="00EB3530" w:rsidP="00EB3530">
      <w:pPr>
        <w:autoSpaceDE w:val="0"/>
        <w:autoSpaceDN w:val="0"/>
        <w:adjustRightInd w:val="0"/>
      </w:pPr>
      <w:r w:rsidRPr="00CB33A6">
        <w:t xml:space="preserve">Unstandardized regression coefficients are presented. </w:t>
      </w:r>
    </w:p>
    <w:p w14:paraId="20D52F78" w14:textId="77777777" w:rsidR="00EB3530" w:rsidRPr="00061D3A" w:rsidRDefault="00EB3530" w:rsidP="00D7217C">
      <w:pPr>
        <w:autoSpaceDE w:val="0"/>
        <w:autoSpaceDN w:val="0"/>
        <w:adjustRightInd w:val="0"/>
        <w:rPr>
          <w:sz w:val="22"/>
        </w:rPr>
      </w:pPr>
    </w:p>
    <w:sectPr w:rsidR="00EB3530" w:rsidRPr="00061D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71A5" w14:textId="77777777" w:rsidR="00F36D2A" w:rsidRDefault="00F36D2A">
      <w:r>
        <w:separator/>
      </w:r>
    </w:p>
  </w:endnote>
  <w:endnote w:type="continuationSeparator" w:id="0">
    <w:p w14:paraId="0EA7964D" w14:textId="77777777" w:rsidR="00F36D2A" w:rsidRDefault="00F3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KPNIG+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53A5" w14:textId="77777777" w:rsidR="00F306D3" w:rsidRDefault="00F306D3" w:rsidP="00B37C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A0D1F0" w14:textId="77777777" w:rsidR="00F306D3" w:rsidRDefault="00F306D3" w:rsidP="00DF5C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E485" w14:textId="760CFA5D" w:rsidR="00F306D3" w:rsidRDefault="00F306D3">
    <w:pPr>
      <w:pStyle w:val="Footer"/>
      <w:jc w:val="right"/>
    </w:pPr>
  </w:p>
  <w:p w14:paraId="7C425E11" w14:textId="77777777" w:rsidR="00F306D3" w:rsidRDefault="00F3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C13E" w14:textId="77777777" w:rsidR="00F36D2A" w:rsidRDefault="00F36D2A">
      <w:r>
        <w:separator/>
      </w:r>
    </w:p>
  </w:footnote>
  <w:footnote w:type="continuationSeparator" w:id="0">
    <w:p w14:paraId="5BC582AB" w14:textId="77777777" w:rsidR="00F36D2A" w:rsidRDefault="00F36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DB15" w14:textId="14CE2479" w:rsidR="00F306D3" w:rsidRDefault="00F306D3">
    <w:pPr>
      <w:pStyle w:val="Header"/>
      <w:jc w:val="right"/>
    </w:pPr>
    <w:r>
      <w:t xml:space="preserve">Drivers of Diversity on Boards: The Impact of SOX       </w:t>
    </w:r>
    <w:sdt>
      <w:sdtPr>
        <w:id w:val="18356383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D3186">
          <w:rPr>
            <w:noProof/>
          </w:rPr>
          <w:t>2</w:t>
        </w:r>
        <w:r>
          <w:rPr>
            <w:noProof/>
          </w:rPr>
          <w:fldChar w:fldCharType="end"/>
        </w:r>
      </w:sdtContent>
    </w:sdt>
  </w:p>
  <w:p w14:paraId="2EA39AE7" w14:textId="76E5A550" w:rsidR="00F306D3" w:rsidRDefault="00F3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115315"/>
      <w:docPartObj>
        <w:docPartGallery w:val="Page Numbers (Top of Page)"/>
        <w:docPartUnique/>
      </w:docPartObj>
    </w:sdtPr>
    <w:sdtEndPr>
      <w:rPr>
        <w:noProof/>
      </w:rPr>
    </w:sdtEndPr>
    <w:sdtContent>
      <w:p w14:paraId="1A288C14" w14:textId="4D37B79F" w:rsidR="00F306D3" w:rsidRDefault="00F306D3">
        <w:pPr>
          <w:pStyle w:val="Header"/>
          <w:jc w:val="right"/>
        </w:pPr>
        <w:r>
          <w:t xml:space="preserve">Drivers of Diversity on Boards: The Impact of SOX       </w:t>
        </w:r>
        <w:r>
          <w:fldChar w:fldCharType="begin"/>
        </w:r>
        <w:r>
          <w:instrText xml:space="preserve"> PAGE   \* MERGEFORMAT </w:instrText>
        </w:r>
        <w:r>
          <w:fldChar w:fldCharType="separate"/>
        </w:r>
        <w:r w:rsidR="00FD3186">
          <w:rPr>
            <w:noProof/>
          </w:rPr>
          <w:t>1</w:t>
        </w:r>
        <w:r>
          <w:rPr>
            <w:noProof/>
          </w:rPr>
          <w:fldChar w:fldCharType="end"/>
        </w:r>
      </w:p>
    </w:sdtContent>
  </w:sdt>
  <w:p w14:paraId="15AEF10E" w14:textId="77777777" w:rsidR="00F306D3" w:rsidRDefault="00F3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902"/>
    <w:multiLevelType w:val="hybridMultilevel"/>
    <w:tmpl w:val="A92682C0"/>
    <w:lvl w:ilvl="0" w:tplc="618CCF6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DB2B22"/>
    <w:multiLevelType w:val="hybridMultilevel"/>
    <w:tmpl w:val="0A92EA00"/>
    <w:lvl w:ilvl="0" w:tplc="618CCF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8025D2"/>
    <w:multiLevelType w:val="multilevel"/>
    <w:tmpl w:val="35822A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E07CDC"/>
    <w:multiLevelType w:val="hybridMultilevel"/>
    <w:tmpl w:val="820C7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0788F"/>
    <w:multiLevelType w:val="hybridMultilevel"/>
    <w:tmpl w:val="43068B6C"/>
    <w:lvl w:ilvl="0" w:tplc="C92078A2">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564F4E23"/>
    <w:multiLevelType w:val="hybridMultilevel"/>
    <w:tmpl w:val="F2ECE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583562"/>
    <w:multiLevelType w:val="multilevel"/>
    <w:tmpl w:val="4E0450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80B"/>
    <w:rsid w:val="0000042D"/>
    <w:rsid w:val="000004BA"/>
    <w:rsid w:val="00000799"/>
    <w:rsid w:val="00000D74"/>
    <w:rsid w:val="00000FD0"/>
    <w:rsid w:val="00001486"/>
    <w:rsid w:val="0000155A"/>
    <w:rsid w:val="0000198D"/>
    <w:rsid w:val="00002194"/>
    <w:rsid w:val="000027F5"/>
    <w:rsid w:val="000048B6"/>
    <w:rsid w:val="00004BA4"/>
    <w:rsid w:val="00005CEB"/>
    <w:rsid w:val="000060B1"/>
    <w:rsid w:val="00006B58"/>
    <w:rsid w:val="00006BDA"/>
    <w:rsid w:val="00006E45"/>
    <w:rsid w:val="00007620"/>
    <w:rsid w:val="00007855"/>
    <w:rsid w:val="00007D5E"/>
    <w:rsid w:val="00007D94"/>
    <w:rsid w:val="00010254"/>
    <w:rsid w:val="00010BE2"/>
    <w:rsid w:val="000114D0"/>
    <w:rsid w:val="00011629"/>
    <w:rsid w:val="00012FC7"/>
    <w:rsid w:val="00013491"/>
    <w:rsid w:val="00013815"/>
    <w:rsid w:val="00013922"/>
    <w:rsid w:val="00013BBA"/>
    <w:rsid w:val="00013BCA"/>
    <w:rsid w:val="00014979"/>
    <w:rsid w:val="00014A62"/>
    <w:rsid w:val="00014A67"/>
    <w:rsid w:val="00015EC8"/>
    <w:rsid w:val="00016B30"/>
    <w:rsid w:val="00016DD9"/>
    <w:rsid w:val="00016E8A"/>
    <w:rsid w:val="00016F97"/>
    <w:rsid w:val="00017043"/>
    <w:rsid w:val="0001745C"/>
    <w:rsid w:val="00017B88"/>
    <w:rsid w:val="00017BA1"/>
    <w:rsid w:val="00017CAE"/>
    <w:rsid w:val="000202D1"/>
    <w:rsid w:val="000209AC"/>
    <w:rsid w:val="00020AF0"/>
    <w:rsid w:val="0002115F"/>
    <w:rsid w:val="000215CA"/>
    <w:rsid w:val="0002171B"/>
    <w:rsid w:val="0002178B"/>
    <w:rsid w:val="0002218B"/>
    <w:rsid w:val="000225A0"/>
    <w:rsid w:val="00022EEE"/>
    <w:rsid w:val="00023306"/>
    <w:rsid w:val="000236A8"/>
    <w:rsid w:val="00023A6D"/>
    <w:rsid w:val="000250A6"/>
    <w:rsid w:val="00025B11"/>
    <w:rsid w:val="0002666B"/>
    <w:rsid w:val="00026BF9"/>
    <w:rsid w:val="00026C13"/>
    <w:rsid w:val="00026CC0"/>
    <w:rsid w:val="00026E4E"/>
    <w:rsid w:val="0002787C"/>
    <w:rsid w:val="00027993"/>
    <w:rsid w:val="00031DF5"/>
    <w:rsid w:val="000326D4"/>
    <w:rsid w:val="00032D2F"/>
    <w:rsid w:val="00033549"/>
    <w:rsid w:val="00034393"/>
    <w:rsid w:val="0003606E"/>
    <w:rsid w:val="0003617B"/>
    <w:rsid w:val="0003638D"/>
    <w:rsid w:val="000371D5"/>
    <w:rsid w:val="00037335"/>
    <w:rsid w:val="00040156"/>
    <w:rsid w:val="0004181F"/>
    <w:rsid w:val="0004433F"/>
    <w:rsid w:val="000458A5"/>
    <w:rsid w:val="00046398"/>
    <w:rsid w:val="00046BA9"/>
    <w:rsid w:val="00047727"/>
    <w:rsid w:val="0005069C"/>
    <w:rsid w:val="000524D6"/>
    <w:rsid w:val="00052806"/>
    <w:rsid w:val="00053CAE"/>
    <w:rsid w:val="00053FBF"/>
    <w:rsid w:val="00054F85"/>
    <w:rsid w:val="00055027"/>
    <w:rsid w:val="00055A80"/>
    <w:rsid w:val="00056234"/>
    <w:rsid w:val="00056A59"/>
    <w:rsid w:val="00056B92"/>
    <w:rsid w:val="00057C42"/>
    <w:rsid w:val="0006056F"/>
    <w:rsid w:val="00060E78"/>
    <w:rsid w:val="00061D3A"/>
    <w:rsid w:val="0006275A"/>
    <w:rsid w:val="0006321A"/>
    <w:rsid w:val="000634B0"/>
    <w:rsid w:val="00063831"/>
    <w:rsid w:val="00063915"/>
    <w:rsid w:val="00065AC5"/>
    <w:rsid w:val="00065BDF"/>
    <w:rsid w:val="00066E31"/>
    <w:rsid w:val="00067338"/>
    <w:rsid w:val="00070BA1"/>
    <w:rsid w:val="000726A2"/>
    <w:rsid w:val="00072A21"/>
    <w:rsid w:val="00073031"/>
    <w:rsid w:val="00074590"/>
    <w:rsid w:val="0007510D"/>
    <w:rsid w:val="0007541C"/>
    <w:rsid w:val="00075602"/>
    <w:rsid w:val="000775B9"/>
    <w:rsid w:val="00077FCB"/>
    <w:rsid w:val="0008167A"/>
    <w:rsid w:val="000818D6"/>
    <w:rsid w:val="000819BF"/>
    <w:rsid w:val="00081F4E"/>
    <w:rsid w:val="00082347"/>
    <w:rsid w:val="000826C3"/>
    <w:rsid w:val="00082901"/>
    <w:rsid w:val="00083180"/>
    <w:rsid w:val="00083504"/>
    <w:rsid w:val="0008425C"/>
    <w:rsid w:val="00085FA5"/>
    <w:rsid w:val="000862EB"/>
    <w:rsid w:val="00086638"/>
    <w:rsid w:val="000867EA"/>
    <w:rsid w:val="00086BE5"/>
    <w:rsid w:val="000872D6"/>
    <w:rsid w:val="000873A6"/>
    <w:rsid w:val="00087B17"/>
    <w:rsid w:val="00090881"/>
    <w:rsid w:val="00091549"/>
    <w:rsid w:val="00092CA1"/>
    <w:rsid w:val="00093384"/>
    <w:rsid w:val="00094256"/>
    <w:rsid w:val="00094876"/>
    <w:rsid w:val="00094B7B"/>
    <w:rsid w:val="00095166"/>
    <w:rsid w:val="00095637"/>
    <w:rsid w:val="0009565E"/>
    <w:rsid w:val="00095C51"/>
    <w:rsid w:val="00096A91"/>
    <w:rsid w:val="00097445"/>
    <w:rsid w:val="0009759B"/>
    <w:rsid w:val="000A0413"/>
    <w:rsid w:val="000A111B"/>
    <w:rsid w:val="000A1716"/>
    <w:rsid w:val="000A3A1C"/>
    <w:rsid w:val="000A3AB0"/>
    <w:rsid w:val="000A50C8"/>
    <w:rsid w:val="000A5504"/>
    <w:rsid w:val="000A68FD"/>
    <w:rsid w:val="000A6C78"/>
    <w:rsid w:val="000A6EA6"/>
    <w:rsid w:val="000A6FD1"/>
    <w:rsid w:val="000A75A0"/>
    <w:rsid w:val="000A7ABB"/>
    <w:rsid w:val="000B0094"/>
    <w:rsid w:val="000B013D"/>
    <w:rsid w:val="000B0991"/>
    <w:rsid w:val="000B0C86"/>
    <w:rsid w:val="000B0CB3"/>
    <w:rsid w:val="000B1094"/>
    <w:rsid w:val="000B1A60"/>
    <w:rsid w:val="000B28BA"/>
    <w:rsid w:val="000B2F33"/>
    <w:rsid w:val="000B3536"/>
    <w:rsid w:val="000B3717"/>
    <w:rsid w:val="000B4163"/>
    <w:rsid w:val="000B4200"/>
    <w:rsid w:val="000B4397"/>
    <w:rsid w:val="000B4B57"/>
    <w:rsid w:val="000B513B"/>
    <w:rsid w:val="000B570C"/>
    <w:rsid w:val="000B5ACE"/>
    <w:rsid w:val="000B6DDE"/>
    <w:rsid w:val="000B70E7"/>
    <w:rsid w:val="000B74B6"/>
    <w:rsid w:val="000B782F"/>
    <w:rsid w:val="000B7FC6"/>
    <w:rsid w:val="000C0122"/>
    <w:rsid w:val="000C02FC"/>
    <w:rsid w:val="000C1741"/>
    <w:rsid w:val="000C2139"/>
    <w:rsid w:val="000C232E"/>
    <w:rsid w:val="000C25BD"/>
    <w:rsid w:val="000C2C64"/>
    <w:rsid w:val="000C2F3B"/>
    <w:rsid w:val="000C304F"/>
    <w:rsid w:val="000C313F"/>
    <w:rsid w:val="000C54A9"/>
    <w:rsid w:val="000C602E"/>
    <w:rsid w:val="000C69C1"/>
    <w:rsid w:val="000C6AD8"/>
    <w:rsid w:val="000C6E77"/>
    <w:rsid w:val="000C6FB4"/>
    <w:rsid w:val="000C7BA1"/>
    <w:rsid w:val="000C7C97"/>
    <w:rsid w:val="000D1EC0"/>
    <w:rsid w:val="000D2412"/>
    <w:rsid w:val="000D277E"/>
    <w:rsid w:val="000D2940"/>
    <w:rsid w:val="000D29D9"/>
    <w:rsid w:val="000D29E3"/>
    <w:rsid w:val="000D2E07"/>
    <w:rsid w:val="000D2E7D"/>
    <w:rsid w:val="000D398A"/>
    <w:rsid w:val="000D4584"/>
    <w:rsid w:val="000D4839"/>
    <w:rsid w:val="000D4985"/>
    <w:rsid w:val="000D4EB5"/>
    <w:rsid w:val="000D74F8"/>
    <w:rsid w:val="000D7577"/>
    <w:rsid w:val="000D7934"/>
    <w:rsid w:val="000E0922"/>
    <w:rsid w:val="000E0F39"/>
    <w:rsid w:val="000E0FA9"/>
    <w:rsid w:val="000E1FEF"/>
    <w:rsid w:val="000E2CF0"/>
    <w:rsid w:val="000E2D40"/>
    <w:rsid w:val="000E34E3"/>
    <w:rsid w:val="000E36E2"/>
    <w:rsid w:val="000E37C3"/>
    <w:rsid w:val="000E4313"/>
    <w:rsid w:val="000E5074"/>
    <w:rsid w:val="000E53A3"/>
    <w:rsid w:val="000E5EC6"/>
    <w:rsid w:val="000E6F3C"/>
    <w:rsid w:val="000E743B"/>
    <w:rsid w:val="000E785A"/>
    <w:rsid w:val="000E79E9"/>
    <w:rsid w:val="000E7DAF"/>
    <w:rsid w:val="000F04B1"/>
    <w:rsid w:val="000F0952"/>
    <w:rsid w:val="000F0B7C"/>
    <w:rsid w:val="000F10BE"/>
    <w:rsid w:val="000F12B3"/>
    <w:rsid w:val="000F12E7"/>
    <w:rsid w:val="000F188B"/>
    <w:rsid w:val="000F1BE9"/>
    <w:rsid w:val="000F2478"/>
    <w:rsid w:val="000F26AB"/>
    <w:rsid w:val="000F273A"/>
    <w:rsid w:val="000F4626"/>
    <w:rsid w:val="000F4665"/>
    <w:rsid w:val="000F4E4B"/>
    <w:rsid w:val="000F50E4"/>
    <w:rsid w:val="000F542D"/>
    <w:rsid w:val="000F5584"/>
    <w:rsid w:val="000F630B"/>
    <w:rsid w:val="000F6D4F"/>
    <w:rsid w:val="000F706E"/>
    <w:rsid w:val="000F7662"/>
    <w:rsid w:val="000F7995"/>
    <w:rsid w:val="000F7DE4"/>
    <w:rsid w:val="00100633"/>
    <w:rsid w:val="00100688"/>
    <w:rsid w:val="001012E8"/>
    <w:rsid w:val="0010154F"/>
    <w:rsid w:val="0010176D"/>
    <w:rsid w:val="001028E1"/>
    <w:rsid w:val="001029AE"/>
    <w:rsid w:val="0010305D"/>
    <w:rsid w:val="0010344D"/>
    <w:rsid w:val="00103F69"/>
    <w:rsid w:val="001042D3"/>
    <w:rsid w:val="001044A3"/>
    <w:rsid w:val="00104580"/>
    <w:rsid w:val="00104CD2"/>
    <w:rsid w:val="00104D52"/>
    <w:rsid w:val="001056BC"/>
    <w:rsid w:val="00105AF7"/>
    <w:rsid w:val="001068E3"/>
    <w:rsid w:val="00106A83"/>
    <w:rsid w:val="00106B3F"/>
    <w:rsid w:val="001073DB"/>
    <w:rsid w:val="00107C0F"/>
    <w:rsid w:val="0011070F"/>
    <w:rsid w:val="00110880"/>
    <w:rsid w:val="001108D8"/>
    <w:rsid w:val="00111C60"/>
    <w:rsid w:val="001129F4"/>
    <w:rsid w:val="00112E8D"/>
    <w:rsid w:val="00113610"/>
    <w:rsid w:val="00113E79"/>
    <w:rsid w:val="00114651"/>
    <w:rsid w:val="00115F66"/>
    <w:rsid w:val="00115F95"/>
    <w:rsid w:val="0011613A"/>
    <w:rsid w:val="00116EE8"/>
    <w:rsid w:val="00117B18"/>
    <w:rsid w:val="001205EF"/>
    <w:rsid w:val="001229EB"/>
    <w:rsid w:val="00122E8D"/>
    <w:rsid w:val="00122F1B"/>
    <w:rsid w:val="00122F97"/>
    <w:rsid w:val="001235E3"/>
    <w:rsid w:val="001242AF"/>
    <w:rsid w:val="001249FA"/>
    <w:rsid w:val="00124E6A"/>
    <w:rsid w:val="00125B1B"/>
    <w:rsid w:val="00125E66"/>
    <w:rsid w:val="001264F7"/>
    <w:rsid w:val="0012693A"/>
    <w:rsid w:val="00126AD7"/>
    <w:rsid w:val="00127633"/>
    <w:rsid w:val="00127BA9"/>
    <w:rsid w:val="001300BC"/>
    <w:rsid w:val="0013084B"/>
    <w:rsid w:val="00130990"/>
    <w:rsid w:val="00130A8B"/>
    <w:rsid w:val="001313E8"/>
    <w:rsid w:val="00131B34"/>
    <w:rsid w:val="00132E59"/>
    <w:rsid w:val="001336EE"/>
    <w:rsid w:val="00133887"/>
    <w:rsid w:val="00133C6A"/>
    <w:rsid w:val="00134642"/>
    <w:rsid w:val="00134EA4"/>
    <w:rsid w:val="00137004"/>
    <w:rsid w:val="001373FF"/>
    <w:rsid w:val="00137A52"/>
    <w:rsid w:val="00140AF0"/>
    <w:rsid w:val="00141134"/>
    <w:rsid w:val="00141C6A"/>
    <w:rsid w:val="0014241F"/>
    <w:rsid w:val="001424E5"/>
    <w:rsid w:val="00143A9C"/>
    <w:rsid w:val="00144069"/>
    <w:rsid w:val="00144C61"/>
    <w:rsid w:val="0014590E"/>
    <w:rsid w:val="00145BFB"/>
    <w:rsid w:val="00146089"/>
    <w:rsid w:val="0014697B"/>
    <w:rsid w:val="00146BE5"/>
    <w:rsid w:val="00147477"/>
    <w:rsid w:val="00150403"/>
    <w:rsid w:val="001504ED"/>
    <w:rsid w:val="0015099B"/>
    <w:rsid w:val="001517EC"/>
    <w:rsid w:val="00151A28"/>
    <w:rsid w:val="00151EAD"/>
    <w:rsid w:val="00153A04"/>
    <w:rsid w:val="00153AC4"/>
    <w:rsid w:val="00154542"/>
    <w:rsid w:val="0015498B"/>
    <w:rsid w:val="00154BE6"/>
    <w:rsid w:val="00155385"/>
    <w:rsid w:val="00155DCE"/>
    <w:rsid w:val="00156457"/>
    <w:rsid w:val="00156E26"/>
    <w:rsid w:val="00157938"/>
    <w:rsid w:val="0015794B"/>
    <w:rsid w:val="00161A52"/>
    <w:rsid w:val="00161EEC"/>
    <w:rsid w:val="00162A20"/>
    <w:rsid w:val="00162B45"/>
    <w:rsid w:val="00162F3A"/>
    <w:rsid w:val="00164C9E"/>
    <w:rsid w:val="0016550C"/>
    <w:rsid w:val="00165FEC"/>
    <w:rsid w:val="00167913"/>
    <w:rsid w:val="00167EB2"/>
    <w:rsid w:val="001719BA"/>
    <w:rsid w:val="00171D46"/>
    <w:rsid w:val="0017273C"/>
    <w:rsid w:val="00173160"/>
    <w:rsid w:val="00173624"/>
    <w:rsid w:val="00175A88"/>
    <w:rsid w:val="00175EF4"/>
    <w:rsid w:val="001764F6"/>
    <w:rsid w:val="0017701A"/>
    <w:rsid w:val="00177FAF"/>
    <w:rsid w:val="00181ECD"/>
    <w:rsid w:val="001823D9"/>
    <w:rsid w:val="00182511"/>
    <w:rsid w:val="00183D3F"/>
    <w:rsid w:val="00183E57"/>
    <w:rsid w:val="001847A3"/>
    <w:rsid w:val="00184B41"/>
    <w:rsid w:val="001852B4"/>
    <w:rsid w:val="00185637"/>
    <w:rsid w:val="00185CA4"/>
    <w:rsid w:val="001866A4"/>
    <w:rsid w:val="001870E0"/>
    <w:rsid w:val="00187660"/>
    <w:rsid w:val="001877B2"/>
    <w:rsid w:val="00190344"/>
    <w:rsid w:val="00190C8D"/>
    <w:rsid w:val="0019165B"/>
    <w:rsid w:val="001923D7"/>
    <w:rsid w:val="00194720"/>
    <w:rsid w:val="00194815"/>
    <w:rsid w:val="00194A86"/>
    <w:rsid w:val="00194C84"/>
    <w:rsid w:val="00194FC2"/>
    <w:rsid w:val="001951E6"/>
    <w:rsid w:val="00195299"/>
    <w:rsid w:val="00196064"/>
    <w:rsid w:val="001966FB"/>
    <w:rsid w:val="00197E38"/>
    <w:rsid w:val="001A16A1"/>
    <w:rsid w:val="001A2A16"/>
    <w:rsid w:val="001A2BFB"/>
    <w:rsid w:val="001A2EE5"/>
    <w:rsid w:val="001A2FDA"/>
    <w:rsid w:val="001A3577"/>
    <w:rsid w:val="001A3F2F"/>
    <w:rsid w:val="001A48F9"/>
    <w:rsid w:val="001A4CD1"/>
    <w:rsid w:val="001A564F"/>
    <w:rsid w:val="001A6BCD"/>
    <w:rsid w:val="001A7A94"/>
    <w:rsid w:val="001B0B9D"/>
    <w:rsid w:val="001B0CD1"/>
    <w:rsid w:val="001B10A9"/>
    <w:rsid w:val="001B2C26"/>
    <w:rsid w:val="001B3994"/>
    <w:rsid w:val="001B3DAF"/>
    <w:rsid w:val="001B41DC"/>
    <w:rsid w:val="001B4634"/>
    <w:rsid w:val="001B4F18"/>
    <w:rsid w:val="001B5AFB"/>
    <w:rsid w:val="001B74EB"/>
    <w:rsid w:val="001B7617"/>
    <w:rsid w:val="001B76B5"/>
    <w:rsid w:val="001B7A1B"/>
    <w:rsid w:val="001B7F17"/>
    <w:rsid w:val="001C0EB2"/>
    <w:rsid w:val="001C1008"/>
    <w:rsid w:val="001C124B"/>
    <w:rsid w:val="001C171E"/>
    <w:rsid w:val="001C177F"/>
    <w:rsid w:val="001C23CB"/>
    <w:rsid w:val="001C2708"/>
    <w:rsid w:val="001C31B1"/>
    <w:rsid w:val="001C3903"/>
    <w:rsid w:val="001C3C9D"/>
    <w:rsid w:val="001C3D66"/>
    <w:rsid w:val="001C4358"/>
    <w:rsid w:val="001C49A6"/>
    <w:rsid w:val="001C4FD2"/>
    <w:rsid w:val="001C5D79"/>
    <w:rsid w:val="001C64EA"/>
    <w:rsid w:val="001C695B"/>
    <w:rsid w:val="001D0EA3"/>
    <w:rsid w:val="001D118B"/>
    <w:rsid w:val="001D1367"/>
    <w:rsid w:val="001D1B3B"/>
    <w:rsid w:val="001D1EBE"/>
    <w:rsid w:val="001D21F9"/>
    <w:rsid w:val="001D2400"/>
    <w:rsid w:val="001D544C"/>
    <w:rsid w:val="001D54DD"/>
    <w:rsid w:val="001D575E"/>
    <w:rsid w:val="001D5974"/>
    <w:rsid w:val="001D7FBD"/>
    <w:rsid w:val="001E03F3"/>
    <w:rsid w:val="001E0B1A"/>
    <w:rsid w:val="001E0C3C"/>
    <w:rsid w:val="001E159C"/>
    <w:rsid w:val="001E16AE"/>
    <w:rsid w:val="001E2488"/>
    <w:rsid w:val="001E2687"/>
    <w:rsid w:val="001E2B38"/>
    <w:rsid w:val="001E363E"/>
    <w:rsid w:val="001E3E1E"/>
    <w:rsid w:val="001E4184"/>
    <w:rsid w:val="001E4C96"/>
    <w:rsid w:val="001E694D"/>
    <w:rsid w:val="001E7205"/>
    <w:rsid w:val="001E76D9"/>
    <w:rsid w:val="001E78A3"/>
    <w:rsid w:val="001F117F"/>
    <w:rsid w:val="001F1265"/>
    <w:rsid w:val="001F1C39"/>
    <w:rsid w:val="001F1DDA"/>
    <w:rsid w:val="001F2563"/>
    <w:rsid w:val="001F333B"/>
    <w:rsid w:val="001F3499"/>
    <w:rsid w:val="001F388F"/>
    <w:rsid w:val="001F389B"/>
    <w:rsid w:val="001F42F9"/>
    <w:rsid w:val="001F4BDD"/>
    <w:rsid w:val="001F4E1D"/>
    <w:rsid w:val="001F4FED"/>
    <w:rsid w:val="001F5175"/>
    <w:rsid w:val="001F5276"/>
    <w:rsid w:val="001F548A"/>
    <w:rsid w:val="001F767D"/>
    <w:rsid w:val="00200871"/>
    <w:rsid w:val="002010FD"/>
    <w:rsid w:val="00201F66"/>
    <w:rsid w:val="00201FC9"/>
    <w:rsid w:val="00202646"/>
    <w:rsid w:val="00205829"/>
    <w:rsid w:val="0020653F"/>
    <w:rsid w:val="002073F0"/>
    <w:rsid w:val="0020778C"/>
    <w:rsid w:val="00210091"/>
    <w:rsid w:val="00210175"/>
    <w:rsid w:val="00210442"/>
    <w:rsid w:val="00210450"/>
    <w:rsid w:val="00210BD5"/>
    <w:rsid w:val="00210EBA"/>
    <w:rsid w:val="00211267"/>
    <w:rsid w:val="00211992"/>
    <w:rsid w:val="00211E3A"/>
    <w:rsid w:val="0021216E"/>
    <w:rsid w:val="00213C52"/>
    <w:rsid w:val="00213CB2"/>
    <w:rsid w:val="00214185"/>
    <w:rsid w:val="00214DD6"/>
    <w:rsid w:val="00215A2D"/>
    <w:rsid w:val="00215B39"/>
    <w:rsid w:val="00216F01"/>
    <w:rsid w:val="00217087"/>
    <w:rsid w:val="00217850"/>
    <w:rsid w:val="002202EE"/>
    <w:rsid w:val="00222DD7"/>
    <w:rsid w:val="002231A1"/>
    <w:rsid w:val="002235B9"/>
    <w:rsid w:val="002238A4"/>
    <w:rsid w:val="00223B41"/>
    <w:rsid w:val="00223CFD"/>
    <w:rsid w:val="002247D9"/>
    <w:rsid w:val="00225F74"/>
    <w:rsid w:val="0022738B"/>
    <w:rsid w:val="002275D9"/>
    <w:rsid w:val="00227B9E"/>
    <w:rsid w:val="00227C32"/>
    <w:rsid w:val="00231E71"/>
    <w:rsid w:val="00231F05"/>
    <w:rsid w:val="00232E63"/>
    <w:rsid w:val="00233849"/>
    <w:rsid w:val="00233915"/>
    <w:rsid w:val="00233A54"/>
    <w:rsid w:val="00233C7B"/>
    <w:rsid w:val="00233F75"/>
    <w:rsid w:val="00235CDC"/>
    <w:rsid w:val="00235E3B"/>
    <w:rsid w:val="002361D5"/>
    <w:rsid w:val="002361FC"/>
    <w:rsid w:val="002376A7"/>
    <w:rsid w:val="00240BF5"/>
    <w:rsid w:val="00240CE9"/>
    <w:rsid w:val="00240FA9"/>
    <w:rsid w:val="00241C6C"/>
    <w:rsid w:val="002422AF"/>
    <w:rsid w:val="002429BB"/>
    <w:rsid w:val="00242D9D"/>
    <w:rsid w:val="002433ED"/>
    <w:rsid w:val="002444FB"/>
    <w:rsid w:val="002448CC"/>
    <w:rsid w:val="00245739"/>
    <w:rsid w:val="00247C46"/>
    <w:rsid w:val="00250B63"/>
    <w:rsid w:val="0025106F"/>
    <w:rsid w:val="002524E6"/>
    <w:rsid w:val="00254064"/>
    <w:rsid w:val="00254369"/>
    <w:rsid w:val="00254AD3"/>
    <w:rsid w:val="00254D63"/>
    <w:rsid w:val="00254D84"/>
    <w:rsid w:val="002552D5"/>
    <w:rsid w:val="0025557A"/>
    <w:rsid w:val="00255618"/>
    <w:rsid w:val="002557FB"/>
    <w:rsid w:val="00255B77"/>
    <w:rsid w:val="0026003B"/>
    <w:rsid w:val="00260C0A"/>
    <w:rsid w:val="002626C9"/>
    <w:rsid w:val="00262827"/>
    <w:rsid w:val="002632B3"/>
    <w:rsid w:val="00263A74"/>
    <w:rsid w:val="00263BA5"/>
    <w:rsid w:val="00263E30"/>
    <w:rsid w:val="00264263"/>
    <w:rsid w:val="002648DA"/>
    <w:rsid w:val="0026490A"/>
    <w:rsid w:val="00264DFB"/>
    <w:rsid w:val="002661A1"/>
    <w:rsid w:val="002661BA"/>
    <w:rsid w:val="00266455"/>
    <w:rsid w:val="00266698"/>
    <w:rsid w:val="00267D83"/>
    <w:rsid w:val="002708E9"/>
    <w:rsid w:val="002709D9"/>
    <w:rsid w:val="00271175"/>
    <w:rsid w:val="00272BEF"/>
    <w:rsid w:val="00272E40"/>
    <w:rsid w:val="002731B7"/>
    <w:rsid w:val="002732BF"/>
    <w:rsid w:val="00273AA9"/>
    <w:rsid w:val="00273D3C"/>
    <w:rsid w:val="00273F27"/>
    <w:rsid w:val="0027471E"/>
    <w:rsid w:val="00274B9A"/>
    <w:rsid w:val="00274EE8"/>
    <w:rsid w:val="00275DFB"/>
    <w:rsid w:val="00276349"/>
    <w:rsid w:val="00276635"/>
    <w:rsid w:val="0027723F"/>
    <w:rsid w:val="00277938"/>
    <w:rsid w:val="00280F4D"/>
    <w:rsid w:val="002814B4"/>
    <w:rsid w:val="00281FDA"/>
    <w:rsid w:val="002820FF"/>
    <w:rsid w:val="0028210F"/>
    <w:rsid w:val="00282691"/>
    <w:rsid w:val="00283177"/>
    <w:rsid w:val="0028364B"/>
    <w:rsid w:val="002842BF"/>
    <w:rsid w:val="00284807"/>
    <w:rsid w:val="00285B01"/>
    <w:rsid w:val="00285E1D"/>
    <w:rsid w:val="002865C3"/>
    <w:rsid w:val="002914CB"/>
    <w:rsid w:val="00292022"/>
    <w:rsid w:val="00292256"/>
    <w:rsid w:val="002928C7"/>
    <w:rsid w:val="0029292E"/>
    <w:rsid w:val="0029376D"/>
    <w:rsid w:val="00293B1B"/>
    <w:rsid w:val="00294AF3"/>
    <w:rsid w:val="00294C26"/>
    <w:rsid w:val="00294EE1"/>
    <w:rsid w:val="00295DB2"/>
    <w:rsid w:val="002965AF"/>
    <w:rsid w:val="002A0C4C"/>
    <w:rsid w:val="002A1E42"/>
    <w:rsid w:val="002A2229"/>
    <w:rsid w:val="002A28B2"/>
    <w:rsid w:val="002A33C7"/>
    <w:rsid w:val="002A36C3"/>
    <w:rsid w:val="002A3931"/>
    <w:rsid w:val="002A3B19"/>
    <w:rsid w:val="002A3F0C"/>
    <w:rsid w:val="002A4750"/>
    <w:rsid w:val="002A4CE1"/>
    <w:rsid w:val="002A4FCC"/>
    <w:rsid w:val="002A59B7"/>
    <w:rsid w:val="002A5BC2"/>
    <w:rsid w:val="002A6217"/>
    <w:rsid w:val="002A6D41"/>
    <w:rsid w:val="002A7651"/>
    <w:rsid w:val="002A780F"/>
    <w:rsid w:val="002B0282"/>
    <w:rsid w:val="002B0329"/>
    <w:rsid w:val="002B0847"/>
    <w:rsid w:val="002B0D10"/>
    <w:rsid w:val="002B1AF1"/>
    <w:rsid w:val="002B35C5"/>
    <w:rsid w:val="002B3836"/>
    <w:rsid w:val="002B3943"/>
    <w:rsid w:val="002B3BB5"/>
    <w:rsid w:val="002B408D"/>
    <w:rsid w:val="002B4BF8"/>
    <w:rsid w:val="002B4F0B"/>
    <w:rsid w:val="002B5240"/>
    <w:rsid w:val="002B52D4"/>
    <w:rsid w:val="002B6628"/>
    <w:rsid w:val="002B6DAA"/>
    <w:rsid w:val="002B71F3"/>
    <w:rsid w:val="002B7312"/>
    <w:rsid w:val="002C0220"/>
    <w:rsid w:val="002C105A"/>
    <w:rsid w:val="002C10DB"/>
    <w:rsid w:val="002C153C"/>
    <w:rsid w:val="002C2377"/>
    <w:rsid w:val="002C26C5"/>
    <w:rsid w:val="002C47F6"/>
    <w:rsid w:val="002C4D7D"/>
    <w:rsid w:val="002C4DF6"/>
    <w:rsid w:val="002C5D0F"/>
    <w:rsid w:val="002C5EB4"/>
    <w:rsid w:val="002C612D"/>
    <w:rsid w:val="002C6BF0"/>
    <w:rsid w:val="002C78AA"/>
    <w:rsid w:val="002D0666"/>
    <w:rsid w:val="002D0F1A"/>
    <w:rsid w:val="002D18B7"/>
    <w:rsid w:val="002D263F"/>
    <w:rsid w:val="002D2656"/>
    <w:rsid w:val="002D3675"/>
    <w:rsid w:val="002D38E8"/>
    <w:rsid w:val="002D4C1D"/>
    <w:rsid w:val="002D58EF"/>
    <w:rsid w:val="002D65E1"/>
    <w:rsid w:val="002D6BB5"/>
    <w:rsid w:val="002D7464"/>
    <w:rsid w:val="002E0747"/>
    <w:rsid w:val="002E07B2"/>
    <w:rsid w:val="002E07E0"/>
    <w:rsid w:val="002E0D08"/>
    <w:rsid w:val="002E10FE"/>
    <w:rsid w:val="002E3BBF"/>
    <w:rsid w:val="002E478D"/>
    <w:rsid w:val="002E4B5B"/>
    <w:rsid w:val="002E4FA1"/>
    <w:rsid w:val="002E6ABF"/>
    <w:rsid w:val="002E7EC2"/>
    <w:rsid w:val="002F0530"/>
    <w:rsid w:val="002F0DCA"/>
    <w:rsid w:val="002F0F24"/>
    <w:rsid w:val="002F1A76"/>
    <w:rsid w:val="002F1C66"/>
    <w:rsid w:val="002F1D53"/>
    <w:rsid w:val="002F1DA9"/>
    <w:rsid w:val="002F1E2A"/>
    <w:rsid w:val="002F2744"/>
    <w:rsid w:val="002F5D65"/>
    <w:rsid w:val="002F6BDC"/>
    <w:rsid w:val="00301394"/>
    <w:rsid w:val="00302151"/>
    <w:rsid w:val="00302280"/>
    <w:rsid w:val="003026F5"/>
    <w:rsid w:val="00302864"/>
    <w:rsid w:val="003039BA"/>
    <w:rsid w:val="00304216"/>
    <w:rsid w:val="0030528E"/>
    <w:rsid w:val="00305B6C"/>
    <w:rsid w:val="00306EB6"/>
    <w:rsid w:val="003072DD"/>
    <w:rsid w:val="003104B1"/>
    <w:rsid w:val="003104CD"/>
    <w:rsid w:val="00310961"/>
    <w:rsid w:val="00310D00"/>
    <w:rsid w:val="00312163"/>
    <w:rsid w:val="00313346"/>
    <w:rsid w:val="00313398"/>
    <w:rsid w:val="0031370C"/>
    <w:rsid w:val="0031373A"/>
    <w:rsid w:val="0031531A"/>
    <w:rsid w:val="00315359"/>
    <w:rsid w:val="00315770"/>
    <w:rsid w:val="00316E20"/>
    <w:rsid w:val="00316F09"/>
    <w:rsid w:val="00317210"/>
    <w:rsid w:val="003200BF"/>
    <w:rsid w:val="003200C1"/>
    <w:rsid w:val="00320D10"/>
    <w:rsid w:val="00321ADA"/>
    <w:rsid w:val="00322214"/>
    <w:rsid w:val="0032343E"/>
    <w:rsid w:val="003239F1"/>
    <w:rsid w:val="00323A62"/>
    <w:rsid w:val="003241A8"/>
    <w:rsid w:val="00324D00"/>
    <w:rsid w:val="00326FA4"/>
    <w:rsid w:val="00327625"/>
    <w:rsid w:val="00327884"/>
    <w:rsid w:val="00327968"/>
    <w:rsid w:val="00327BA4"/>
    <w:rsid w:val="00331100"/>
    <w:rsid w:val="0033199F"/>
    <w:rsid w:val="00331A00"/>
    <w:rsid w:val="003348A9"/>
    <w:rsid w:val="00335940"/>
    <w:rsid w:val="00335BBB"/>
    <w:rsid w:val="00335D4B"/>
    <w:rsid w:val="003361B5"/>
    <w:rsid w:val="00336A88"/>
    <w:rsid w:val="00336F68"/>
    <w:rsid w:val="0034077D"/>
    <w:rsid w:val="00340B7C"/>
    <w:rsid w:val="0034123A"/>
    <w:rsid w:val="00341D1D"/>
    <w:rsid w:val="003421BC"/>
    <w:rsid w:val="00342703"/>
    <w:rsid w:val="00343C56"/>
    <w:rsid w:val="003441C6"/>
    <w:rsid w:val="0034445B"/>
    <w:rsid w:val="003445EE"/>
    <w:rsid w:val="00344AC5"/>
    <w:rsid w:val="00345298"/>
    <w:rsid w:val="003456FB"/>
    <w:rsid w:val="003464B8"/>
    <w:rsid w:val="003464E2"/>
    <w:rsid w:val="0034678C"/>
    <w:rsid w:val="00347835"/>
    <w:rsid w:val="0034798D"/>
    <w:rsid w:val="00347F25"/>
    <w:rsid w:val="00350311"/>
    <w:rsid w:val="00351AE8"/>
    <w:rsid w:val="003524C7"/>
    <w:rsid w:val="00353586"/>
    <w:rsid w:val="00353717"/>
    <w:rsid w:val="00353A8B"/>
    <w:rsid w:val="00354BB5"/>
    <w:rsid w:val="003562B4"/>
    <w:rsid w:val="00356543"/>
    <w:rsid w:val="00356DC9"/>
    <w:rsid w:val="00357DC4"/>
    <w:rsid w:val="003602EB"/>
    <w:rsid w:val="00360C7D"/>
    <w:rsid w:val="00360E7A"/>
    <w:rsid w:val="003621E2"/>
    <w:rsid w:val="0036249C"/>
    <w:rsid w:val="003626EB"/>
    <w:rsid w:val="00362CB9"/>
    <w:rsid w:val="00362D6F"/>
    <w:rsid w:val="00363795"/>
    <w:rsid w:val="003639F2"/>
    <w:rsid w:val="00365D55"/>
    <w:rsid w:val="00366154"/>
    <w:rsid w:val="0036629A"/>
    <w:rsid w:val="00366658"/>
    <w:rsid w:val="003666FC"/>
    <w:rsid w:val="0036682A"/>
    <w:rsid w:val="0036691A"/>
    <w:rsid w:val="00366BE7"/>
    <w:rsid w:val="003671BD"/>
    <w:rsid w:val="003674CD"/>
    <w:rsid w:val="003674DC"/>
    <w:rsid w:val="00370133"/>
    <w:rsid w:val="00370329"/>
    <w:rsid w:val="0037039F"/>
    <w:rsid w:val="0037080D"/>
    <w:rsid w:val="00370A19"/>
    <w:rsid w:val="00370F95"/>
    <w:rsid w:val="00372A14"/>
    <w:rsid w:val="00372C28"/>
    <w:rsid w:val="0037346A"/>
    <w:rsid w:val="003735F4"/>
    <w:rsid w:val="003745F3"/>
    <w:rsid w:val="00374CF1"/>
    <w:rsid w:val="00375624"/>
    <w:rsid w:val="00375754"/>
    <w:rsid w:val="003760AB"/>
    <w:rsid w:val="00377728"/>
    <w:rsid w:val="003777B6"/>
    <w:rsid w:val="003778DD"/>
    <w:rsid w:val="0038009D"/>
    <w:rsid w:val="003803A8"/>
    <w:rsid w:val="003803D0"/>
    <w:rsid w:val="0038091C"/>
    <w:rsid w:val="0038116B"/>
    <w:rsid w:val="003811FE"/>
    <w:rsid w:val="00383434"/>
    <w:rsid w:val="0038367D"/>
    <w:rsid w:val="00383E1D"/>
    <w:rsid w:val="0038425D"/>
    <w:rsid w:val="00384AF9"/>
    <w:rsid w:val="003855C2"/>
    <w:rsid w:val="00385BB8"/>
    <w:rsid w:val="0038673C"/>
    <w:rsid w:val="00386A6B"/>
    <w:rsid w:val="00386B3E"/>
    <w:rsid w:val="00386E16"/>
    <w:rsid w:val="00386E64"/>
    <w:rsid w:val="00386FCA"/>
    <w:rsid w:val="003919BE"/>
    <w:rsid w:val="003925E6"/>
    <w:rsid w:val="00393593"/>
    <w:rsid w:val="00394056"/>
    <w:rsid w:val="00394ECB"/>
    <w:rsid w:val="00395502"/>
    <w:rsid w:val="00395B39"/>
    <w:rsid w:val="00396ACE"/>
    <w:rsid w:val="00396FB2"/>
    <w:rsid w:val="00397E5B"/>
    <w:rsid w:val="003A05E3"/>
    <w:rsid w:val="003A07AD"/>
    <w:rsid w:val="003A0BC6"/>
    <w:rsid w:val="003A0FE4"/>
    <w:rsid w:val="003A182A"/>
    <w:rsid w:val="003A1FAD"/>
    <w:rsid w:val="003A2371"/>
    <w:rsid w:val="003A2705"/>
    <w:rsid w:val="003A3016"/>
    <w:rsid w:val="003A36F0"/>
    <w:rsid w:val="003A4527"/>
    <w:rsid w:val="003A5095"/>
    <w:rsid w:val="003A61B7"/>
    <w:rsid w:val="003A6AC3"/>
    <w:rsid w:val="003A7FA5"/>
    <w:rsid w:val="003B0C4B"/>
    <w:rsid w:val="003B1CEF"/>
    <w:rsid w:val="003B1FBF"/>
    <w:rsid w:val="003B265F"/>
    <w:rsid w:val="003B2A1B"/>
    <w:rsid w:val="003B305C"/>
    <w:rsid w:val="003B315E"/>
    <w:rsid w:val="003B3B1B"/>
    <w:rsid w:val="003B4556"/>
    <w:rsid w:val="003B4C20"/>
    <w:rsid w:val="003B5BD0"/>
    <w:rsid w:val="003B68E6"/>
    <w:rsid w:val="003B7465"/>
    <w:rsid w:val="003C06E6"/>
    <w:rsid w:val="003C09CB"/>
    <w:rsid w:val="003C0D30"/>
    <w:rsid w:val="003C0DCF"/>
    <w:rsid w:val="003C1500"/>
    <w:rsid w:val="003C4B14"/>
    <w:rsid w:val="003C4DC4"/>
    <w:rsid w:val="003C5ABF"/>
    <w:rsid w:val="003C64A4"/>
    <w:rsid w:val="003C7476"/>
    <w:rsid w:val="003C78D1"/>
    <w:rsid w:val="003D059B"/>
    <w:rsid w:val="003D0884"/>
    <w:rsid w:val="003D1026"/>
    <w:rsid w:val="003D137F"/>
    <w:rsid w:val="003D152F"/>
    <w:rsid w:val="003D1681"/>
    <w:rsid w:val="003D2956"/>
    <w:rsid w:val="003D2F92"/>
    <w:rsid w:val="003D3C1B"/>
    <w:rsid w:val="003D4393"/>
    <w:rsid w:val="003D5173"/>
    <w:rsid w:val="003D5FEE"/>
    <w:rsid w:val="003D61D3"/>
    <w:rsid w:val="003D643F"/>
    <w:rsid w:val="003D6562"/>
    <w:rsid w:val="003D6878"/>
    <w:rsid w:val="003D691E"/>
    <w:rsid w:val="003D6D19"/>
    <w:rsid w:val="003D7901"/>
    <w:rsid w:val="003D7D21"/>
    <w:rsid w:val="003E0416"/>
    <w:rsid w:val="003E09D7"/>
    <w:rsid w:val="003E19E0"/>
    <w:rsid w:val="003E694C"/>
    <w:rsid w:val="003E698D"/>
    <w:rsid w:val="003E7A12"/>
    <w:rsid w:val="003E7ACF"/>
    <w:rsid w:val="003E7BD9"/>
    <w:rsid w:val="003F138B"/>
    <w:rsid w:val="003F1398"/>
    <w:rsid w:val="003F172D"/>
    <w:rsid w:val="003F3867"/>
    <w:rsid w:val="003F5E92"/>
    <w:rsid w:val="003F5F0D"/>
    <w:rsid w:val="003F775E"/>
    <w:rsid w:val="003F7AF2"/>
    <w:rsid w:val="00400007"/>
    <w:rsid w:val="00400BC7"/>
    <w:rsid w:val="00401C4F"/>
    <w:rsid w:val="00401D5C"/>
    <w:rsid w:val="00401D87"/>
    <w:rsid w:val="00402391"/>
    <w:rsid w:val="004024C3"/>
    <w:rsid w:val="00403CB3"/>
    <w:rsid w:val="00403CF3"/>
    <w:rsid w:val="00404268"/>
    <w:rsid w:val="004047C2"/>
    <w:rsid w:val="00405365"/>
    <w:rsid w:val="00405A4A"/>
    <w:rsid w:val="00405ADE"/>
    <w:rsid w:val="00405AF4"/>
    <w:rsid w:val="00405CFE"/>
    <w:rsid w:val="00405F24"/>
    <w:rsid w:val="00406C9C"/>
    <w:rsid w:val="004072E7"/>
    <w:rsid w:val="00407747"/>
    <w:rsid w:val="004079D3"/>
    <w:rsid w:val="004102AC"/>
    <w:rsid w:val="00411F86"/>
    <w:rsid w:val="00412078"/>
    <w:rsid w:val="0041232C"/>
    <w:rsid w:val="00413DFA"/>
    <w:rsid w:val="00414F79"/>
    <w:rsid w:val="00415BB7"/>
    <w:rsid w:val="004166F7"/>
    <w:rsid w:val="00416AD9"/>
    <w:rsid w:val="00416CA2"/>
    <w:rsid w:val="004170BC"/>
    <w:rsid w:val="004174D4"/>
    <w:rsid w:val="00417524"/>
    <w:rsid w:val="00420464"/>
    <w:rsid w:val="0042073D"/>
    <w:rsid w:val="0042075B"/>
    <w:rsid w:val="00421A73"/>
    <w:rsid w:val="00421C92"/>
    <w:rsid w:val="00421F51"/>
    <w:rsid w:val="00423E79"/>
    <w:rsid w:val="004241AC"/>
    <w:rsid w:val="004262C1"/>
    <w:rsid w:val="00426FB4"/>
    <w:rsid w:val="00427014"/>
    <w:rsid w:val="004277DB"/>
    <w:rsid w:val="004302EF"/>
    <w:rsid w:val="00430902"/>
    <w:rsid w:val="004320E6"/>
    <w:rsid w:val="004320F1"/>
    <w:rsid w:val="004324DF"/>
    <w:rsid w:val="004325A7"/>
    <w:rsid w:val="004326F9"/>
    <w:rsid w:val="004328B1"/>
    <w:rsid w:val="00432CAA"/>
    <w:rsid w:val="0043360F"/>
    <w:rsid w:val="00434D69"/>
    <w:rsid w:val="004357A0"/>
    <w:rsid w:val="00435AAB"/>
    <w:rsid w:val="00435BAF"/>
    <w:rsid w:val="00436BAE"/>
    <w:rsid w:val="00437E77"/>
    <w:rsid w:val="00440712"/>
    <w:rsid w:val="00440A07"/>
    <w:rsid w:val="0044160F"/>
    <w:rsid w:val="004423A3"/>
    <w:rsid w:val="004423A4"/>
    <w:rsid w:val="00444331"/>
    <w:rsid w:val="004448B4"/>
    <w:rsid w:val="004459A1"/>
    <w:rsid w:val="00446FE5"/>
    <w:rsid w:val="00447847"/>
    <w:rsid w:val="00447C1F"/>
    <w:rsid w:val="004507D0"/>
    <w:rsid w:val="00451727"/>
    <w:rsid w:val="004519CC"/>
    <w:rsid w:val="00451FFC"/>
    <w:rsid w:val="00452EA8"/>
    <w:rsid w:val="00452F69"/>
    <w:rsid w:val="0045326C"/>
    <w:rsid w:val="004538AA"/>
    <w:rsid w:val="004541A2"/>
    <w:rsid w:val="0045441B"/>
    <w:rsid w:val="00454906"/>
    <w:rsid w:val="00454C1A"/>
    <w:rsid w:val="0045632F"/>
    <w:rsid w:val="004568CB"/>
    <w:rsid w:val="00456902"/>
    <w:rsid w:val="00456D6A"/>
    <w:rsid w:val="00457071"/>
    <w:rsid w:val="00457A41"/>
    <w:rsid w:val="004603B5"/>
    <w:rsid w:val="004603C5"/>
    <w:rsid w:val="00461179"/>
    <w:rsid w:val="0046268D"/>
    <w:rsid w:val="00462AF8"/>
    <w:rsid w:val="00462D26"/>
    <w:rsid w:val="00463004"/>
    <w:rsid w:val="004630CB"/>
    <w:rsid w:val="00463334"/>
    <w:rsid w:val="00463BA6"/>
    <w:rsid w:val="00463E33"/>
    <w:rsid w:val="004643A1"/>
    <w:rsid w:val="004652DE"/>
    <w:rsid w:val="004654D4"/>
    <w:rsid w:val="00465FC9"/>
    <w:rsid w:val="0046648A"/>
    <w:rsid w:val="004678C7"/>
    <w:rsid w:val="00470E8D"/>
    <w:rsid w:val="00471217"/>
    <w:rsid w:val="00472E5E"/>
    <w:rsid w:val="0047491B"/>
    <w:rsid w:val="00474D82"/>
    <w:rsid w:val="0047563C"/>
    <w:rsid w:val="0047570C"/>
    <w:rsid w:val="00475CC1"/>
    <w:rsid w:val="004764D2"/>
    <w:rsid w:val="00476C88"/>
    <w:rsid w:val="004774A5"/>
    <w:rsid w:val="004777CC"/>
    <w:rsid w:val="004778B1"/>
    <w:rsid w:val="00480B52"/>
    <w:rsid w:val="004815F0"/>
    <w:rsid w:val="004820CE"/>
    <w:rsid w:val="00482163"/>
    <w:rsid w:val="004836F1"/>
    <w:rsid w:val="00483CE6"/>
    <w:rsid w:val="00484542"/>
    <w:rsid w:val="00486593"/>
    <w:rsid w:val="004865C0"/>
    <w:rsid w:val="00486707"/>
    <w:rsid w:val="00486C7C"/>
    <w:rsid w:val="00487FB8"/>
    <w:rsid w:val="004908B8"/>
    <w:rsid w:val="00490C79"/>
    <w:rsid w:val="00492821"/>
    <w:rsid w:val="004932BE"/>
    <w:rsid w:val="004938EB"/>
    <w:rsid w:val="00494299"/>
    <w:rsid w:val="00494D6D"/>
    <w:rsid w:val="00495372"/>
    <w:rsid w:val="00495A01"/>
    <w:rsid w:val="00496067"/>
    <w:rsid w:val="00497D68"/>
    <w:rsid w:val="004A09A1"/>
    <w:rsid w:val="004A141A"/>
    <w:rsid w:val="004A171A"/>
    <w:rsid w:val="004A21EE"/>
    <w:rsid w:val="004A2FA9"/>
    <w:rsid w:val="004A5B61"/>
    <w:rsid w:val="004A5C8A"/>
    <w:rsid w:val="004A6879"/>
    <w:rsid w:val="004A6CA2"/>
    <w:rsid w:val="004A7322"/>
    <w:rsid w:val="004A7C30"/>
    <w:rsid w:val="004A7E79"/>
    <w:rsid w:val="004A7F9C"/>
    <w:rsid w:val="004B138B"/>
    <w:rsid w:val="004B1665"/>
    <w:rsid w:val="004B2DCD"/>
    <w:rsid w:val="004B303F"/>
    <w:rsid w:val="004B31AB"/>
    <w:rsid w:val="004B4022"/>
    <w:rsid w:val="004B431E"/>
    <w:rsid w:val="004B470C"/>
    <w:rsid w:val="004B49A7"/>
    <w:rsid w:val="004B4C19"/>
    <w:rsid w:val="004B4F38"/>
    <w:rsid w:val="004B5612"/>
    <w:rsid w:val="004B62E6"/>
    <w:rsid w:val="004B6608"/>
    <w:rsid w:val="004B6C05"/>
    <w:rsid w:val="004B71CF"/>
    <w:rsid w:val="004B7946"/>
    <w:rsid w:val="004B7A25"/>
    <w:rsid w:val="004C0491"/>
    <w:rsid w:val="004C073D"/>
    <w:rsid w:val="004C09ED"/>
    <w:rsid w:val="004C1025"/>
    <w:rsid w:val="004C1873"/>
    <w:rsid w:val="004C2CE2"/>
    <w:rsid w:val="004C3954"/>
    <w:rsid w:val="004C39DD"/>
    <w:rsid w:val="004C3D76"/>
    <w:rsid w:val="004C48C4"/>
    <w:rsid w:val="004C49F1"/>
    <w:rsid w:val="004C4AF3"/>
    <w:rsid w:val="004C5BD9"/>
    <w:rsid w:val="004C60BF"/>
    <w:rsid w:val="004C7118"/>
    <w:rsid w:val="004C74DA"/>
    <w:rsid w:val="004C7611"/>
    <w:rsid w:val="004C7D19"/>
    <w:rsid w:val="004D03D6"/>
    <w:rsid w:val="004D0B08"/>
    <w:rsid w:val="004D0E97"/>
    <w:rsid w:val="004D0EC3"/>
    <w:rsid w:val="004D26C6"/>
    <w:rsid w:val="004D2867"/>
    <w:rsid w:val="004D356A"/>
    <w:rsid w:val="004D3FC0"/>
    <w:rsid w:val="004D45A1"/>
    <w:rsid w:val="004D4DEE"/>
    <w:rsid w:val="004D50CC"/>
    <w:rsid w:val="004D59BB"/>
    <w:rsid w:val="004D662B"/>
    <w:rsid w:val="004D6A2D"/>
    <w:rsid w:val="004D6D31"/>
    <w:rsid w:val="004E058D"/>
    <w:rsid w:val="004E0871"/>
    <w:rsid w:val="004E17AA"/>
    <w:rsid w:val="004E216D"/>
    <w:rsid w:val="004E2811"/>
    <w:rsid w:val="004E2DE0"/>
    <w:rsid w:val="004E2E3E"/>
    <w:rsid w:val="004E2F5D"/>
    <w:rsid w:val="004E3713"/>
    <w:rsid w:val="004E3A95"/>
    <w:rsid w:val="004E3EB9"/>
    <w:rsid w:val="004E43CB"/>
    <w:rsid w:val="004E4978"/>
    <w:rsid w:val="004E503C"/>
    <w:rsid w:val="004E62EE"/>
    <w:rsid w:val="004E6FD2"/>
    <w:rsid w:val="004E7123"/>
    <w:rsid w:val="004E7383"/>
    <w:rsid w:val="004E754E"/>
    <w:rsid w:val="004F116A"/>
    <w:rsid w:val="004F253E"/>
    <w:rsid w:val="004F37EF"/>
    <w:rsid w:val="004F5D08"/>
    <w:rsid w:val="004F6841"/>
    <w:rsid w:val="004F69CC"/>
    <w:rsid w:val="004F7CC7"/>
    <w:rsid w:val="0050080B"/>
    <w:rsid w:val="005009FC"/>
    <w:rsid w:val="00500E20"/>
    <w:rsid w:val="00501CDA"/>
    <w:rsid w:val="00502155"/>
    <w:rsid w:val="005023AD"/>
    <w:rsid w:val="0050240D"/>
    <w:rsid w:val="005028D3"/>
    <w:rsid w:val="00503372"/>
    <w:rsid w:val="0050372A"/>
    <w:rsid w:val="005039A7"/>
    <w:rsid w:val="00503AB0"/>
    <w:rsid w:val="00503CB8"/>
    <w:rsid w:val="00505484"/>
    <w:rsid w:val="0050666C"/>
    <w:rsid w:val="00506AD1"/>
    <w:rsid w:val="00507F6C"/>
    <w:rsid w:val="00510A47"/>
    <w:rsid w:val="0051162F"/>
    <w:rsid w:val="00511744"/>
    <w:rsid w:val="00511FCC"/>
    <w:rsid w:val="005123E5"/>
    <w:rsid w:val="00512B35"/>
    <w:rsid w:val="005136C9"/>
    <w:rsid w:val="00514BE9"/>
    <w:rsid w:val="00514BFB"/>
    <w:rsid w:val="00514DBF"/>
    <w:rsid w:val="005153AC"/>
    <w:rsid w:val="00515FEB"/>
    <w:rsid w:val="00516628"/>
    <w:rsid w:val="00517C3F"/>
    <w:rsid w:val="00517DD0"/>
    <w:rsid w:val="005218FB"/>
    <w:rsid w:val="0052270B"/>
    <w:rsid w:val="00522969"/>
    <w:rsid w:val="00522B1C"/>
    <w:rsid w:val="00522B9E"/>
    <w:rsid w:val="005234A5"/>
    <w:rsid w:val="005246A5"/>
    <w:rsid w:val="00524A55"/>
    <w:rsid w:val="00524DAA"/>
    <w:rsid w:val="00525042"/>
    <w:rsid w:val="0052539F"/>
    <w:rsid w:val="00525E41"/>
    <w:rsid w:val="00526A9B"/>
    <w:rsid w:val="005275E4"/>
    <w:rsid w:val="00532B4C"/>
    <w:rsid w:val="00533480"/>
    <w:rsid w:val="00534472"/>
    <w:rsid w:val="005346FC"/>
    <w:rsid w:val="00535567"/>
    <w:rsid w:val="0053557B"/>
    <w:rsid w:val="00536DF1"/>
    <w:rsid w:val="00537773"/>
    <w:rsid w:val="00537CDE"/>
    <w:rsid w:val="00540043"/>
    <w:rsid w:val="00540701"/>
    <w:rsid w:val="00540999"/>
    <w:rsid w:val="00540AC8"/>
    <w:rsid w:val="0054112C"/>
    <w:rsid w:val="005417E0"/>
    <w:rsid w:val="0054271A"/>
    <w:rsid w:val="00542C7D"/>
    <w:rsid w:val="00542DE8"/>
    <w:rsid w:val="00542EAD"/>
    <w:rsid w:val="005442A6"/>
    <w:rsid w:val="005457E7"/>
    <w:rsid w:val="0054642B"/>
    <w:rsid w:val="005477D9"/>
    <w:rsid w:val="00547CCC"/>
    <w:rsid w:val="00547D68"/>
    <w:rsid w:val="0055050A"/>
    <w:rsid w:val="00550DFF"/>
    <w:rsid w:val="00551AFA"/>
    <w:rsid w:val="00551ED2"/>
    <w:rsid w:val="00551ED7"/>
    <w:rsid w:val="0055223A"/>
    <w:rsid w:val="0055257A"/>
    <w:rsid w:val="005547AF"/>
    <w:rsid w:val="005548EE"/>
    <w:rsid w:val="00556D8C"/>
    <w:rsid w:val="005616CB"/>
    <w:rsid w:val="00561B60"/>
    <w:rsid w:val="005623BC"/>
    <w:rsid w:val="005627DC"/>
    <w:rsid w:val="005630AE"/>
    <w:rsid w:val="0056359F"/>
    <w:rsid w:val="0056413C"/>
    <w:rsid w:val="00565A26"/>
    <w:rsid w:val="00565D10"/>
    <w:rsid w:val="0056650A"/>
    <w:rsid w:val="0056684A"/>
    <w:rsid w:val="00566A7C"/>
    <w:rsid w:val="0056747E"/>
    <w:rsid w:val="00567989"/>
    <w:rsid w:val="005700FE"/>
    <w:rsid w:val="0057091E"/>
    <w:rsid w:val="0057124B"/>
    <w:rsid w:val="005714D0"/>
    <w:rsid w:val="005716CC"/>
    <w:rsid w:val="0057324D"/>
    <w:rsid w:val="00575A81"/>
    <w:rsid w:val="00576145"/>
    <w:rsid w:val="005778C5"/>
    <w:rsid w:val="00577A09"/>
    <w:rsid w:val="00577B26"/>
    <w:rsid w:val="00580E4D"/>
    <w:rsid w:val="00580F09"/>
    <w:rsid w:val="00580FCB"/>
    <w:rsid w:val="00581357"/>
    <w:rsid w:val="00581608"/>
    <w:rsid w:val="00581788"/>
    <w:rsid w:val="005819AE"/>
    <w:rsid w:val="0058235A"/>
    <w:rsid w:val="00582CC5"/>
    <w:rsid w:val="00583066"/>
    <w:rsid w:val="005833B3"/>
    <w:rsid w:val="00583B68"/>
    <w:rsid w:val="005862BE"/>
    <w:rsid w:val="00586630"/>
    <w:rsid w:val="00586762"/>
    <w:rsid w:val="00586BE9"/>
    <w:rsid w:val="00586D31"/>
    <w:rsid w:val="00586F65"/>
    <w:rsid w:val="00587790"/>
    <w:rsid w:val="00587936"/>
    <w:rsid w:val="005905E2"/>
    <w:rsid w:val="005910B8"/>
    <w:rsid w:val="005913FE"/>
    <w:rsid w:val="005940DD"/>
    <w:rsid w:val="005958F5"/>
    <w:rsid w:val="005A00B8"/>
    <w:rsid w:val="005A0E31"/>
    <w:rsid w:val="005A0E89"/>
    <w:rsid w:val="005A18A5"/>
    <w:rsid w:val="005A1DB0"/>
    <w:rsid w:val="005A2284"/>
    <w:rsid w:val="005A2869"/>
    <w:rsid w:val="005A3E1C"/>
    <w:rsid w:val="005A4BE9"/>
    <w:rsid w:val="005A5816"/>
    <w:rsid w:val="005A62AC"/>
    <w:rsid w:val="005A6608"/>
    <w:rsid w:val="005A6E42"/>
    <w:rsid w:val="005A7034"/>
    <w:rsid w:val="005A7B2B"/>
    <w:rsid w:val="005B0270"/>
    <w:rsid w:val="005B1028"/>
    <w:rsid w:val="005B1A9B"/>
    <w:rsid w:val="005B27B3"/>
    <w:rsid w:val="005B3052"/>
    <w:rsid w:val="005B391B"/>
    <w:rsid w:val="005B4675"/>
    <w:rsid w:val="005B53A2"/>
    <w:rsid w:val="005B53B4"/>
    <w:rsid w:val="005B5CF2"/>
    <w:rsid w:val="005B7086"/>
    <w:rsid w:val="005B7C9B"/>
    <w:rsid w:val="005B7EC0"/>
    <w:rsid w:val="005C01AD"/>
    <w:rsid w:val="005C0E11"/>
    <w:rsid w:val="005C1DFF"/>
    <w:rsid w:val="005C2840"/>
    <w:rsid w:val="005C2B64"/>
    <w:rsid w:val="005C30E5"/>
    <w:rsid w:val="005C32D9"/>
    <w:rsid w:val="005C408D"/>
    <w:rsid w:val="005C4B6C"/>
    <w:rsid w:val="005C5EF4"/>
    <w:rsid w:val="005C6656"/>
    <w:rsid w:val="005C69B6"/>
    <w:rsid w:val="005D0407"/>
    <w:rsid w:val="005D0AD8"/>
    <w:rsid w:val="005D0F8C"/>
    <w:rsid w:val="005D154F"/>
    <w:rsid w:val="005D167D"/>
    <w:rsid w:val="005D1A2E"/>
    <w:rsid w:val="005D1D6E"/>
    <w:rsid w:val="005D2591"/>
    <w:rsid w:val="005D269A"/>
    <w:rsid w:val="005D2FFB"/>
    <w:rsid w:val="005D3651"/>
    <w:rsid w:val="005D3AA9"/>
    <w:rsid w:val="005D4CA2"/>
    <w:rsid w:val="005D5D05"/>
    <w:rsid w:val="005D6008"/>
    <w:rsid w:val="005D691C"/>
    <w:rsid w:val="005D6E1A"/>
    <w:rsid w:val="005E03AC"/>
    <w:rsid w:val="005E0BBB"/>
    <w:rsid w:val="005E29E3"/>
    <w:rsid w:val="005E2D9D"/>
    <w:rsid w:val="005E395E"/>
    <w:rsid w:val="005E3DBC"/>
    <w:rsid w:val="005E3E17"/>
    <w:rsid w:val="005E4346"/>
    <w:rsid w:val="005E4681"/>
    <w:rsid w:val="005E4CED"/>
    <w:rsid w:val="005E515B"/>
    <w:rsid w:val="005E65E9"/>
    <w:rsid w:val="005E6865"/>
    <w:rsid w:val="005E6CBE"/>
    <w:rsid w:val="005E7459"/>
    <w:rsid w:val="005F01C8"/>
    <w:rsid w:val="005F0391"/>
    <w:rsid w:val="005F0874"/>
    <w:rsid w:val="005F0C37"/>
    <w:rsid w:val="005F1190"/>
    <w:rsid w:val="005F284A"/>
    <w:rsid w:val="005F28CC"/>
    <w:rsid w:val="005F2B70"/>
    <w:rsid w:val="005F2C9D"/>
    <w:rsid w:val="005F326D"/>
    <w:rsid w:val="005F342D"/>
    <w:rsid w:val="005F3D33"/>
    <w:rsid w:val="005F454A"/>
    <w:rsid w:val="005F46AD"/>
    <w:rsid w:val="005F4A83"/>
    <w:rsid w:val="005F4BC8"/>
    <w:rsid w:val="005F53C6"/>
    <w:rsid w:val="005F634D"/>
    <w:rsid w:val="005F6389"/>
    <w:rsid w:val="005F76BE"/>
    <w:rsid w:val="006007C4"/>
    <w:rsid w:val="00600B9A"/>
    <w:rsid w:val="0060187B"/>
    <w:rsid w:val="00601C15"/>
    <w:rsid w:val="00603E32"/>
    <w:rsid w:val="006045DF"/>
    <w:rsid w:val="0060492C"/>
    <w:rsid w:val="00604DD8"/>
    <w:rsid w:val="006051AE"/>
    <w:rsid w:val="006055D2"/>
    <w:rsid w:val="00605822"/>
    <w:rsid w:val="00606876"/>
    <w:rsid w:val="00610A6F"/>
    <w:rsid w:val="00611094"/>
    <w:rsid w:val="00612D06"/>
    <w:rsid w:val="00613F5A"/>
    <w:rsid w:val="0061414F"/>
    <w:rsid w:val="006142A6"/>
    <w:rsid w:val="00614894"/>
    <w:rsid w:val="00615045"/>
    <w:rsid w:val="00615A7C"/>
    <w:rsid w:val="00615B20"/>
    <w:rsid w:val="00615B9A"/>
    <w:rsid w:val="00616360"/>
    <w:rsid w:val="00616B34"/>
    <w:rsid w:val="00617AA7"/>
    <w:rsid w:val="00620863"/>
    <w:rsid w:val="006212B1"/>
    <w:rsid w:val="006218C7"/>
    <w:rsid w:val="00621D8D"/>
    <w:rsid w:val="006225F4"/>
    <w:rsid w:val="00622839"/>
    <w:rsid w:val="0062285E"/>
    <w:rsid w:val="00623C0F"/>
    <w:rsid w:val="00623CF4"/>
    <w:rsid w:val="00624939"/>
    <w:rsid w:val="00624979"/>
    <w:rsid w:val="00624F53"/>
    <w:rsid w:val="00625390"/>
    <w:rsid w:val="006259F3"/>
    <w:rsid w:val="00625B42"/>
    <w:rsid w:val="00625C0E"/>
    <w:rsid w:val="00626030"/>
    <w:rsid w:val="00626F30"/>
    <w:rsid w:val="00630541"/>
    <w:rsid w:val="00630F03"/>
    <w:rsid w:val="0063186C"/>
    <w:rsid w:val="006322D8"/>
    <w:rsid w:val="00632602"/>
    <w:rsid w:val="0063318A"/>
    <w:rsid w:val="006335C5"/>
    <w:rsid w:val="00633B1E"/>
    <w:rsid w:val="006349C6"/>
    <w:rsid w:val="00634CF0"/>
    <w:rsid w:val="006353A7"/>
    <w:rsid w:val="00635CB5"/>
    <w:rsid w:val="00636700"/>
    <w:rsid w:val="00641BB3"/>
    <w:rsid w:val="0064232B"/>
    <w:rsid w:val="0064348C"/>
    <w:rsid w:val="00643DEB"/>
    <w:rsid w:val="006443C2"/>
    <w:rsid w:val="006450AC"/>
    <w:rsid w:val="006453B5"/>
    <w:rsid w:val="00646C58"/>
    <w:rsid w:val="00647444"/>
    <w:rsid w:val="00647841"/>
    <w:rsid w:val="00647ACF"/>
    <w:rsid w:val="00647CBE"/>
    <w:rsid w:val="006506A0"/>
    <w:rsid w:val="00650EA6"/>
    <w:rsid w:val="00651868"/>
    <w:rsid w:val="00653417"/>
    <w:rsid w:val="00653779"/>
    <w:rsid w:val="00653940"/>
    <w:rsid w:val="006547AD"/>
    <w:rsid w:val="00655A09"/>
    <w:rsid w:val="0065682A"/>
    <w:rsid w:val="00656ACA"/>
    <w:rsid w:val="00656DD4"/>
    <w:rsid w:val="00656EC4"/>
    <w:rsid w:val="00657818"/>
    <w:rsid w:val="00657ABF"/>
    <w:rsid w:val="0066000D"/>
    <w:rsid w:val="00660996"/>
    <w:rsid w:val="00660EDE"/>
    <w:rsid w:val="00660F19"/>
    <w:rsid w:val="006618D1"/>
    <w:rsid w:val="0066240A"/>
    <w:rsid w:val="00662742"/>
    <w:rsid w:val="0066356C"/>
    <w:rsid w:val="00663A82"/>
    <w:rsid w:val="00663C03"/>
    <w:rsid w:val="00663EA8"/>
    <w:rsid w:val="00664367"/>
    <w:rsid w:val="00664D74"/>
    <w:rsid w:val="00664DC3"/>
    <w:rsid w:val="00665D77"/>
    <w:rsid w:val="006661D1"/>
    <w:rsid w:val="00666714"/>
    <w:rsid w:val="006676F7"/>
    <w:rsid w:val="006703D2"/>
    <w:rsid w:val="006704C7"/>
    <w:rsid w:val="00670D29"/>
    <w:rsid w:val="00670FDD"/>
    <w:rsid w:val="0067154E"/>
    <w:rsid w:val="006721FE"/>
    <w:rsid w:val="006725C8"/>
    <w:rsid w:val="00673CA6"/>
    <w:rsid w:val="006740A7"/>
    <w:rsid w:val="0067412F"/>
    <w:rsid w:val="00674292"/>
    <w:rsid w:val="00674589"/>
    <w:rsid w:val="00674DB7"/>
    <w:rsid w:val="00675420"/>
    <w:rsid w:val="00675ABA"/>
    <w:rsid w:val="0067621C"/>
    <w:rsid w:val="0067711C"/>
    <w:rsid w:val="00677F85"/>
    <w:rsid w:val="006809AC"/>
    <w:rsid w:val="00680E97"/>
    <w:rsid w:val="0068131E"/>
    <w:rsid w:val="00681659"/>
    <w:rsid w:val="006818ED"/>
    <w:rsid w:val="00682CF6"/>
    <w:rsid w:val="00683159"/>
    <w:rsid w:val="00683416"/>
    <w:rsid w:val="00683FF9"/>
    <w:rsid w:val="006840C2"/>
    <w:rsid w:val="006842E3"/>
    <w:rsid w:val="0068432D"/>
    <w:rsid w:val="00684CE7"/>
    <w:rsid w:val="00684E85"/>
    <w:rsid w:val="0068538C"/>
    <w:rsid w:val="006858B9"/>
    <w:rsid w:val="00686088"/>
    <w:rsid w:val="0068762B"/>
    <w:rsid w:val="0069084A"/>
    <w:rsid w:val="00690DF5"/>
    <w:rsid w:val="00690F3C"/>
    <w:rsid w:val="006910AE"/>
    <w:rsid w:val="0069153C"/>
    <w:rsid w:val="006919FD"/>
    <w:rsid w:val="00691DA2"/>
    <w:rsid w:val="00692789"/>
    <w:rsid w:val="006937DB"/>
    <w:rsid w:val="00694645"/>
    <w:rsid w:val="006951F9"/>
    <w:rsid w:val="00695766"/>
    <w:rsid w:val="00696ACE"/>
    <w:rsid w:val="006973CD"/>
    <w:rsid w:val="0069746F"/>
    <w:rsid w:val="006979AE"/>
    <w:rsid w:val="00697D8A"/>
    <w:rsid w:val="006A0307"/>
    <w:rsid w:val="006A0376"/>
    <w:rsid w:val="006A0753"/>
    <w:rsid w:val="006A0E06"/>
    <w:rsid w:val="006A0EE3"/>
    <w:rsid w:val="006A17E5"/>
    <w:rsid w:val="006A3106"/>
    <w:rsid w:val="006A41AA"/>
    <w:rsid w:val="006A4FCD"/>
    <w:rsid w:val="006A52F4"/>
    <w:rsid w:val="006A5D3F"/>
    <w:rsid w:val="006A6554"/>
    <w:rsid w:val="006B013F"/>
    <w:rsid w:val="006B07B7"/>
    <w:rsid w:val="006B0DDC"/>
    <w:rsid w:val="006B1D9D"/>
    <w:rsid w:val="006B2912"/>
    <w:rsid w:val="006B3E9A"/>
    <w:rsid w:val="006B5414"/>
    <w:rsid w:val="006B5DEA"/>
    <w:rsid w:val="006B5EEC"/>
    <w:rsid w:val="006B68C6"/>
    <w:rsid w:val="006B68C9"/>
    <w:rsid w:val="006B6BE6"/>
    <w:rsid w:val="006B6F38"/>
    <w:rsid w:val="006B7704"/>
    <w:rsid w:val="006C0AF1"/>
    <w:rsid w:val="006C0C13"/>
    <w:rsid w:val="006C0E55"/>
    <w:rsid w:val="006C1016"/>
    <w:rsid w:val="006C1B68"/>
    <w:rsid w:val="006C1F2C"/>
    <w:rsid w:val="006C2F31"/>
    <w:rsid w:val="006C317E"/>
    <w:rsid w:val="006C3401"/>
    <w:rsid w:val="006C3A34"/>
    <w:rsid w:val="006C4985"/>
    <w:rsid w:val="006C548E"/>
    <w:rsid w:val="006C561F"/>
    <w:rsid w:val="006C57AC"/>
    <w:rsid w:val="006C5A00"/>
    <w:rsid w:val="006C5D3B"/>
    <w:rsid w:val="006C603D"/>
    <w:rsid w:val="006C634B"/>
    <w:rsid w:val="006D0BBB"/>
    <w:rsid w:val="006D1E61"/>
    <w:rsid w:val="006D1F33"/>
    <w:rsid w:val="006D2874"/>
    <w:rsid w:val="006D2C07"/>
    <w:rsid w:val="006D3150"/>
    <w:rsid w:val="006D372A"/>
    <w:rsid w:val="006D3B57"/>
    <w:rsid w:val="006D3D35"/>
    <w:rsid w:val="006D418E"/>
    <w:rsid w:val="006D5158"/>
    <w:rsid w:val="006D533B"/>
    <w:rsid w:val="006D5408"/>
    <w:rsid w:val="006D5A29"/>
    <w:rsid w:val="006D6042"/>
    <w:rsid w:val="006D67CC"/>
    <w:rsid w:val="006D6CD3"/>
    <w:rsid w:val="006D715F"/>
    <w:rsid w:val="006D7DED"/>
    <w:rsid w:val="006E03BD"/>
    <w:rsid w:val="006E0DC0"/>
    <w:rsid w:val="006E1A92"/>
    <w:rsid w:val="006E1ED3"/>
    <w:rsid w:val="006E22AF"/>
    <w:rsid w:val="006E2BEB"/>
    <w:rsid w:val="006E2FFC"/>
    <w:rsid w:val="006E321B"/>
    <w:rsid w:val="006E323F"/>
    <w:rsid w:val="006E3949"/>
    <w:rsid w:val="006E3C41"/>
    <w:rsid w:val="006E42A3"/>
    <w:rsid w:val="006E4DC0"/>
    <w:rsid w:val="006E4F52"/>
    <w:rsid w:val="006E5B61"/>
    <w:rsid w:val="006E62A6"/>
    <w:rsid w:val="006E64CB"/>
    <w:rsid w:val="006F0236"/>
    <w:rsid w:val="006F0B2E"/>
    <w:rsid w:val="006F1360"/>
    <w:rsid w:val="006F1A99"/>
    <w:rsid w:val="006F1C72"/>
    <w:rsid w:val="006F2508"/>
    <w:rsid w:val="006F2E80"/>
    <w:rsid w:val="006F3F2A"/>
    <w:rsid w:val="006F4321"/>
    <w:rsid w:val="006F68DF"/>
    <w:rsid w:val="006F7232"/>
    <w:rsid w:val="006F7A9A"/>
    <w:rsid w:val="0070042E"/>
    <w:rsid w:val="007005F8"/>
    <w:rsid w:val="00700C11"/>
    <w:rsid w:val="00702322"/>
    <w:rsid w:val="007024C8"/>
    <w:rsid w:val="00703263"/>
    <w:rsid w:val="00703E28"/>
    <w:rsid w:val="00704C0B"/>
    <w:rsid w:val="00704E6A"/>
    <w:rsid w:val="0070582C"/>
    <w:rsid w:val="0070649C"/>
    <w:rsid w:val="00706D76"/>
    <w:rsid w:val="00706DA2"/>
    <w:rsid w:val="00707871"/>
    <w:rsid w:val="007079D9"/>
    <w:rsid w:val="007100FC"/>
    <w:rsid w:val="00710C6D"/>
    <w:rsid w:val="007121BD"/>
    <w:rsid w:val="00712204"/>
    <w:rsid w:val="0071246B"/>
    <w:rsid w:val="00712EF6"/>
    <w:rsid w:val="00712F30"/>
    <w:rsid w:val="0071342A"/>
    <w:rsid w:val="00713A27"/>
    <w:rsid w:val="00713EBB"/>
    <w:rsid w:val="007141F4"/>
    <w:rsid w:val="007148BA"/>
    <w:rsid w:val="00714929"/>
    <w:rsid w:val="007151B0"/>
    <w:rsid w:val="00715210"/>
    <w:rsid w:val="00715D34"/>
    <w:rsid w:val="00715D4B"/>
    <w:rsid w:val="00715EC4"/>
    <w:rsid w:val="00715F3A"/>
    <w:rsid w:val="0071629E"/>
    <w:rsid w:val="00716676"/>
    <w:rsid w:val="00716BCA"/>
    <w:rsid w:val="00720262"/>
    <w:rsid w:val="0072250E"/>
    <w:rsid w:val="00722691"/>
    <w:rsid w:val="00722713"/>
    <w:rsid w:val="00722A4F"/>
    <w:rsid w:val="00723AD8"/>
    <w:rsid w:val="00723F44"/>
    <w:rsid w:val="007241B2"/>
    <w:rsid w:val="007245BA"/>
    <w:rsid w:val="00724F60"/>
    <w:rsid w:val="007251B7"/>
    <w:rsid w:val="00725778"/>
    <w:rsid w:val="0072597A"/>
    <w:rsid w:val="0072597C"/>
    <w:rsid w:val="0072606C"/>
    <w:rsid w:val="00727126"/>
    <w:rsid w:val="00727554"/>
    <w:rsid w:val="00730556"/>
    <w:rsid w:val="00730C84"/>
    <w:rsid w:val="007310ED"/>
    <w:rsid w:val="007315D5"/>
    <w:rsid w:val="00731DE8"/>
    <w:rsid w:val="007327FD"/>
    <w:rsid w:val="007337C2"/>
    <w:rsid w:val="007355DA"/>
    <w:rsid w:val="00735957"/>
    <w:rsid w:val="007359CB"/>
    <w:rsid w:val="00735EE0"/>
    <w:rsid w:val="0073608D"/>
    <w:rsid w:val="00736D69"/>
    <w:rsid w:val="00736FB7"/>
    <w:rsid w:val="0073700A"/>
    <w:rsid w:val="007370DE"/>
    <w:rsid w:val="00737867"/>
    <w:rsid w:val="00737F3F"/>
    <w:rsid w:val="0074115D"/>
    <w:rsid w:val="00741C4D"/>
    <w:rsid w:val="00742945"/>
    <w:rsid w:val="00742DFA"/>
    <w:rsid w:val="007436DB"/>
    <w:rsid w:val="007446A5"/>
    <w:rsid w:val="0074507F"/>
    <w:rsid w:val="00747419"/>
    <w:rsid w:val="00747472"/>
    <w:rsid w:val="0074773B"/>
    <w:rsid w:val="0075007E"/>
    <w:rsid w:val="00750488"/>
    <w:rsid w:val="00750774"/>
    <w:rsid w:val="00750ED9"/>
    <w:rsid w:val="00751241"/>
    <w:rsid w:val="00751B4B"/>
    <w:rsid w:val="00752F5F"/>
    <w:rsid w:val="00753203"/>
    <w:rsid w:val="00753357"/>
    <w:rsid w:val="007535A0"/>
    <w:rsid w:val="0075369F"/>
    <w:rsid w:val="00753ACE"/>
    <w:rsid w:val="00754652"/>
    <w:rsid w:val="00754813"/>
    <w:rsid w:val="0075549D"/>
    <w:rsid w:val="007556C8"/>
    <w:rsid w:val="007559CC"/>
    <w:rsid w:val="00755A86"/>
    <w:rsid w:val="00756487"/>
    <w:rsid w:val="007565E0"/>
    <w:rsid w:val="007566A8"/>
    <w:rsid w:val="00756B61"/>
    <w:rsid w:val="00757A0F"/>
    <w:rsid w:val="00757FF7"/>
    <w:rsid w:val="00760A30"/>
    <w:rsid w:val="00761803"/>
    <w:rsid w:val="00761C4A"/>
    <w:rsid w:val="00761C8D"/>
    <w:rsid w:val="00761ED3"/>
    <w:rsid w:val="007621C2"/>
    <w:rsid w:val="00762ECD"/>
    <w:rsid w:val="00762F2E"/>
    <w:rsid w:val="00763401"/>
    <w:rsid w:val="007638F6"/>
    <w:rsid w:val="00763B58"/>
    <w:rsid w:val="007647D8"/>
    <w:rsid w:val="00764902"/>
    <w:rsid w:val="00765218"/>
    <w:rsid w:val="00765BB8"/>
    <w:rsid w:val="00765DD1"/>
    <w:rsid w:val="00766135"/>
    <w:rsid w:val="0076751C"/>
    <w:rsid w:val="00770039"/>
    <w:rsid w:val="00770D12"/>
    <w:rsid w:val="00770D40"/>
    <w:rsid w:val="00772DC8"/>
    <w:rsid w:val="007730D4"/>
    <w:rsid w:val="007741AB"/>
    <w:rsid w:val="00774E86"/>
    <w:rsid w:val="00775B57"/>
    <w:rsid w:val="0077795F"/>
    <w:rsid w:val="00777993"/>
    <w:rsid w:val="00777A69"/>
    <w:rsid w:val="00777D4D"/>
    <w:rsid w:val="007817D8"/>
    <w:rsid w:val="00782A5A"/>
    <w:rsid w:val="00783FDF"/>
    <w:rsid w:val="007841AD"/>
    <w:rsid w:val="00784959"/>
    <w:rsid w:val="00784C25"/>
    <w:rsid w:val="00784F6D"/>
    <w:rsid w:val="007854DF"/>
    <w:rsid w:val="00785A0B"/>
    <w:rsid w:val="00786512"/>
    <w:rsid w:val="007866A4"/>
    <w:rsid w:val="00786C1D"/>
    <w:rsid w:val="00787A91"/>
    <w:rsid w:val="00790510"/>
    <w:rsid w:val="00790834"/>
    <w:rsid w:val="00790F53"/>
    <w:rsid w:val="00791127"/>
    <w:rsid w:val="00791734"/>
    <w:rsid w:val="007918BA"/>
    <w:rsid w:val="00792D26"/>
    <w:rsid w:val="00793442"/>
    <w:rsid w:val="007936D8"/>
    <w:rsid w:val="00793ECE"/>
    <w:rsid w:val="0079462B"/>
    <w:rsid w:val="00794B30"/>
    <w:rsid w:val="00794E61"/>
    <w:rsid w:val="00795022"/>
    <w:rsid w:val="00795A48"/>
    <w:rsid w:val="00795C9E"/>
    <w:rsid w:val="00796889"/>
    <w:rsid w:val="00796950"/>
    <w:rsid w:val="007A0701"/>
    <w:rsid w:val="007A09B0"/>
    <w:rsid w:val="007A0CF9"/>
    <w:rsid w:val="007A11F4"/>
    <w:rsid w:val="007A1B55"/>
    <w:rsid w:val="007A1D84"/>
    <w:rsid w:val="007A2321"/>
    <w:rsid w:val="007A2F2D"/>
    <w:rsid w:val="007A3123"/>
    <w:rsid w:val="007A3AB2"/>
    <w:rsid w:val="007A4518"/>
    <w:rsid w:val="007A4765"/>
    <w:rsid w:val="007A4A60"/>
    <w:rsid w:val="007A5043"/>
    <w:rsid w:val="007A537F"/>
    <w:rsid w:val="007A577C"/>
    <w:rsid w:val="007A5B44"/>
    <w:rsid w:val="007A669F"/>
    <w:rsid w:val="007A6828"/>
    <w:rsid w:val="007A74BE"/>
    <w:rsid w:val="007A7BEB"/>
    <w:rsid w:val="007A7F8A"/>
    <w:rsid w:val="007B1153"/>
    <w:rsid w:val="007B3642"/>
    <w:rsid w:val="007B3E05"/>
    <w:rsid w:val="007B4547"/>
    <w:rsid w:val="007B49B3"/>
    <w:rsid w:val="007B4DE5"/>
    <w:rsid w:val="007B4F33"/>
    <w:rsid w:val="007B53E5"/>
    <w:rsid w:val="007B596A"/>
    <w:rsid w:val="007B7802"/>
    <w:rsid w:val="007B7B30"/>
    <w:rsid w:val="007C00E8"/>
    <w:rsid w:val="007C020C"/>
    <w:rsid w:val="007C03F4"/>
    <w:rsid w:val="007C2A0F"/>
    <w:rsid w:val="007C2A69"/>
    <w:rsid w:val="007C2A70"/>
    <w:rsid w:val="007C2C86"/>
    <w:rsid w:val="007C3D76"/>
    <w:rsid w:val="007C3E68"/>
    <w:rsid w:val="007C4314"/>
    <w:rsid w:val="007C47AC"/>
    <w:rsid w:val="007C4A09"/>
    <w:rsid w:val="007C4E4B"/>
    <w:rsid w:val="007C5B63"/>
    <w:rsid w:val="007C754C"/>
    <w:rsid w:val="007D01E8"/>
    <w:rsid w:val="007D0632"/>
    <w:rsid w:val="007D1363"/>
    <w:rsid w:val="007D1619"/>
    <w:rsid w:val="007D2651"/>
    <w:rsid w:val="007D27EC"/>
    <w:rsid w:val="007D2B55"/>
    <w:rsid w:val="007D318F"/>
    <w:rsid w:val="007D3A81"/>
    <w:rsid w:val="007D54AE"/>
    <w:rsid w:val="007D5CC2"/>
    <w:rsid w:val="007D682B"/>
    <w:rsid w:val="007D6E76"/>
    <w:rsid w:val="007D7788"/>
    <w:rsid w:val="007D7957"/>
    <w:rsid w:val="007E0ED0"/>
    <w:rsid w:val="007E1364"/>
    <w:rsid w:val="007E189D"/>
    <w:rsid w:val="007E201A"/>
    <w:rsid w:val="007E33F8"/>
    <w:rsid w:val="007E34A0"/>
    <w:rsid w:val="007E4032"/>
    <w:rsid w:val="007E40F3"/>
    <w:rsid w:val="007E470A"/>
    <w:rsid w:val="007E486E"/>
    <w:rsid w:val="007E55CF"/>
    <w:rsid w:val="007F0795"/>
    <w:rsid w:val="007F0DA0"/>
    <w:rsid w:val="007F0EF2"/>
    <w:rsid w:val="007F1E45"/>
    <w:rsid w:val="007F21E7"/>
    <w:rsid w:val="007F22A9"/>
    <w:rsid w:val="007F27E6"/>
    <w:rsid w:val="007F2CCB"/>
    <w:rsid w:val="007F3879"/>
    <w:rsid w:val="007F395E"/>
    <w:rsid w:val="007F3DCB"/>
    <w:rsid w:val="007F527B"/>
    <w:rsid w:val="007F668A"/>
    <w:rsid w:val="007F6908"/>
    <w:rsid w:val="007F6C57"/>
    <w:rsid w:val="007F6FEE"/>
    <w:rsid w:val="007F767E"/>
    <w:rsid w:val="00800324"/>
    <w:rsid w:val="00800715"/>
    <w:rsid w:val="0080102F"/>
    <w:rsid w:val="00802393"/>
    <w:rsid w:val="008023A7"/>
    <w:rsid w:val="0080250A"/>
    <w:rsid w:val="00802DBD"/>
    <w:rsid w:val="008039E3"/>
    <w:rsid w:val="00804436"/>
    <w:rsid w:val="00807038"/>
    <w:rsid w:val="008072D8"/>
    <w:rsid w:val="008076FC"/>
    <w:rsid w:val="00807734"/>
    <w:rsid w:val="008077DB"/>
    <w:rsid w:val="00807B86"/>
    <w:rsid w:val="00807C7D"/>
    <w:rsid w:val="00807CA2"/>
    <w:rsid w:val="00811060"/>
    <w:rsid w:val="00811754"/>
    <w:rsid w:val="00811CBE"/>
    <w:rsid w:val="00811E51"/>
    <w:rsid w:val="00812B97"/>
    <w:rsid w:val="00813C95"/>
    <w:rsid w:val="0081412B"/>
    <w:rsid w:val="00814929"/>
    <w:rsid w:val="00815020"/>
    <w:rsid w:val="00815922"/>
    <w:rsid w:val="008159D0"/>
    <w:rsid w:val="008177EB"/>
    <w:rsid w:val="008200D7"/>
    <w:rsid w:val="00820179"/>
    <w:rsid w:val="00820A4D"/>
    <w:rsid w:val="00820E50"/>
    <w:rsid w:val="008215FA"/>
    <w:rsid w:val="00821626"/>
    <w:rsid w:val="00821B2F"/>
    <w:rsid w:val="00821C9D"/>
    <w:rsid w:val="00823090"/>
    <w:rsid w:val="00823605"/>
    <w:rsid w:val="00824C0E"/>
    <w:rsid w:val="0082623D"/>
    <w:rsid w:val="00826437"/>
    <w:rsid w:val="0082644F"/>
    <w:rsid w:val="00826DF9"/>
    <w:rsid w:val="00827430"/>
    <w:rsid w:val="0082787A"/>
    <w:rsid w:val="008317BB"/>
    <w:rsid w:val="00831B06"/>
    <w:rsid w:val="00832303"/>
    <w:rsid w:val="0083251E"/>
    <w:rsid w:val="00833287"/>
    <w:rsid w:val="008332AF"/>
    <w:rsid w:val="0083391F"/>
    <w:rsid w:val="00833A3A"/>
    <w:rsid w:val="008340DD"/>
    <w:rsid w:val="00834185"/>
    <w:rsid w:val="008341CA"/>
    <w:rsid w:val="008344F6"/>
    <w:rsid w:val="00834608"/>
    <w:rsid w:val="00834799"/>
    <w:rsid w:val="008350FD"/>
    <w:rsid w:val="008351C8"/>
    <w:rsid w:val="0083538E"/>
    <w:rsid w:val="0083544B"/>
    <w:rsid w:val="008358B8"/>
    <w:rsid w:val="00835C0C"/>
    <w:rsid w:val="008366C0"/>
    <w:rsid w:val="00837F3D"/>
    <w:rsid w:val="00840FA7"/>
    <w:rsid w:val="0084278B"/>
    <w:rsid w:val="00843723"/>
    <w:rsid w:val="00843936"/>
    <w:rsid w:val="008446BE"/>
    <w:rsid w:val="00844B7C"/>
    <w:rsid w:val="00844EE5"/>
    <w:rsid w:val="00845415"/>
    <w:rsid w:val="00846D2B"/>
    <w:rsid w:val="008474E1"/>
    <w:rsid w:val="0084750F"/>
    <w:rsid w:val="008513D3"/>
    <w:rsid w:val="00852355"/>
    <w:rsid w:val="00852783"/>
    <w:rsid w:val="00852BF7"/>
    <w:rsid w:val="00854A65"/>
    <w:rsid w:val="008553CC"/>
    <w:rsid w:val="00855B3E"/>
    <w:rsid w:val="00856047"/>
    <w:rsid w:val="00857E00"/>
    <w:rsid w:val="008602A2"/>
    <w:rsid w:val="00860359"/>
    <w:rsid w:val="00860772"/>
    <w:rsid w:val="00860877"/>
    <w:rsid w:val="008608B1"/>
    <w:rsid w:val="00861160"/>
    <w:rsid w:val="0086124B"/>
    <w:rsid w:val="008624A1"/>
    <w:rsid w:val="00862A25"/>
    <w:rsid w:val="00863120"/>
    <w:rsid w:val="0086353D"/>
    <w:rsid w:val="008638EA"/>
    <w:rsid w:val="00863C76"/>
    <w:rsid w:val="00863FE9"/>
    <w:rsid w:val="0086401D"/>
    <w:rsid w:val="00864053"/>
    <w:rsid w:val="0086422F"/>
    <w:rsid w:val="0086439F"/>
    <w:rsid w:val="0086472E"/>
    <w:rsid w:val="00864A6C"/>
    <w:rsid w:val="00865A4F"/>
    <w:rsid w:val="00866261"/>
    <w:rsid w:val="008670DC"/>
    <w:rsid w:val="008677B2"/>
    <w:rsid w:val="00871957"/>
    <w:rsid w:val="0087212F"/>
    <w:rsid w:val="00872828"/>
    <w:rsid w:val="00872894"/>
    <w:rsid w:val="008729A3"/>
    <w:rsid w:val="00872E00"/>
    <w:rsid w:val="00873BB7"/>
    <w:rsid w:val="00873F20"/>
    <w:rsid w:val="00874DE7"/>
    <w:rsid w:val="00875507"/>
    <w:rsid w:val="00875925"/>
    <w:rsid w:val="00875ED6"/>
    <w:rsid w:val="00876144"/>
    <w:rsid w:val="0087628E"/>
    <w:rsid w:val="00876B2E"/>
    <w:rsid w:val="00876BC6"/>
    <w:rsid w:val="00877778"/>
    <w:rsid w:val="008805D3"/>
    <w:rsid w:val="00880833"/>
    <w:rsid w:val="008808D6"/>
    <w:rsid w:val="00880AB2"/>
    <w:rsid w:val="008813FE"/>
    <w:rsid w:val="008818DB"/>
    <w:rsid w:val="0088193E"/>
    <w:rsid w:val="00882012"/>
    <w:rsid w:val="008825E3"/>
    <w:rsid w:val="00882A51"/>
    <w:rsid w:val="00882F4D"/>
    <w:rsid w:val="008841A3"/>
    <w:rsid w:val="00884A5F"/>
    <w:rsid w:val="00884D86"/>
    <w:rsid w:val="00885053"/>
    <w:rsid w:val="00885902"/>
    <w:rsid w:val="00885B20"/>
    <w:rsid w:val="00885C33"/>
    <w:rsid w:val="00886231"/>
    <w:rsid w:val="00886B7F"/>
    <w:rsid w:val="0088722C"/>
    <w:rsid w:val="00887338"/>
    <w:rsid w:val="0088760A"/>
    <w:rsid w:val="00887EEA"/>
    <w:rsid w:val="00887F7A"/>
    <w:rsid w:val="008902DD"/>
    <w:rsid w:val="008907BC"/>
    <w:rsid w:val="00890B2D"/>
    <w:rsid w:val="00891F58"/>
    <w:rsid w:val="0089409C"/>
    <w:rsid w:val="00894FC9"/>
    <w:rsid w:val="0089577D"/>
    <w:rsid w:val="008957EA"/>
    <w:rsid w:val="00895F88"/>
    <w:rsid w:val="00896DCD"/>
    <w:rsid w:val="0089796F"/>
    <w:rsid w:val="00897EE0"/>
    <w:rsid w:val="008A08FA"/>
    <w:rsid w:val="008A1D7F"/>
    <w:rsid w:val="008A264A"/>
    <w:rsid w:val="008A2C38"/>
    <w:rsid w:val="008A2EA8"/>
    <w:rsid w:val="008A3178"/>
    <w:rsid w:val="008A3DE7"/>
    <w:rsid w:val="008A4D0A"/>
    <w:rsid w:val="008A55ED"/>
    <w:rsid w:val="008A5A32"/>
    <w:rsid w:val="008A6486"/>
    <w:rsid w:val="008A67BF"/>
    <w:rsid w:val="008A6A0C"/>
    <w:rsid w:val="008A7B0D"/>
    <w:rsid w:val="008A7C8E"/>
    <w:rsid w:val="008B0972"/>
    <w:rsid w:val="008B0CE6"/>
    <w:rsid w:val="008B174C"/>
    <w:rsid w:val="008B181A"/>
    <w:rsid w:val="008B2701"/>
    <w:rsid w:val="008B272B"/>
    <w:rsid w:val="008B27EB"/>
    <w:rsid w:val="008B2D44"/>
    <w:rsid w:val="008B2F51"/>
    <w:rsid w:val="008B3BBD"/>
    <w:rsid w:val="008B4EE9"/>
    <w:rsid w:val="008B51A1"/>
    <w:rsid w:val="008B5568"/>
    <w:rsid w:val="008B55D0"/>
    <w:rsid w:val="008B75A7"/>
    <w:rsid w:val="008C05FC"/>
    <w:rsid w:val="008C0C92"/>
    <w:rsid w:val="008C139D"/>
    <w:rsid w:val="008C186C"/>
    <w:rsid w:val="008C2149"/>
    <w:rsid w:val="008C30A9"/>
    <w:rsid w:val="008C39FD"/>
    <w:rsid w:val="008C4F69"/>
    <w:rsid w:val="008C6156"/>
    <w:rsid w:val="008C62BA"/>
    <w:rsid w:val="008D0C51"/>
    <w:rsid w:val="008D0D3D"/>
    <w:rsid w:val="008D2202"/>
    <w:rsid w:val="008D2595"/>
    <w:rsid w:val="008D2C42"/>
    <w:rsid w:val="008D2E76"/>
    <w:rsid w:val="008D300A"/>
    <w:rsid w:val="008D309D"/>
    <w:rsid w:val="008D37D0"/>
    <w:rsid w:val="008D3B21"/>
    <w:rsid w:val="008D3D6E"/>
    <w:rsid w:val="008D3EF0"/>
    <w:rsid w:val="008D442C"/>
    <w:rsid w:val="008D4C5E"/>
    <w:rsid w:val="008D564D"/>
    <w:rsid w:val="008D623E"/>
    <w:rsid w:val="008D6963"/>
    <w:rsid w:val="008D7003"/>
    <w:rsid w:val="008D7004"/>
    <w:rsid w:val="008D7452"/>
    <w:rsid w:val="008D7C20"/>
    <w:rsid w:val="008E013B"/>
    <w:rsid w:val="008E071D"/>
    <w:rsid w:val="008E0844"/>
    <w:rsid w:val="008E17A0"/>
    <w:rsid w:val="008E1C7F"/>
    <w:rsid w:val="008E1D7F"/>
    <w:rsid w:val="008E326C"/>
    <w:rsid w:val="008E4148"/>
    <w:rsid w:val="008E4658"/>
    <w:rsid w:val="008E4994"/>
    <w:rsid w:val="008E5407"/>
    <w:rsid w:val="008E59FB"/>
    <w:rsid w:val="008E5C61"/>
    <w:rsid w:val="008E5CC5"/>
    <w:rsid w:val="008E671F"/>
    <w:rsid w:val="008E7883"/>
    <w:rsid w:val="008E7D37"/>
    <w:rsid w:val="008F015B"/>
    <w:rsid w:val="008F058F"/>
    <w:rsid w:val="008F138A"/>
    <w:rsid w:val="008F1476"/>
    <w:rsid w:val="008F1983"/>
    <w:rsid w:val="008F1B6A"/>
    <w:rsid w:val="008F29EE"/>
    <w:rsid w:val="008F3E6C"/>
    <w:rsid w:val="008F408A"/>
    <w:rsid w:val="008F49B2"/>
    <w:rsid w:val="008F729F"/>
    <w:rsid w:val="008F7684"/>
    <w:rsid w:val="008F76AE"/>
    <w:rsid w:val="008F7869"/>
    <w:rsid w:val="008F7ACF"/>
    <w:rsid w:val="0090030F"/>
    <w:rsid w:val="00900E24"/>
    <w:rsid w:val="00900EF1"/>
    <w:rsid w:val="00901AF1"/>
    <w:rsid w:val="00902AEA"/>
    <w:rsid w:val="00902FA2"/>
    <w:rsid w:val="00903393"/>
    <w:rsid w:val="00903ECA"/>
    <w:rsid w:val="00904FF4"/>
    <w:rsid w:val="009063E2"/>
    <w:rsid w:val="00906600"/>
    <w:rsid w:val="009068C3"/>
    <w:rsid w:val="00906C14"/>
    <w:rsid w:val="00906CCB"/>
    <w:rsid w:val="00907493"/>
    <w:rsid w:val="00907B2D"/>
    <w:rsid w:val="00907EE6"/>
    <w:rsid w:val="009110D2"/>
    <w:rsid w:val="0091111D"/>
    <w:rsid w:val="00911AB4"/>
    <w:rsid w:val="00911BDB"/>
    <w:rsid w:val="009125B6"/>
    <w:rsid w:val="00912A72"/>
    <w:rsid w:val="00912C5B"/>
    <w:rsid w:val="00914303"/>
    <w:rsid w:val="00914CAC"/>
    <w:rsid w:val="009161D7"/>
    <w:rsid w:val="009163D3"/>
    <w:rsid w:val="0091681B"/>
    <w:rsid w:val="00916C1B"/>
    <w:rsid w:val="009179A3"/>
    <w:rsid w:val="009208E6"/>
    <w:rsid w:val="00920DB7"/>
    <w:rsid w:val="009226DF"/>
    <w:rsid w:val="00922DE0"/>
    <w:rsid w:val="0092405B"/>
    <w:rsid w:val="009242BC"/>
    <w:rsid w:val="0092525A"/>
    <w:rsid w:val="00925DC3"/>
    <w:rsid w:val="00926A4F"/>
    <w:rsid w:val="00926DB1"/>
    <w:rsid w:val="0092770B"/>
    <w:rsid w:val="00927A4F"/>
    <w:rsid w:val="00930D99"/>
    <w:rsid w:val="0093170E"/>
    <w:rsid w:val="0093254D"/>
    <w:rsid w:val="00932C82"/>
    <w:rsid w:val="00932E21"/>
    <w:rsid w:val="00933AAA"/>
    <w:rsid w:val="00934930"/>
    <w:rsid w:val="00934B0A"/>
    <w:rsid w:val="00934EEC"/>
    <w:rsid w:val="00935965"/>
    <w:rsid w:val="00936E49"/>
    <w:rsid w:val="00936F52"/>
    <w:rsid w:val="009400D2"/>
    <w:rsid w:val="00940789"/>
    <w:rsid w:val="009413FA"/>
    <w:rsid w:val="00941A53"/>
    <w:rsid w:val="00941DC5"/>
    <w:rsid w:val="00942780"/>
    <w:rsid w:val="0094370A"/>
    <w:rsid w:val="00943A37"/>
    <w:rsid w:val="0094496F"/>
    <w:rsid w:val="00944BA8"/>
    <w:rsid w:val="00944F4C"/>
    <w:rsid w:val="0094506B"/>
    <w:rsid w:val="00945DA0"/>
    <w:rsid w:val="0094612D"/>
    <w:rsid w:val="00947364"/>
    <w:rsid w:val="009473FF"/>
    <w:rsid w:val="00947FD4"/>
    <w:rsid w:val="00950222"/>
    <w:rsid w:val="009502E5"/>
    <w:rsid w:val="0095047B"/>
    <w:rsid w:val="009512AC"/>
    <w:rsid w:val="009513A5"/>
    <w:rsid w:val="00951946"/>
    <w:rsid w:val="00951E03"/>
    <w:rsid w:val="00951E9F"/>
    <w:rsid w:val="00952DD7"/>
    <w:rsid w:val="009535FE"/>
    <w:rsid w:val="00953980"/>
    <w:rsid w:val="009544C8"/>
    <w:rsid w:val="00954BD1"/>
    <w:rsid w:val="00954D67"/>
    <w:rsid w:val="00954E2A"/>
    <w:rsid w:val="0095571B"/>
    <w:rsid w:val="0095581A"/>
    <w:rsid w:val="009559E7"/>
    <w:rsid w:val="0095688D"/>
    <w:rsid w:val="009568BE"/>
    <w:rsid w:val="0095699F"/>
    <w:rsid w:val="009570A5"/>
    <w:rsid w:val="009601B1"/>
    <w:rsid w:val="009609DC"/>
    <w:rsid w:val="0096156C"/>
    <w:rsid w:val="00962BB5"/>
    <w:rsid w:val="00962D57"/>
    <w:rsid w:val="00963972"/>
    <w:rsid w:val="00964333"/>
    <w:rsid w:val="009650AD"/>
    <w:rsid w:val="0096553E"/>
    <w:rsid w:val="009655E5"/>
    <w:rsid w:val="00966797"/>
    <w:rsid w:val="009675D0"/>
    <w:rsid w:val="0096765D"/>
    <w:rsid w:val="00967A9E"/>
    <w:rsid w:val="00967DE2"/>
    <w:rsid w:val="00970554"/>
    <w:rsid w:val="009721F7"/>
    <w:rsid w:val="00972609"/>
    <w:rsid w:val="009726A9"/>
    <w:rsid w:val="00973F62"/>
    <w:rsid w:val="0097520D"/>
    <w:rsid w:val="00975FAF"/>
    <w:rsid w:val="00975FDE"/>
    <w:rsid w:val="009766D1"/>
    <w:rsid w:val="00977033"/>
    <w:rsid w:val="00980066"/>
    <w:rsid w:val="009802FB"/>
    <w:rsid w:val="009812D4"/>
    <w:rsid w:val="009820EC"/>
    <w:rsid w:val="00983107"/>
    <w:rsid w:val="00983409"/>
    <w:rsid w:val="00984489"/>
    <w:rsid w:val="0098468C"/>
    <w:rsid w:val="00985D66"/>
    <w:rsid w:val="00985F9B"/>
    <w:rsid w:val="00986783"/>
    <w:rsid w:val="009869CB"/>
    <w:rsid w:val="00986EC0"/>
    <w:rsid w:val="0098707C"/>
    <w:rsid w:val="009874C2"/>
    <w:rsid w:val="0099068D"/>
    <w:rsid w:val="009914CE"/>
    <w:rsid w:val="00992640"/>
    <w:rsid w:val="009936B0"/>
    <w:rsid w:val="00993BF5"/>
    <w:rsid w:val="009943F1"/>
    <w:rsid w:val="00994A6A"/>
    <w:rsid w:val="009954EE"/>
    <w:rsid w:val="0099570A"/>
    <w:rsid w:val="00995BD2"/>
    <w:rsid w:val="00996264"/>
    <w:rsid w:val="00996825"/>
    <w:rsid w:val="00996B72"/>
    <w:rsid w:val="00996C45"/>
    <w:rsid w:val="00997801"/>
    <w:rsid w:val="009978FB"/>
    <w:rsid w:val="009979EE"/>
    <w:rsid w:val="00997BAA"/>
    <w:rsid w:val="009A0615"/>
    <w:rsid w:val="009A08AA"/>
    <w:rsid w:val="009A146F"/>
    <w:rsid w:val="009A1D15"/>
    <w:rsid w:val="009A2732"/>
    <w:rsid w:val="009A28FA"/>
    <w:rsid w:val="009A3B9B"/>
    <w:rsid w:val="009A448A"/>
    <w:rsid w:val="009A4B93"/>
    <w:rsid w:val="009A50C4"/>
    <w:rsid w:val="009A5143"/>
    <w:rsid w:val="009A5C5F"/>
    <w:rsid w:val="009A5CAD"/>
    <w:rsid w:val="009A6E69"/>
    <w:rsid w:val="009A762F"/>
    <w:rsid w:val="009B05C4"/>
    <w:rsid w:val="009B117A"/>
    <w:rsid w:val="009B181A"/>
    <w:rsid w:val="009B2AD9"/>
    <w:rsid w:val="009B3F88"/>
    <w:rsid w:val="009B4680"/>
    <w:rsid w:val="009B4B72"/>
    <w:rsid w:val="009B57B3"/>
    <w:rsid w:val="009B5E79"/>
    <w:rsid w:val="009B6E10"/>
    <w:rsid w:val="009B71B6"/>
    <w:rsid w:val="009B7585"/>
    <w:rsid w:val="009C137A"/>
    <w:rsid w:val="009C3187"/>
    <w:rsid w:val="009C463C"/>
    <w:rsid w:val="009C4C66"/>
    <w:rsid w:val="009C60C9"/>
    <w:rsid w:val="009C60F0"/>
    <w:rsid w:val="009C6E50"/>
    <w:rsid w:val="009C792B"/>
    <w:rsid w:val="009C7E26"/>
    <w:rsid w:val="009D01C1"/>
    <w:rsid w:val="009D0A2D"/>
    <w:rsid w:val="009D0D08"/>
    <w:rsid w:val="009D2630"/>
    <w:rsid w:val="009D3A5D"/>
    <w:rsid w:val="009D6FAF"/>
    <w:rsid w:val="009D7F9F"/>
    <w:rsid w:val="009E0138"/>
    <w:rsid w:val="009E03A9"/>
    <w:rsid w:val="009E04C0"/>
    <w:rsid w:val="009E0C6D"/>
    <w:rsid w:val="009E0C79"/>
    <w:rsid w:val="009E1254"/>
    <w:rsid w:val="009E2828"/>
    <w:rsid w:val="009E2D97"/>
    <w:rsid w:val="009E33B9"/>
    <w:rsid w:val="009E3BAF"/>
    <w:rsid w:val="009E3C30"/>
    <w:rsid w:val="009E3C5D"/>
    <w:rsid w:val="009E400C"/>
    <w:rsid w:val="009E437C"/>
    <w:rsid w:val="009E52BB"/>
    <w:rsid w:val="009E5BB0"/>
    <w:rsid w:val="009E6A9E"/>
    <w:rsid w:val="009E7B86"/>
    <w:rsid w:val="009E7F31"/>
    <w:rsid w:val="009F075D"/>
    <w:rsid w:val="009F1A71"/>
    <w:rsid w:val="009F1B62"/>
    <w:rsid w:val="009F30BF"/>
    <w:rsid w:val="009F3BA0"/>
    <w:rsid w:val="009F3E79"/>
    <w:rsid w:val="009F3F17"/>
    <w:rsid w:val="009F4557"/>
    <w:rsid w:val="009F4689"/>
    <w:rsid w:val="009F492D"/>
    <w:rsid w:val="009F5B09"/>
    <w:rsid w:val="009F6911"/>
    <w:rsid w:val="009F7197"/>
    <w:rsid w:val="009F761E"/>
    <w:rsid w:val="009F7ADC"/>
    <w:rsid w:val="00A00C9A"/>
    <w:rsid w:val="00A012FD"/>
    <w:rsid w:val="00A01817"/>
    <w:rsid w:val="00A02459"/>
    <w:rsid w:val="00A02576"/>
    <w:rsid w:val="00A025DE"/>
    <w:rsid w:val="00A02C18"/>
    <w:rsid w:val="00A03CB1"/>
    <w:rsid w:val="00A03F65"/>
    <w:rsid w:val="00A04121"/>
    <w:rsid w:val="00A04627"/>
    <w:rsid w:val="00A04A74"/>
    <w:rsid w:val="00A04ED9"/>
    <w:rsid w:val="00A05107"/>
    <w:rsid w:val="00A062B0"/>
    <w:rsid w:val="00A0631D"/>
    <w:rsid w:val="00A07911"/>
    <w:rsid w:val="00A07EBA"/>
    <w:rsid w:val="00A101B3"/>
    <w:rsid w:val="00A1044F"/>
    <w:rsid w:val="00A109DE"/>
    <w:rsid w:val="00A10EB2"/>
    <w:rsid w:val="00A11104"/>
    <w:rsid w:val="00A11866"/>
    <w:rsid w:val="00A127DD"/>
    <w:rsid w:val="00A13105"/>
    <w:rsid w:val="00A13653"/>
    <w:rsid w:val="00A13B1B"/>
    <w:rsid w:val="00A14780"/>
    <w:rsid w:val="00A149B9"/>
    <w:rsid w:val="00A14B48"/>
    <w:rsid w:val="00A152C0"/>
    <w:rsid w:val="00A152E0"/>
    <w:rsid w:val="00A15D7E"/>
    <w:rsid w:val="00A16DD1"/>
    <w:rsid w:val="00A17F64"/>
    <w:rsid w:val="00A207D7"/>
    <w:rsid w:val="00A20FE8"/>
    <w:rsid w:val="00A21177"/>
    <w:rsid w:val="00A214DF"/>
    <w:rsid w:val="00A21B96"/>
    <w:rsid w:val="00A21BF0"/>
    <w:rsid w:val="00A227B7"/>
    <w:rsid w:val="00A248AB"/>
    <w:rsid w:val="00A24C11"/>
    <w:rsid w:val="00A253DF"/>
    <w:rsid w:val="00A2548B"/>
    <w:rsid w:val="00A27926"/>
    <w:rsid w:val="00A3006F"/>
    <w:rsid w:val="00A3054E"/>
    <w:rsid w:val="00A305DA"/>
    <w:rsid w:val="00A30B7A"/>
    <w:rsid w:val="00A31298"/>
    <w:rsid w:val="00A31A99"/>
    <w:rsid w:val="00A32753"/>
    <w:rsid w:val="00A327F0"/>
    <w:rsid w:val="00A32D7D"/>
    <w:rsid w:val="00A32E5D"/>
    <w:rsid w:val="00A3384F"/>
    <w:rsid w:val="00A338A9"/>
    <w:rsid w:val="00A33B19"/>
    <w:rsid w:val="00A33ED7"/>
    <w:rsid w:val="00A3567E"/>
    <w:rsid w:val="00A35AF2"/>
    <w:rsid w:val="00A36083"/>
    <w:rsid w:val="00A360F8"/>
    <w:rsid w:val="00A363C1"/>
    <w:rsid w:val="00A36CC3"/>
    <w:rsid w:val="00A37854"/>
    <w:rsid w:val="00A37F41"/>
    <w:rsid w:val="00A40C21"/>
    <w:rsid w:val="00A425E2"/>
    <w:rsid w:val="00A432C5"/>
    <w:rsid w:val="00A4424B"/>
    <w:rsid w:val="00A44EB5"/>
    <w:rsid w:val="00A458AE"/>
    <w:rsid w:val="00A46694"/>
    <w:rsid w:val="00A46F62"/>
    <w:rsid w:val="00A47EF4"/>
    <w:rsid w:val="00A47FF8"/>
    <w:rsid w:val="00A507EB"/>
    <w:rsid w:val="00A5131A"/>
    <w:rsid w:val="00A51346"/>
    <w:rsid w:val="00A52542"/>
    <w:rsid w:val="00A52604"/>
    <w:rsid w:val="00A530CD"/>
    <w:rsid w:val="00A538C5"/>
    <w:rsid w:val="00A54489"/>
    <w:rsid w:val="00A54985"/>
    <w:rsid w:val="00A54D4B"/>
    <w:rsid w:val="00A55A36"/>
    <w:rsid w:val="00A55A84"/>
    <w:rsid w:val="00A567F4"/>
    <w:rsid w:val="00A56B0A"/>
    <w:rsid w:val="00A56B98"/>
    <w:rsid w:val="00A56CEA"/>
    <w:rsid w:val="00A61A55"/>
    <w:rsid w:val="00A61BF0"/>
    <w:rsid w:val="00A62AD6"/>
    <w:rsid w:val="00A646FD"/>
    <w:rsid w:val="00A647AC"/>
    <w:rsid w:val="00A64DA0"/>
    <w:rsid w:val="00A65301"/>
    <w:rsid w:val="00A6571E"/>
    <w:rsid w:val="00A65772"/>
    <w:rsid w:val="00A66BA9"/>
    <w:rsid w:val="00A67859"/>
    <w:rsid w:val="00A67B9C"/>
    <w:rsid w:val="00A709A9"/>
    <w:rsid w:val="00A70E3E"/>
    <w:rsid w:val="00A716F5"/>
    <w:rsid w:val="00A71C26"/>
    <w:rsid w:val="00A72121"/>
    <w:rsid w:val="00A721D9"/>
    <w:rsid w:val="00A72404"/>
    <w:rsid w:val="00A72EE9"/>
    <w:rsid w:val="00A743EC"/>
    <w:rsid w:val="00A744DE"/>
    <w:rsid w:val="00A754A3"/>
    <w:rsid w:val="00A75B78"/>
    <w:rsid w:val="00A75BEB"/>
    <w:rsid w:val="00A7726D"/>
    <w:rsid w:val="00A77654"/>
    <w:rsid w:val="00A77E06"/>
    <w:rsid w:val="00A8000F"/>
    <w:rsid w:val="00A809B8"/>
    <w:rsid w:val="00A819B3"/>
    <w:rsid w:val="00A81B63"/>
    <w:rsid w:val="00A8308E"/>
    <w:rsid w:val="00A8366B"/>
    <w:rsid w:val="00A83BB6"/>
    <w:rsid w:val="00A840A3"/>
    <w:rsid w:val="00A850F4"/>
    <w:rsid w:val="00A856F7"/>
    <w:rsid w:val="00A86075"/>
    <w:rsid w:val="00A86D4B"/>
    <w:rsid w:val="00A86E1F"/>
    <w:rsid w:val="00A8770D"/>
    <w:rsid w:val="00A87B43"/>
    <w:rsid w:val="00A87F0C"/>
    <w:rsid w:val="00A906A0"/>
    <w:rsid w:val="00A91847"/>
    <w:rsid w:val="00A919D6"/>
    <w:rsid w:val="00A92015"/>
    <w:rsid w:val="00A92D50"/>
    <w:rsid w:val="00A935EF"/>
    <w:rsid w:val="00A937F6"/>
    <w:rsid w:val="00A93E1F"/>
    <w:rsid w:val="00A95E8B"/>
    <w:rsid w:val="00A960E9"/>
    <w:rsid w:val="00A96280"/>
    <w:rsid w:val="00A967C6"/>
    <w:rsid w:val="00A96847"/>
    <w:rsid w:val="00A96EC7"/>
    <w:rsid w:val="00A976BF"/>
    <w:rsid w:val="00A97912"/>
    <w:rsid w:val="00AA0718"/>
    <w:rsid w:val="00AA0850"/>
    <w:rsid w:val="00AA0CC1"/>
    <w:rsid w:val="00AA1306"/>
    <w:rsid w:val="00AA1AA3"/>
    <w:rsid w:val="00AA1FFA"/>
    <w:rsid w:val="00AA35EB"/>
    <w:rsid w:val="00AA3748"/>
    <w:rsid w:val="00AA3D71"/>
    <w:rsid w:val="00AA4292"/>
    <w:rsid w:val="00AA54B0"/>
    <w:rsid w:val="00AA65B5"/>
    <w:rsid w:val="00AB009B"/>
    <w:rsid w:val="00AB01F8"/>
    <w:rsid w:val="00AB041C"/>
    <w:rsid w:val="00AB04EB"/>
    <w:rsid w:val="00AB1DA5"/>
    <w:rsid w:val="00AB2162"/>
    <w:rsid w:val="00AB22C6"/>
    <w:rsid w:val="00AB2360"/>
    <w:rsid w:val="00AB370F"/>
    <w:rsid w:val="00AB3D8A"/>
    <w:rsid w:val="00AB46EF"/>
    <w:rsid w:val="00AB48F5"/>
    <w:rsid w:val="00AB4AD0"/>
    <w:rsid w:val="00AB4E2B"/>
    <w:rsid w:val="00AB4E6A"/>
    <w:rsid w:val="00AB6FD7"/>
    <w:rsid w:val="00AB707F"/>
    <w:rsid w:val="00AB7A86"/>
    <w:rsid w:val="00AC0600"/>
    <w:rsid w:val="00AC0F4D"/>
    <w:rsid w:val="00AC10E6"/>
    <w:rsid w:val="00AC1BAD"/>
    <w:rsid w:val="00AC4016"/>
    <w:rsid w:val="00AC468C"/>
    <w:rsid w:val="00AC5184"/>
    <w:rsid w:val="00AC6D56"/>
    <w:rsid w:val="00AC6F43"/>
    <w:rsid w:val="00AC7429"/>
    <w:rsid w:val="00AC7B91"/>
    <w:rsid w:val="00AC7F38"/>
    <w:rsid w:val="00AD1D4F"/>
    <w:rsid w:val="00AD23DF"/>
    <w:rsid w:val="00AD2846"/>
    <w:rsid w:val="00AD297C"/>
    <w:rsid w:val="00AD3B1C"/>
    <w:rsid w:val="00AD4273"/>
    <w:rsid w:val="00AD46E4"/>
    <w:rsid w:val="00AD66F5"/>
    <w:rsid w:val="00AD780A"/>
    <w:rsid w:val="00AD7E00"/>
    <w:rsid w:val="00AE0392"/>
    <w:rsid w:val="00AE0D27"/>
    <w:rsid w:val="00AE1803"/>
    <w:rsid w:val="00AE2255"/>
    <w:rsid w:val="00AE2E7B"/>
    <w:rsid w:val="00AE34C9"/>
    <w:rsid w:val="00AE3E7B"/>
    <w:rsid w:val="00AE487C"/>
    <w:rsid w:val="00AE5634"/>
    <w:rsid w:val="00AE5DFC"/>
    <w:rsid w:val="00AE73F4"/>
    <w:rsid w:val="00AE7702"/>
    <w:rsid w:val="00AE7EFF"/>
    <w:rsid w:val="00AF195D"/>
    <w:rsid w:val="00AF27BA"/>
    <w:rsid w:val="00AF2AC6"/>
    <w:rsid w:val="00AF2C95"/>
    <w:rsid w:val="00AF2E89"/>
    <w:rsid w:val="00AF3279"/>
    <w:rsid w:val="00AF366E"/>
    <w:rsid w:val="00AF370E"/>
    <w:rsid w:val="00AF42BE"/>
    <w:rsid w:val="00AF463C"/>
    <w:rsid w:val="00AF4768"/>
    <w:rsid w:val="00AF68CF"/>
    <w:rsid w:val="00AF6F7A"/>
    <w:rsid w:val="00AF7544"/>
    <w:rsid w:val="00B01B8E"/>
    <w:rsid w:val="00B020D5"/>
    <w:rsid w:val="00B023B1"/>
    <w:rsid w:val="00B02688"/>
    <w:rsid w:val="00B03071"/>
    <w:rsid w:val="00B047DC"/>
    <w:rsid w:val="00B05B01"/>
    <w:rsid w:val="00B05CF8"/>
    <w:rsid w:val="00B064F8"/>
    <w:rsid w:val="00B07B4B"/>
    <w:rsid w:val="00B10583"/>
    <w:rsid w:val="00B118DF"/>
    <w:rsid w:val="00B11B12"/>
    <w:rsid w:val="00B11E56"/>
    <w:rsid w:val="00B11ED4"/>
    <w:rsid w:val="00B121FD"/>
    <w:rsid w:val="00B12286"/>
    <w:rsid w:val="00B1292D"/>
    <w:rsid w:val="00B1330F"/>
    <w:rsid w:val="00B13397"/>
    <w:rsid w:val="00B13D91"/>
    <w:rsid w:val="00B155C7"/>
    <w:rsid w:val="00B15641"/>
    <w:rsid w:val="00B1598B"/>
    <w:rsid w:val="00B167D7"/>
    <w:rsid w:val="00B1726A"/>
    <w:rsid w:val="00B17540"/>
    <w:rsid w:val="00B2062C"/>
    <w:rsid w:val="00B232AD"/>
    <w:rsid w:val="00B24E2D"/>
    <w:rsid w:val="00B25599"/>
    <w:rsid w:val="00B2603C"/>
    <w:rsid w:val="00B264D9"/>
    <w:rsid w:val="00B26E46"/>
    <w:rsid w:val="00B26FFE"/>
    <w:rsid w:val="00B273FF"/>
    <w:rsid w:val="00B27EBF"/>
    <w:rsid w:val="00B30B7C"/>
    <w:rsid w:val="00B30DD3"/>
    <w:rsid w:val="00B32454"/>
    <w:rsid w:val="00B32791"/>
    <w:rsid w:val="00B327B0"/>
    <w:rsid w:val="00B32F00"/>
    <w:rsid w:val="00B32FEA"/>
    <w:rsid w:val="00B33734"/>
    <w:rsid w:val="00B3437D"/>
    <w:rsid w:val="00B348CB"/>
    <w:rsid w:val="00B34B23"/>
    <w:rsid w:val="00B35BB5"/>
    <w:rsid w:val="00B3752A"/>
    <w:rsid w:val="00B37B08"/>
    <w:rsid w:val="00B37C9C"/>
    <w:rsid w:val="00B37CB0"/>
    <w:rsid w:val="00B37D7B"/>
    <w:rsid w:val="00B41485"/>
    <w:rsid w:val="00B414C5"/>
    <w:rsid w:val="00B41661"/>
    <w:rsid w:val="00B416E0"/>
    <w:rsid w:val="00B42BDF"/>
    <w:rsid w:val="00B431A5"/>
    <w:rsid w:val="00B437BE"/>
    <w:rsid w:val="00B437EC"/>
    <w:rsid w:val="00B44E96"/>
    <w:rsid w:val="00B45CCC"/>
    <w:rsid w:val="00B46B8D"/>
    <w:rsid w:val="00B47370"/>
    <w:rsid w:val="00B47B61"/>
    <w:rsid w:val="00B5111B"/>
    <w:rsid w:val="00B527FD"/>
    <w:rsid w:val="00B53061"/>
    <w:rsid w:val="00B533BA"/>
    <w:rsid w:val="00B53525"/>
    <w:rsid w:val="00B53C4E"/>
    <w:rsid w:val="00B541D7"/>
    <w:rsid w:val="00B546E7"/>
    <w:rsid w:val="00B5475A"/>
    <w:rsid w:val="00B54DAC"/>
    <w:rsid w:val="00B55D00"/>
    <w:rsid w:val="00B563D4"/>
    <w:rsid w:val="00B56696"/>
    <w:rsid w:val="00B569ED"/>
    <w:rsid w:val="00B56BC3"/>
    <w:rsid w:val="00B57D4A"/>
    <w:rsid w:val="00B57E82"/>
    <w:rsid w:val="00B6250A"/>
    <w:rsid w:val="00B63086"/>
    <w:rsid w:val="00B632D5"/>
    <w:rsid w:val="00B64C89"/>
    <w:rsid w:val="00B659C7"/>
    <w:rsid w:val="00B666F7"/>
    <w:rsid w:val="00B66A0A"/>
    <w:rsid w:val="00B71298"/>
    <w:rsid w:val="00B715EC"/>
    <w:rsid w:val="00B71A25"/>
    <w:rsid w:val="00B71D8A"/>
    <w:rsid w:val="00B72174"/>
    <w:rsid w:val="00B72E37"/>
    <w:rsid w:val="00B73170"/>
    <w:rsid w:val="00B738CB"/>
    <w:rsid w:val="00B73BD5"/>
    <w:rsid w:val="00B73E93"/>
    <w:rsid w:val="00B74567"/>
    <w:rsid w:val="00B74803"/>
    <w:rsid w:val="00B74AFF"/>
    <w:rsid w:val="00B76359"/>
    <w:rsid w:val="00B76B3C"/>
    <w:rsid w:val="00B7771E"/>
    <w:rsid w:val="00B806CD"/>
    <w:rsid w:val="00B8080B"/>
    <w:rsid w:val="00B817ED"/>
    <w:rsid w:val="00B819F6"/>
    <w:rsid w:val="00B81E4E"/>
    <w:rsid w:val="00B82722"/>
    <w:rsid w:val="00B82F27"/>
    <w:rsid w:val="00B831B4"/>
    <w:rsid w:val="00B8425C"/>
    <w:rsid w:val="00B85505"/>
    <w:rsid w:val="00B861D7"/>
    <w:rsid w:val="00B86EA2"/>
    <w:rsid w:val="00B86ED5"/>
    <w:rsid w:val="00B86F1F"/>
    <w:rsid w:val="00B87CA0"/>
    <w:rsid w:val="00B902B1"/>
    <w:rsid w:val="00B91188"/>
    <w:rsid w:val="00B91AEF"/>
    <w:rsid w:val="00B91FB8"/>
    <w:rsid w:val="00B925FE"/>
    <w:rsid w:val="00B9266C"/>
    <w:rsid w:val="00B92993"/>
    <w:rsid w:val="00B92D4F"/>
    <w:rsid w:val="00B93030"/>
    <w:rsid w:val="00B93664"/>
    <w:rsid w:val="00B9387E"/>
    <w:rsid w:val="00B93AA8"/>
    <w:rsid w:val="00B93C58"/>
    <w:rsid w:val="00B94300"/>
    <w:rsid w:val="00B948B0"/>
    <w:rsid w:val="00B94B54"/>
    <w:rsid w:val="00B9594A"/>
    <w:rsid w:val="00B97909"/>
    <w:rsid w:val="00B97996"/>
    <w:rsid w:val="00B97EA4"/>
    <w:rsid w:val="00BA11D4"/>
    <w:rsid w:val="00BA1644"/>
    <w:rsid w:val="00BA166D"/>
    <w:rsid w:val="00BA19D4"/>
    <w:rsid w:val="00BA201B"/>
    <w:rsid w:val="00BA380D"/>
    <w:rsid w:val="00BA3999"/>
    <w:rsid w:val="00BA42AD"/>
    <w:rsid w:val="00BA63FC"/>
    <w:rsid w:val="00BA6F07"/>
    <w:rsid w:val="00BA71D5"/>
    <w:rsid w:val="00BA7224"/>
    <w:rsid w:val="00BB01D2"/>
    <w:rsid w:val="00BB1202"/>
    <w:rsid w:val="00BB16C7"/>
    <w:rsid w:val="00BB1A6F"/>
    <w:rsid w:val="00BB2BF3"/>
    <w:rsid w:val="00BB4243"/>
    <w:rsid w:val="00BB47E8"/>
    <w:rsid w:val="00BB4803"/>
    <w:rsid w:val="00BB4AAC"/>
    <w:rsid w:val="00BB55E4"/>
    <w:rsid w:val="00BB594D"/>
    <w:rsid w:val="00BB6961"/>
    <w:rsid w:val="00BB6A6F"/>
    <w:rsid w:val="00BB6ADC"/>
    <w:rsid w:val="00BB7161"/>
    <w:rsid w:val="00BB74D0"/>
    <w:rsid w:val="00BB7DA5"/>
    <w:rsid w:val="00BC0930"/>
    <w:rsid w:val="00BC0FB3"/>
    <w:rsid w:val="00BC13EF"/>
    <w:rsid w:val="00BC1E19"/>
    <w:rsid w:val="00BC3143"/>
    <w:rsid w:val="00BC4068"/>
    <w:rsid w:val="00BC40FC"/>
    <w:rsid w:val="00BC499E"/>
    <w:rsid w:val="00BC516C"/>
    <w:rsid w:val="00BC5C8F"/>
    <w:rsid w:val="00BC5F3F"/>
    <w:rsid w:val="00BD067A"/>
    <w:rsid w:val="00BD16D4"/>
    <w:rsid w:val="00BD17F4"/>
    <w:rsid w:val="00BD2E94"/>
    <w:rsid w:val="00BD3DA3"/>
    <w:rsid w:val="00BD5097"/>
    <w:rsid w:val="00BD56CE"/>
    <w:rsid w:val="00BD5FF7"/>
    <w:rsid w:val="00BD61FB"/>
    <w:rsid w:val="00BD68C9"/>
    <w:rsid w:val="00BD6950"/>
    <w:rsid w:val="00BD6B36"/>
    <w:rsid w:val="00BD6B64"/>
    <w:rsid w:val="00BD7197"/>
    <w:rsid w:val="00BE0281"/>
    <w:rsid w:val="00BE1099"/>
    <w:rsid w:val="00BE119A"/>
    <w:rsid w:val="00BE11E0"/>
    <w:rsid w:val="00BE148D"/>
    <w:rsid w:val="00BE16E9"/>
    <w:rsid w:val="00BE369B"/>
    <w:rsid w:val="00BE3749"/>
    <w:rsid w:val="00BE3C1E"/>
    <w:rsid w:val="00BE4133"/>
    <w:rsid w:val="00BE4A05"/>
    <w:rsid w:val="00BE4B35"/>
    <w:rsid w:val="00BE4C79"/>
    <w:rsid w:val="00BE5248"/>
    <w:rsid w:val="00BF0264"/>
    <w:rsid w:val="00BF0406"/>
    <w:rsid w:val="00BF0463"/>
    <w:rsid w:val="00BF048C"/>
    <w:rsid w:val="00BF0BC8"/>
    <w:rsid w:val="00BF0E58"/>
    <w:rsid w:val="00BF17E2"/>
    <w:rsid w:val="00BF28EC"/>
    <w:rsid w:val="00BF3872"/>
    <w:rsid w:val="00BF3A71"/>
    <w:rsid w:val="00BF3EB6"/>
    <w:rsid w:val="00BF4A2B"/>
    <w:rsid w:val="00BF5021"/>
    <w:rsid w:val="00BF5880"/>
    <w:rsid w:val="00BF58F5"/>
    <w:rsid w:val="00BF5F00"/>
    <w:rsid w:val="00BF61F3"/>
    <w:rsid w:val="00BF6AAF"/>
    <w:rsid w:val="00BF6D15"/>
    <w:rsid w:val="00BF6DEF"/>
    <w:rsid w:val="00BF6FC8"/>
    <w:rsid w:val="00BF79E0"/>
    <w:rsid w:val="00C008B4"/>
    <w:rsid w:val="00C00965"/>
    <w:rsid w:val="00C00CD2"/>
    <w:rsid w:val="00C03268"/>
    <w:rsid w:val="00C054C4"/>
    <w:rsid w:val="00C060FC"/>
    <w:rsid w:val="00C069D7"/>
    <w:rsid w:val="00C06DF1"/>
    <w:rsid w:val="00C10184"/>
    <w:rsid w:val="00C10C86"/>
    <w:rsid w:val="00C11DDB"/>
    <w:rsid w:val="00C12228"/>
    <w:rsid w:val="00C1247A"/>
    <w:rsid w:val="00C12669"/>
    <w:rsid w:val="00C1303E"/>
    <w:rsid w:val="00C13E07"/>
    <w:rsid w:val="00C143D1"/>
    <w:rsid w:val="00C14478"/>
    <w:rsid w:val="00C14634"/>
    <w:rsid w:val="00C15665"/>
    <w:rsid w:val="00C1590B"/>
    <w:rsid w:val="00C161C4"/>
    <w:rsid w:val="00C1643A"/>
    <w:rsid w:val="00C1677B"/>
    <w:rsid w:val="00C20C29"/>
    <w:rsid w:val="00C2323B"/>
    <w:rsid w:val="00C23DDF"/>
    <w:rsid w:val="00C241EE"/>
    <w:rsid w:val="00C2476B"/>
    <w:rsid w:val="00C25181"/>
    <w:rsid w:val="00C25992"/>
    <w:rsid w:val="00C25E2F"/>
    <w:rsid w:val="00C27090"/>
    <w:rsid w:val="00C27654"/>
    <w:rsid w:val="00C27862"/>
    <w:rsid w:val="00C27905"/>
    <w:rsid w:val="00C27E91"/>
    <w:rsid w:val="00C30686"/>
    <w:rsid w:val="00C30F23"/>
    <w:rsid w:val="00C31077"/>
    <w:rsid w:val="00C311D7"/>
    <w:rsid w:val="00C3187E"/>
    <w:rsid w:val="00C320A5"/>
    <w:rsid w:val="00C33D67"/>
    <w:rsid w:val="00C3418B"/>
    <w:rsid w:val="00C35D96"/>
    <w:rsid w:val="00C3628A"/>
    <w:rsid w:val="00C37520"/>
    <w:rsid w:val="00C37580"/>
    <w:rsid w:val="00C41752"/>
    <w:rsid w:val="00C4259B"/>
    <w:rsid w:val="00C4272D"/>
    <w:rsid w:val="00C43230"/>
    <w:rsid w:val="00C43E5A"/>
    <w:rsid w:val="00C43F75"/>
    <w:rsid w:val="00C45554"/>
    <w:rsid w:val="00C45583"/>
    <w:rsid w:val="00C459B6"/>
    <w:rsid w:val="00C45FCC"/>
    <w:rsid w:val="00C46F7C"/>
    <w:rsid w:val="00C50CC8"/>
    <w:rsid w:val="00C51986"/>
    <w:rsid w:val="00C52E9F"/>
    <w:rsid w:val="00C53174"/>
    <w:rsid w:val="00C53197"/>
    <w:rsid w:val="00C53907"/>
    <w:rsid w:val="00C53D75"/>
    <w:rsid w:val="00C54FEB"/>
    <w:rsid w:val="00C565BC"/>
    <w:rsid w:val="00C56AED"/>
    <w:rsid w:val="00C56FED"/>
    <w:rsid w:val="00C604EB"/>
    <w:rsid w:val="00C607B9"/>
    <w:rsid w:val="00C617C9"/>
    <w:rsid w:val="00C61B57"/>
    <w:rsid w:val="00C61D34"/>
    <w:rsid w:val="00C6228B"/>
    <w:rsid w:val="00C62B36"/>
    <w:rsid w:val="00C62C15"/>
    <w:rsid w:val="00C6376A"/>
    <w:rsid w:val="00C63905"/>
    <w:rsid w:val="00C63F13"/>
    <w:rsid w:val="00C649A2"/>
    <w:rsid w:val="00C65092"/>
    <w:rsid w:val="00C66524"/>
    <w:rsid w:val="00C70FA6"/>
    <w:rsid w:val="00C712C8"/>
    <w:rsid w:val="00C71634"/>
    <w:rsid w:val="00C720B1"/>
    <w:rsid w:val="00C73968"/>
    <w:rsid w:val="00C73FBE"/>
    <w:rsid w:val="00C740E7"/>
    <w:rsid w:val="00C74936"/>
    <w:rsid w:val="00C74A18"/>
    <w:rsid w:val="00C750A0"/>
    <w:rsid w:val="00C76E9A"/>
    <w:rsid w:val="00C777FF"/>
    <w:rsid w:val="00C803C1"/>
    <w:rsid w:val="00C816C5"/>
    <w:rsid w:val="00C82612"/>
    <w:rsid w:val="00C8314E"/>
    <w:rsid w:val="00C836ED"/>
    <w:rsid w:val="00C84AFC"/>
    <w:rsid w:val="00C8517B"/>
    <w:rsid w:val="00C8569C"/>
    <w:rsid w:val="00C85725"/>
    <w:rsid w:val="00C862AA"/>
    <w:rsid w:val="00C864FD"/>
    <w:rsid w:val="00C86DA5"/>
    <w:rsid w:val="00C87940"/>
    <w:rsid w:val="00C90B87"/>
    <w:rsid w:val="00C90DBC"/>
    <w:rsid w:val="00C91981"/>
    <w:rsid w:val="00C91AC1"/>
    <w:rsid w:val="00C91CFC"/>
    <w:rsid w:val="00C91DF9"/>
    <w:rsid w:val="00C93101"/>
    <w:rsid w:val="00C932C8"/>
    <w:rsid w:val="00C9348D"/>
    <w:rsid w:val="00C941C7"/>
    <w:rsid w:val="00C95349"/>
    <w:rsid w:val="00C95C04"/>
    <w:rsid w:val="00C9696F"/>
    <w:rsid w:val="00C97456"/>
    <w:rsid w:val="00C974CC"/>
    <w:rsid w:val="00C97EB4"/>
    <w:rsid w:val="00CA0430"/>
    <w:rsid w:val="00CA15CC"/>
    <w:rsid w:val="00CA1600"/>
    <w:rsid w:val="00CA18AF"/>
    <w:rsid w:val="00CA19C0"/>
    <w:rsid w:val="00CA1BBF"/>
    <w:rsid w:val="00CA1F46"/>
    <w:rsid w:val="00CA3B4B"/>
    <w:rsid w:val="00CA3C87"/>
    <w:rsid w:val="00CA4577"/>
    <w:rsid w:val="00CA48A0"/>
    <w:rsid w:val="00CA4EDF"/>
    <w:rsid w:val="00CA5D2A"/>
    <w:rsid w:val="00CA63B9"/>
    <w:rsid w:val="00CA6D1F"/>
    <w:rsid w:val="00CA7718"/>
    <w:rsid w:val="00CA7A1B"/>
    <w:rsid w:val="00CB045E"/>
    <w:rsid w:val="00CB04E4"/>
    <w:rsid w:val="00CB0F0C"/>
    <w:rsid w:val="00CB20EF"/>
    <w:rsid w:val="00CB259C"/>
    <w:rsid w:val="00CB26B8"/>
    <w:rsid w:val="00CB382E"/>
    <w:rsid w:val="00CB3CC6"/>
    <w:rsid w:val="00CB4450"/>
    <w:rsid w:val="00CB44F9"/>
    <w:rsid w:val="00CB4A39"/>
    <w:rsid w:val="00CB4A6B"/>
    <w:rsid w:val="00CB516E"/>
    <w:rsid w:val="00CB5260"/>
    <w:rsid w:val="00CB5435"/>
    <w:rsid w:val="00CB6578"/>
    <w:rsid w:val="00CB6D97"/>
    <w:rsid w:val="00CB7BAB"/>
    <w:rsid w:val="00CB7EAD"/>
    <w:rsid w:val="00CB7F10"/>
    <w:rsid w:val="00CC0034"/>
    <w:rsid w:val="00CC0AAB"/>
    <w:rsid w:val="00CC0B16"/>
    <w:rsid w:val="00CC0CBA"/>
    <w:rsid w:val="00CC11A0"/>
    <w:rsid w:val="00CC2F9F"/>
    <w:rsid w:val="00CC3BB2"/>
    <w:rsid w:val="00CC45BA"/>
    <w:rsid w:val="00CC46DF"/>
    <w:rsid w:val="00CC46E4"/>
    <w:rsid w:val="00CC513A"/>
    <w:rsid w:val="00CC55E3"/>
    <w:rsid w:val="00CC5A24"/>
    <w:rsid w:val="00CC5D32"/>
    <w:rsid w:val="00CC6841"/>
    <w:rsid w:val="00CD0ECB"/>
    <w:rsid w:val="00CD158C"/>
    <w:rsid w:val="00CD1597"/>
    <w:rsid w:val="00CD1FD9"/>
    <w:rsid w:val="00CD2057"/>
    <w:rsid w:val="00CD2232"/>
    <w:rsid w:val="00CD2938"/>
    <w:rsid w:val="00CD2DAC"/>
    <w:rsid w:val="00CD42CA"/>
    <w:rsid w:val="00CD4AFC"/>
    <w:rsid w:val="00CD56DE"/>
    <w:rsid w:val="00CD6B50"/>
    <w:rsid w:val="00CD7CBB"/>
    <w:rsid w:val="00CE0384"/>
    <w:rsid w:val="00CE069D"/>
    <w:rsid w:val="00CE0743"/>
    <w:rsid w:val="00CE0A46"/>
    <w:rsid w:val="00CE0B3F"/>
    <w:rsid w:val="00CE1786"/>
    <w:rsid w:val="00CE24CC"/>
    <w:rsid w:val="00CE2593"/>
    <w:rsid w:val="00CE26C6"/>
    <w:rsid w:val="00CE396E"/>
    <w:rsid w:val="00CE4DDA"/>
    <w:rsid w:val="00CE572E"/>
    <w:rsid w:val="00CE5930"/>
    <w:rsid w:val="00CE636A"/>
    <w:rsid w:val="00CE6CC5"/>
    <w:rsid w:val="00CE7022"/>
    <w:rsid w:val="00CE72C7"/>
    <w:rsid w:val="00CE79D4"/>
    <w:rsid w:val="00CE7D68"/>
    <w:rsid w:val="00CE7E0B"/>
    <w:rsid w:val="00CF10D4"/>
    <w:rsid w:val="00CF1397"/>
    <w:rsid w:val="00CF1F3C"/>
    <w:rsid w:val="00CF23DF"/>
    <w:rsid w:val="00CF5203"/>
    <w:rsid w:val="00CF5A4E"/>
    <w:rsid w:val="00CF5CA9"/>
    <w:rsid w:val="00CF6070"/>
    <w:rsid w:val="00CF6988"/>
    <w:rsid w:val="00CF7AEC"/>
    <w:rsid w:val="00D00A05"/>
    <w:rsid w:val="00D01A1C"/>
    <w:rsid w:val="00D01BDD"/>
    <w:rsid w:val="00D02759"/>
    <w:rsid w:val="00D03521"/>
    <w:rsid w:val="00D04599"/>
    <w:rsid w:val="00D0495D"/>
    <w:rsid w:val="00D04A16"/>
    <w:rsid w:val="00D052D6"/>
    <w:rsid w:val="00D057AE"/>
    <w:rsid w:val="00D05A34"/>
    <w:rsid w:val="00D05E89"/>
    <w:rsid w:val="00D061BD"/>
    <w:rsid w:val="00D06B24"/>
    <w:rsid w:val="00D06F9B"/>
    <w:rsid w:val="00D10005"/>
    <w:rsid w:val="00D10F1D"/>
    <w:rsid w:val="00D1134A"/>
    <w:rsid w:val="00D11A6B"/>
    <w:rsid w:val="00D12D2B"/>
    <w:rsid w:val="00D15403"/>
    <w:rsid w:val="00D1543D"/>
    <w:rsid w:val="00D1616D"/>
    <w:rsid w:val="00D171E5"/>
    <w:rsid w:val="00D17480"/>
    <w:rsid w:val="00D175F8"/>
    <w:rsid w:val="00D17FB0"/>
    <w:rsid w:val="00D20450"/>
    <w:rsid w:val="00D2084D"/>
    <w:rsid w:val="00D217DF"/>
    <w:rsid w:val="00D220BA"/>
    <w:rsid w:val="00D22192"/>
    <w:rsid w:val="00D227AB"/>
    <w:rsid w:val="00D2286E"/>
    <w:rsid w:val="00D2290C"/>
    <w:rsid w:val="00D2358C"/>
    <w:rsid w:val="00D23804"/>
    <w:rsid w:val="00D239B1"/>
    <w:rsid w:val="00D23D26"/>
    <w:rsid w:val="00D241B5"/>
    <w:rsid w:val="00D2434F"/>
    <w:rsid w:val="00D24B69"/>
    <w:rsid w:val="00D24F83"/>
    <w:rsid w:val="00D2500F"/>
    <w:rsid w:val="00D2561C"/>
    <w:rsid w:val="00D2724B"/>
    <w:rsid w:val="00D2779C"/>
    <w:rsid w:val="00D27FDE"/>
    <w:rsid w:val="00D30462"/>
    <w:rsid w:val="00D30C3C"/>
    <w:rsid w:val="00D31D7D"/>
    <w:rsid w:val="00D3213A"/>
    <w:rsid w:val="00D32576"/>
    <w:rsid w:val="00D332B5"/>
    <w:rsid w:val="00D33703"/>
    <w:rsid w:val="00D33994"/>
    <w:rsid w:val="00D33B10"/>
    <w:rsid w:val="00D34956"/>
    <w:rsid w:val="00D3528F"/>
    <w:rsid w:val="00D3543C"/>
    <w:rsid w:val="00D35C03"/>
    <w:rsid w:val="00D369C7"/>
    <w:rsid w:val="00D36EB7"/>
    <w:rsid w:val="00D37F2F"/>
    <w:rsid w:val="00D4113E"/>
    <w:rsid w:val="00D41237"/>
    <w:rsid w:val="00D41363"/>
    <w:rsid w:val="00D41DCC"/>
    <w:rsid w:val="00D420AE"/>
    <w:rsid w:val="00D4527B"/>
    <w:rsid w:val="00D4550A"/>
    <w:rsid w:val="00D45514"/>
    <w:rsid w:val="00D458D8"/>
    <w:rsid w:val="00D46253"/>
    <w:rsid w:val="00D47593"/>
    <w:rsid w:val="00D50788"/>
    <w:rsid w:val="00D51577"/>
    <w:rsid w:val="00D51A65"/>
    <w:rsid w:val="00D51CFA"/>
    <w:rsid w:val="00D52313"/>
    <w:rsid w:val="00D52329"/>
    <w:rsid w:val="00D5252D"/>
    <w:rsid w:val="00D52B36"/>
    <w:rsid w:val="00D532A5"/>
    <w:rsid w:val="00D53C5B"/>
    <w:rsid w:val="00D53CD0"/>
    <w:rsid w:val="00D547EE"/>
    <w:rsid w:val="00D557C1"/>
    <w:rsid w:val="00D5613A"/>
    <w:rsid w:val="00D563C4"/>
    <w:rsid w:val="00D56DAA"/>
    <w:rsid w:val="00D570E2"/>
    <w:rsid w:val="00D570FB"/>
    <w:rsid w:val="00D57960"/>
    <w:rsid w:val="00D57D83"/>
    <w:rsid w:val="00D603C0"/>
    <w:rsid w:val="00D60DD0"/>
    <w:rsid w:val="00D61050"/>
    <w:rsid w:val="00D6145E"/>
    <w:rsid w:val="00D61768"/>
    <w:rsid w:val="00D61CD5"/>
    <w:rsid w:val="00D624A3"/>
    <w:rsid w:val="00D62D5F"/>
    <w:rsid w:val="00D62EB6"/>
    <w:rsid w:val="00D631FA"/>
    <w:rsid w:val="00D6327A"/>
    <w:rsid w:val="00D63C26"/>
    <w:rsid w:val="00D63C91"/>
    <w:rsid w:val="00D63D6A"/>
    <w:rsid w:val="00D65C2D"/>
    <w:rsid w:val="00D6656C"/>
    <w:rsid w:val="00D66589"/>
    <w:rsid w:val="00D67E80"/>
    <w:rsid w:val="00D67EE8"/>
    <w:rsid w:val="00D70372"/>
    <w:rsid w:val="00D704D7"/>
    <w:rsid w:val="00D7119C"/>
    <w:rsid w:val="00D716AF"/>
    <w:rsid w:val="00D7217C"/>
    <w:rsid w:val="00D72795"/>
    <w:rsid w:val="00D74AC6"/>
    <w:rsid w:val="00D7526A"/>
    <w:rsid w:val="00D76BAD"/>
    <w:rsid w:val="00D76C2C"/>
    <w:rsid w:val="00D76DE9"/>
    <w:rsid w:val="00D772B6"/>
    <w:rsid w:val="00D77978"/>
    <w:rsid w:val="00D77BEC"/>
    <w:rsid w:val="00D802C4"/>
    <w:rsid w:val="00D803A2"/>
    <w:rsid w:val="00D8122A"/>
    <w:rsid w:val="00D812E5"/>
    <w:rsid w:val="00D81C8E"/>
    <w:rsid w:val="00D82A9E"/>
    <w:rsid w:val="00D83EC4"/>
    <w:rsid w:val="00D83EC7"/>
    <w:rsid w:val="00D843F3"/>
    <w:rsid w:val="00D84E1F"/>
    <w:rsid w:val="00D8522C"/>
    <w:rsid w:val="00D8651D"/>
    <w:rsid w:val="00D8705C"/>
    <w:rsid w:val="00D87561"/>
    <w:rsid w:val="00D87743"/>
    <w:rsid w:val="00D87ED5"/>
    <w:rsid w:val="00D90246"/>
    <w:rsid w:val="00D90347"/>
    <w:rsid w:val="00D905E4"/>
    <w:rsid w:val="00D91EBF"/>
    <w:rsid w:val="00D91F48"/>
    <w:rsid w:val="00D92636"/>
    <w:rsid w:val="00D93426"/>
    <w:rsid w:val="00D95039"/>
    <w:rsid w:val="00D95192"/>
    <w:rsid w:val="00D95375"/>
    <w:rsid w:val="00D954F8"/>
    <w:rsid w:val="00D97155"/>
    <w:rsid w:val="00D97605"/>
    <w:rsid w:val="00D97C03"/>
    <w:rsid w:val="00D97D95"/>
    <w:rsid w:val="00DA008F"/>
    <w:rsid w:val="00DA06CF"/>
    <w:rsid w:val="00DA0B8C"/>
    <w:rsid w:val="00DA14C1"/>
    <w:rsid w:val="00DA27F2"/>
    <w:rsid w:val="00DA2D90"/>
    <w:rsid w:val="00DA313B"/>
    <w:rsid w:val="00DA3D7A"/>
    <w:rsid w:val="00DA3D7C"/>
    <w:rsid w:val="00DA42D7"/>
    <w:rsid w:val="00DA4AA3"/>
    <w:rsid w:val="00DA503E"/>
    <w:rsid w:val="00DA561F"/>
    <w:rsid w:val="00DA576F"/>
    <w:rsid w:val="00DA59DF"/>
    <w:rsid w:val="00DA601F"/>
    <w:rsid w:val="00DA613F"/>
    <w:rsid w:val="00DA6BBF"/>
    <w:rsid w:val="00DA6D05"/>
    <w:rsid w:val="00DA75CF"/>
    <w:rsid w:val="00DB2006"/>
    <w:rsid w:val="00DB2661"/>
    <w:rsid w:val="00DB2837"/>
    <w:rsid w:val="00DB28F0"/>
    <w:rsid w:val="00DB30CF"/>
    <w:rsid w:val="00DB35B4"/>
    <w:rsid w:val="00DB3749"/>
    <w:rsid w:val="00DB41D5"/>
    <w:rsid w:val="00DB586B"/>
    <w:rsid w:val="00DB5E7F"/>
    <w:rsid w:val="00DB6E8C"/>
    <w:rsid w:val="00DB79F9"/>
    <w:rsid w:val="00DC0D63"/>
    <w:rsid w:val="00DC13A5"/>
    <w:rsid w:val="00DC150C"/>
    <w:rsid w:val="00DC2818"/>
    <w:rsid w:val="00DC3325"/>
    <w:rsid w:val="00DC3743"/>
    <w:rsid w:val="00DC38DD"/>
    <w:rsid w:val="00DC3959"/>
    <w:rsid w:val="00DC45AB"/>
    <w:rsid w:val="00DC4D30"/>
    <w:rsid w:val="00DC568C"/>
    <w:rsid w:val="00DC5B62"/>
    <w:rsid w:val="00DC6320"/>
    <w:rsid w:val="00DC6BAD"/>
    <w:rsid w:val="00DC6C4A"/>
    <w:rsid w:val="00DC71CC"/>
    <w:rsid w:val="00DC7E3E"/>
    <w:rsid w:val="00DD0498"/>
    <w:rsid w:val="00DD12E5"/>
    <w:rsid w:val="00DD164E"/>
    <w:rsid w:val="00DD1B32"/>
    <w:rsid w:val="00DD1C8F"/>
    <w:rsid w:val="00DD21B1"/>
    <w:rsid w:val="00DD46C6"/>
    <w:rsid w:val="00DD48CB"/>
    <w:rsid w:val="00DD61BE"/>
    <w:rsid w:val="00DD662A"/>
    <w:rsid w:val="00DD6808"/>
    <w:rsid w:val="00DD759D"/>
    <w:rsid w:val="00DE0482"/>
    <w:rsid w:val="00DE0FFE"/>
    <w:rsid w:val="00DE1360"/>
    <w:rsid w:val="00DE15DC"/>
    <w:rsid w:val="00DE1A12"/>
    <w:rsid w:val="00DE1F44"/>
    <w:rsid w:val="00DE2447"/>
    <w:rsid w:val="00DE27E1"/>
    <w:rsid w:val="00DE28CE"/>
    <w:rsid w:val="00DE3017"/>
    <w:rsid w:val="00DE4091"/>
    <w:rsid w:val="00DE5073"/>
    <w:rsid w:val="00DE521F"/>
    <w:rsid w:val="00DE5903"/>
    <w:rsid w:val="00DE5BB8"/>
    <w:rsid w:val="00DE5DAE"/>
    <w:rsid w:val="00DE6A2C"/>
    <w:rsid w:val="00DE6EE0"/>
    <w:rsid w:val="00DE72B1"/>
    <w:rsid w:val="00DE73AB"/>
    <w:rsid w:val="00DF1207"/>
    <w:rsid w:val="00DF1E3B"/>
    <w:rsid w:val="00DF29E2"/>
    <w:rsid w:val="00DF2D36"/>
    <w:rsid w:val="00DF343B"/>
    <w:rsid w:val="00DF3711"/>
    <w:rsid w:val="00DF37A2"/>
    <w:rsid w:val="00DF49D7"/>
    <w:rsid w:val="00DF4DE3"/>
    <w:rsid w:val="00DF4EDE"/>
    <w:rsid w:val="00DF5020"/>
    <w:rsid w:val="00DF5CAB"/>
    <w:rsid w:val="00DF653C"/>
    <w:rsid w:val="00DF6A34"/>
    <w:rsid w:val="00DF716E"/>
    <w:rsid w:val="00DF7541"/>
    <w:rsid w:val="00DF7F47"/>
    <w:rsid w:val="00E00236"/>
    <w:rsid w:val="00E0072D"/>
    <w:rsid w:val="00E026D7"/>
    <w:rsid w:val="00E02DD7"/>
    <w:rsid w:val="00E02E03"/>
    <w:rsid w:val="00E03B4D"/>
    <w:rsid w:val="00E04214"/>
    <w:rsid w:val="00E047BC"/>
    <w:rsid w:val="00E04901"/>
    <w:rsid w:val="00E07405"/>
    <w:rsid w:val="00E07655"/>
    <w:rsid w:val="00E1019A"/>
    <w:rsid w:val="00E110BD"/>
    <w:rsid w:val="00E12CE5"/>
    <w:rsid w:val="00E131F2"/>
    <w:rsid w:val="00E14786"/>
    <w:rsid w:val="00E14DEA"/>
    <w:rsid w:val="00E14E9F"/>
    <w:rsid w:val="00E15C55"/>
    <w:rsid w:val="00E1612E"/>
    <w:rsid w:val="00E16CEB"/>
    <w:rsid w:val="00E17412"/>
    <w:rsid w:val="00E17FCE"/>
    <w:rsid w:val="00E21903"/>
    <w:rsid w:val="00E2269F"/>
    <w:rsid w:val="00E22E83"/>
    <w:rsid w:val="00E238AD"/>
    <w:rsid w:val="00E23DFB"/>
    <w:rsid w:val="00E24202"/>
    <w:rsid w:val="00E246B1"/>
    <w:rsid w:val="00E249F6"/>
    <w:rsid w:val="00E2595E"/>
    <w:rsid w:val="00E25EF1"/>
    <w:rsid w:val="00E2639F"/>
    <w:rsid w:val="00E2686E"/>
    <w:rsid w:val="00E26CBE"/>
    <w:rsid w:val="00E26EAF"/>
    <w:rsid w:val="00E27A2C"/>
    <w:rsid w:val="00E30524"/>
    <w:rsid w:val="00E31BED"/>
    <w:rsid w:val="00E3229B"/>
    <w:rsid w:val="00E326E1"/>
    <w:rsid w:val="00E32720"/>
    <w:rsid w:val="00E32852"/>
    <w:rsid w:val="00E32D00"/>
    <w:rsid w:val="00E32E4E"/>
    <w:rsid w:val="00E3410A"/>
    <w:rsid w:val="00E3436C"/>
    <w:rsid w:val="00E34E62"/>
    <w:rsid w:val="00E35C19"/>
    <w:rsid w:val="00E35C60"/>
    <w:rsid w:val="00E361CA"/>
    <w:rsid w:val="00E36522"/>
    <w:rsid w:val="00E36D31"/>
    <w:rsid w:val="00E402D6"/>
    <w:rsid w:val="00E40651"/>
    <w:rsid w:val="00E40B74"/>
    <w:rsid w:val="00E41023"/>
    <w:rsid w:val="00E41952"/>
    <w:rsid w:val="00E432B7"/>
    <w:rsid w:val="00E444DF"/>
    <w:rsid w:val="00E4458F"/>
    <w:rsid w:val="00E445CF"/>
    <w:rsid w:val="00E44DD7"/>
    <w:rsid w:val="00E44E52"/>
    <w:rsid w:val="00E4505E"/>
    <w:rsid w:val="00E45E8A"/>
    <w:rsid w:val="00E471C2"/>
    <w:rsid w:val="00E47913"/>
    <w:rsid w:val="00E479EB"/>
    <w:rsid w:val="00E47B3A"/>
    <w:rsid w:val="00E47DCB"/>
    <w:rsid w:val="00E47F67"/>
    <w:rsid w:val="00E5013D"/>
    <w:rsid w:val="00E5019A"/>
    <w:rsid w:val="00E507E8"/>
    <w:rsid w:val="00E51F90"/>
    <w:rsid w:val="00E5332F"/>
    <w:rsid w:val="00E53757"/>
    <w:rsid w:val="00E53E80"/>
    <w:rsid w:val="00E54246"/>
    <w:rsid w:val="00E546B4"/>
    <w:rsid w:val="00E54BEC"/>
    <w:rsid w:val="00E55197"/>
    <w:rsid w:val="00E55A3C"/>
    <w:rsid w:val="00E55ED1"/>
    <w:rsid w:val="00E55FD9"/>
    <w:rsid w:val="00E57AF8"/>
    <w:rsid w:val="00E57E0D"/>
    <w:rsid w:val="00E601D9"/>
    <w:rsid w:val="00E60EB7"/>
    <w:rsid w:val="00E61B0C"/>
    <w:rsid w:val="00E62728"/>
    <w:rsid w:val="00E62E0C"/>
    <w:rsid w:val="00E64C41"/>
    <w:rsid w:val="00E64F1B"/>
    <w:rsid w:val="00E65032"/>
    <w:rsid w:val="00E6508D"/>
    <w:rsid w:val="00E65619"/>
    <w:rsid w:val="00E65C73"/>
    <w:rsid w:val="00E67411"/>
    <w:rsid w:val="00E6763D"/>
    <w:rsid w:val="00E701E1"/>
    <w:rsid w:val="00E70CD5"/>
    <w:rsid w:val="00E71805"/>
    <w:rsid w:val="00E7182C"/>
    <w:rsid w:val="00E71B37"/>
    <w:rsid w:val="00E7239D"/>
    <w:rsid w:val="00E724E1"/>
    <w:rsid w:val="00E72CC5"/>
    <w:rsid w:val="00E74273"/>
    <w:rsid w:val="00E7589D"/>
    <w:rsid w:val="00E75C82"/>
    <w:rsid w:val="00E75D92"/>
    <w:rsid w:val="00E77707"/>
    <w:rsid w:val="00E803DC"/>
    <w:rsid w:val="00E80C5D"/>
    <w:rsid w:val="00E817C1"/>
    <w:rsid w:val="00E82833"/>
    <w:rsid w:val="00E82B5D"/>
    <w:rsid w:val="00E82CAE"/>
    <w:rsid w:val="00E82E15"/>
    <w:rsid w:val="00E8399D"/>
    <w:rsid w:val="00E83E12"/>
    <w:rsid w:val="00E845BF"/>
    <w:rsid w:val="00E911BA"/>
    <w:rsid w:val="00E91368"/>
    <w:rsid w:val="00E92049"/>
    <w:rsid w:val="00E92BE2"/>
    <w:rsid w:val="00E9399B"/>
    <w:rsid w:val="00E940BF"/>
    <w:rsid w:val="00E94EF6"/>
    <w:rsid w:val="00E9575D"/>
    <w:rsid w:val="00E95CD1"/>
    <w:rsid w:val="00E96758"/>
    <w:rsid w:val="00E96CB3"/>
    <w:rsid w:val="00E972D8"/>
    <w:rsid w:val="00E97CD0"/>
    <w:rsid w:val="00EA0B44"/>
    <w:rsid w:val="00EA100A"/>
    <w:rsid w:val="00EA16AC"/>
    <w:rsid w:val="00EA1816"/>
    <w:rsid w:val="00EA1912"/>
    <w:rsid w:val="00EA1B3F"/>
    <w:rsid w:val="00EA2CC1"/>
    <w:rsid w:val="00EA4881"/>
    <w:rsid w:val="00EA4B04"/>
    <w:rsid w:val="00EA4C24"/>
    <w:rsid w:val="00EA4F3E"/>
    <w:rsid w:val="00EA5C45"/>
    <w:rsid w:val="00EA5FBF"/>
    <w:rsid w:val="00EA6B2C"/>
    <w:rsid w:val="00EA6EF0"/>
    <w:rsid w:val="00EA7076"/>
    <w:rsid w:val="00EA7320"/>
    <w:rsid w:val="00EA74D6"/>
    <w:rsid w:val="00EB072D"/>
    <w:rsid w:val="00EB0EF2"/>
    <w:rsid w:val="00EB18BF"/>
    <w:rsid w:val="00EB2AB9"/>
    <w:rsid w:val="00EB2CB5"/>
    <w:rsid w:val="00EB3530"/>
    <w:rsid w:val="00EB3D34"/>
    <w:rsid w:val="00EB3EC6"/>
    <w:rsid w:val="00EB4484"/>
    <w:rsid w:val="00EB6303"/>
    <w:rsid w:val="00EB6AC3"/>
    <w:rsid w:val="00EB761D"/>
    <w:rsid w:val="00EC01D6"/>
    <w:rsid w:val="00EC021B"/>
    <w:rsid w:val="00EC08E3"/>
    <w:rsid w:val="00EC1716"/>
    <w:rsid w:val="00EC1FB0"/>
    <w:rsid w:val="00EC31BB"/>
    <w:rsid w:val="00EC4868"/>
    <w:rsid w:val="00EC5644"/>
    <w:rsid w:val="00EC5B5B"/>
    <w:rsid w:val="00EC62E1"/>
    <w:rsid w:val="00EC645E"/>
    <w:rsid w:val="00EC6B44"/>
    <w:rsid w:val="00EC7C0A"/>
    <w:rsid w:val="00EC7D26"/>
    <w:rsid w:val="00ED0092"/>
    <w:rsid w:val="00ED0635"/>
    <w:rsid w:val="00ED06C3"/>
    <w:rsid w:val="00ED08E2"/>
    <w:rsid w:val="00ED14A6"/>
    <w:rsid w:val="00ED163C"/>
    <w:rsid w:val="00ED1771"/>
    <w:rsid w:val="00ED1DAC"/>
    <w:rsid w:val="00ED1DAD"/>
    <w:rsid w:val="00ED1FA8"/>
    <w:rsid w:val="00ED1FEC"/>
    <w:rsid w:val="00ED2436"/>
    <w:rsid w:val="00ED28F8"/>
    <w:rsid w:val="00ED360F"/>
    <w:rsid w:val="00ED3C6A"/>
    <w:rsid w:val="00ED3E46"/>
    <w:rsid w:val="00ED404A"/>
    <w:rsid w:val="00ED40CF"/>
    <w:rsid w:val="00ED482A"/>
    <w:rsid w:val="00ED56B3"/>
    <w:rsid w:val="00ED5BB6"/>
    <w:rsid w:val="00ED6862"/>
    <w:rsid w:val="00ED6C45"/>
    <w:rsid w:val="00ED7733"/>
    <w:rsid w:val="00ED7F12"/>
    <w:rsid w:val="00EE0407"/>
    <w:rsid w:val="00EE0616"/>
    <w:rsid w:val="00EE065D"/>
    <w:rsid w:val="00EE08FE"/>
    <w:rsid w:val="00EE2963"/>
    <w:rsid w:val="00EE37DF"/>
    <w:rsid w:val="00EE3AE6"/>
    <w:rsid w:val="00EE4792"/>
    <w:rsid w:val="00EE50EC"/>
    <w:rsid w:val="00EE5300"/>
    <w:rsid w:val="00EE55E4"/>
    <w:rsid w:val="00EE5C7A"/>
    <w:rsid w:val="00EE7C5B"/>
    <w:rsid w:val="00EE7CE9"/>
    <w:rsid w:val="00EF0067"/>
    <w:rsid w:val="00EF05F9"/>
    <w:rsid w:val="00EF074C"/>
    <w:rsid w:val="00EF0A73"/>
    <w:rsid w:val="00EF12D0"/>
    <w:rsid w:val="00EF14EE"/>
    <w:rsid w:val="00EF1584"/>
    <w:rsid w:val="00EF171D"/>
    <w:rsid w:val="00EF3A0C"/>
    <w:rsid w:val="00EF43EB"/>
    <w:rsid w:val="00EF4D0D"/>
    <w:rsid w:val="00EF6022"/>
    <w:rsid w:val="00EF611A"/>
    <w:rsid w:val="00F00827"/>
    <w:rsid w:val="00F009D9"/>
    <w:rsid w:val="00F00A46"/>
    <w:rsid w:val="00F00E87"/>
    <w:rsid w:val="00F01999"/>
    <w:rsid w:val="00F03302"/>
    <w:rsid w:val="00F03A71"/>
    <w:rsid w:val="00F04929"/>
    <w:rsid w:val="00F05D3E"/>
    <w:rsid w:val="00F05F33"/>
    <w:rsid w:val="00F06B8D"/>
    <w:rsid w:val="00F06D37"/>
    <w:rsid w:val="00F07308"/>
    <w:rsid w:val="00F07E83"/>
    <w:rsid w:val="00F101E6"/>
    <w:rsid w:val="00F110B3"/>
    <w:rsid w:val="00F111CC"/>
    <w:rsid w:val="00F12D99"/>
    <w:rsid w:val="00F12FCC"/>
    <w:rsid w:val="00F132A0"/>
    <w:rsid w:val="00F13A0C"/>
    <w:rsid w:val="00F13A39"/>
    <w:rsid w:val="00F144EE"/>
    <w:rsid w:val="00F1471E"/>
    <w:rsid w:val="00F151C1"/>
    <w:rsid w:val="00F157F8"/>
    <w:rsid w:val="00F1641D"/>
    <w:rsid w:val="00F17641"/>
    <w:rsid w:val="00F1769B"/>
    <w:rsid w:val="00F20C41"/>
    <w:rsid w:val="00F20D7B"/>
    <w:rsid w:val="00F21781"/>
    <w:rsid w:val="00F21C16"/>
    <w:rsid w:val="00F21D68"/>
    <w:rsid w:val="00F21E9C"/>
    <w:rsid w:val="00F22BD6"/>
    <w:rsid w:val="00F2386C"/>
    <w:rsid w:val="00F23D22"/>
    <w:rsid w:val="00F23FB5"/>
    <w:rsid w:val="00F24BF2"/>
    <w:rsid w:val="00F255FA"/>
    <w:rsid w:val="00F25767"/>
    <w:rsid w:val="00F26409"/>
    <w:rsid w:val="00F26C31"/>
    <w:rsid w:val="00F26D53"/>
    <w:rsid w:val="00F27798"/>
    <w:rsid w:val="00F2783D"/>
    <w:rsid w:val="00F27A4A"/>
    <w:rsid w:val="00F306D3"/>
    <w:rsid w:val="00F30C45"/>
    <w:rsid w:val="00F3156A"/>
    <w:rsid w:val="00F31E01"/>
    <w:rsid w:val="00F320A0"/>
    <w:rsid w:val="00F32853"/>
    <w:rsid w:val="00F33C16"/>
    <w:rsid w:val="00F34282"/>
    <w:rsid w:val="00F35D4D"/>
    <w:rsid w:val="00F36978"/>
    <w:rsid w:val="00F36AB8"/>
    <w:rsid w:val="00F36D2A"/>
    <w:rsid w:val="00F37135"/>
    <w:rsid w:val="00F37D03"/>
    <w:rsid w:val="00F40C06"/>
    <w:rsid w:val="00F41598"/>
    <w:rsid w:val="00F41995"/>
    <w:rsid w:val="00F4561F"/>
    <w:rsid w:val="00F45866"/>
    <w:rsid w:val="00F47563"/>
    <w:rsid w:val="00F47925"/>
    <w:rsid w:val="00F47A8A"/>
    <w:rsid w:val="00F5021D"/>
    <w:rsid w:val="00F506D0"/>
    <w:rsid w:val="00F50C98"/>
    <w:rsid w:val="00F51866"/>
    <w:rsid w:val="00F51E26"/>
    <w:rsid w:val="00F51E34"/>
    <w:rsid w:val="00F52091"/>
    <w:rsid w:val="00F530FD"/>
    <w:rsid w:val="00F53A69"/>
    <w:rsid w:val="00F54293"/>
    <w:rsid w:val="00F54472"/>
    <w:rsid w:val="00F54A5E"/>
    <w:rsid w:val="00F54E6E"/>
    <w:rsid w:val="00F56A2F"/>
    <w:rsid w:val="00F57746"/>
    <w:rsid w:val="00F604A0"/>
    <w:rsid w:val="00F60ABE"/>
    <w:rsid w:val="00F60CE4"/>
    <w:rsid w:val="00F6229C"/>
    <w:rsid w:val="00F6406B"/>
    <w:rsid w:val="00F6412F"/>
    <w:rsid w:val="00F65BAA"/>
    <w:rsid w:val="00F66723"/>
    <w:rsid w:val="00F667FB"/>
    <w:rsid w:val="00F66CC9"/>
    <w:rsid w:val="00F6757C"/>
    <w:rsid w:val="00F67C98"/>
    <w:rsid w:val="00F701DD"/>
    <w:rsid w:val="00F72B41"/>
    <w:rsid w:val="00F7383E"/>
    <w:rsid w:val="00F73C5E"/>
    <w:rsid w:val="00F74121"/>
    <w:rsid w:val="00F747A8"/>
    <w:rsid w:val="00F7480B"/>
    <w:rsid w:val="00F74D48"/>
    <w:rsid w:val="00F77D3A"/>
    <w:rsid w:val="00F808D9"/>
    <w:rsid w:val="00F81534"/>
    <w:rsid w:val="00F81584"/>
    <w:rsid w:val="00F817B2"/>
    <w:rsid w:val="00F81BAE"/>
    <w:rsid w:val="00F81FDE"/>
    <w:rsid w:val="00F82641"/>
    <w:rsid w:val="00F8354B"/>
    <w:rsid w:val="00F83D55"/>
    <w:rsid w:val="00F847BD"/>
    <w:rsid w:val="00F853C6"/>
    <w:rsid w:val="00F855AB"/>
    <w:rsid w:val="00F85F17"/>
    <w:rsid w:val="00F860D0"/>
    <w:rsid w:val="00F8620C"/>
    <w:rsid w:val="00F86E34"/>
    <w:rsid w:val="00F870ED"/>
    <w:rsid w:val="00F871CE"/>
    <w:rsid w:val="00F87310"/>
    <w:rsid w:val="00F87510"/>
    <w:rsid w:val="00F87809"/>
    <w:rsid w:val="00F87DEB"/>
    <w:rsid w:val="00F90204"/>
    <w:rsid w:val="00F90628"/>
    <w:rsid w:val="00F92004"/>
    <w:rsid w:val="00F9263A"/>
    <w:rsid w:val="00F92936"/>
    <w:rsid w:val="00F92C26"/>
    <w:rsid w:val="00F9328A"/>
    <w:rsid w:val="00F941B8"/>
    <w:rsid w:val="00F94A04"/>
    <w:rsid w:val="00F94A55"/>
    <w:rsid w:val="00F94AF3"/>
    <w:rsid w:val="00F94BF3"/>
    <w:rsid w:val="00F95109"/>
    <w:rsid w:val="00F956FF"/>
    <w:rsid w:val="00F95BDA"/>
    <w:rsid w:val="00F95CD5"/>
    <w:rsid w:val="00F960EC"/>
    <w:rsid w:val="00F9657F"/>
    <w:rsid w:val="00F967AF"/>
    <w:rsid w:val="00F96AEC"/>
    <w:rsid w:val="00F970AC"/>
    <w:rsid w:val="00F9715D"/>
    <w:rsid w:val="00F973B4"/>
    <w:rsid w:val="00FA01C3"/>
    <w:rsid w:val="00FA0829"/>
    <w:rsid w:val="00FA1015"/>
    <w:rsid w:val="00FA130A"/>
    <w:rsid w:val="00FA1A7C"/>
    <w:rsid w:val="00FA25FA"/>
    <w:rsid w:val="00FA28DF"/>
    <w:rsid w:val="00FA2D87"/>
    <w:rsid w:val="00FA4288"/>
    <w:rsid w:val="00FA43D7"/>
    <w:rsid w:val="00FA496F"/>
    <w:rsid w:val="00FA4B15"/>
    <w:rsid w:val="00FA571F"/>
    <w:rsid w:val="00FA5C6E"/>
    <w:rsid w:val="00FA7304"/>
    <w:rsid w:val="00FA7C1A"/>
    <w:rsid w:val="00FB0B53"/>
    <w:rsid w:val="00FB0D68"/>
    <w:rsid w:val="00FB0F7D"/>
    <w:rsid w:val="00FB1EDF"/>
    <w:rsid w:val="00FB21E3"/>
    <w:rsid w:val="00FB2657"/>
    <w:rsid w:val="00FB275C"/>
    <w:rsid w:val="00FB30A1"/>
    <w:rsid w:val="00FB38AF"/>
    <w:rsid w:val="00FB3AA6"/>
    <w:rsid w:val="00FB3E79"/>
    <w:rsid w:val="00FB4FC5"/>
    <w:rsid w:val="00FB500F"/>
    <w:rsid w:val="00FB56AB"/>
    <w:rsid w:val="00FB5AFB"/>
    <w:rsid w:val="00FB5D5F"/>
    <w:rsid w:val="00FB6058"/>
    <w:rsid w:val="00FB65F2"/>
    <w:rsid w:val="00FB76DC"/>
    <w:rsid w:val="00FC1130"/>
    <w:rsid w:val="00FC131C"/>
    <w:rsid w:val="00FC153F"/>
    <w:rsid w:val="00FC1AC6"/>
    <w:rsid w:val="00FC1D41"/>
    <w:rsid w:val="00FC38EF"/>
    <w:rsid w:val="00FC3C9E"/>
    <w:rsid w:val="00FC3FE6"/>
    <w:rsid w:val="00FC4725"/>
    <w:rsid w:val="00FC4A1E"/>
    <w:rsid w:val="00FC4DCB"/>
    <w:rsid w:val="00FC4E2F"/>
    <w:rsid w:val="00FC55DC"/>
    <w:rsid w:val="00FC61EB"/>
    <w:rsid w:val="00FC70EE"/>
    <w:rsid w:val="00FD0281"/>
    <w:rsid w:val="00FD122F"/>
    <w:rsid w:val="00FD170F"/>
    <w:rsid w:val="00FD3186"/>
    <w:rsid w:val="00FD35CE"/>
    <w:rsid w:val="00FD49DF"/>
    <w:rsid w:val="00FD57EF"/>
    <w:rsid w:val="00FD5A75"/>
    <w:rsid w:val="00FD6418"/>
    <w:rsid w:val="00FD6F9C"/>
    <w:rsid w:val="00FE13E8"/>
    <w:rsid w:val="00FE265B"/>
    <w:rsid w:val="00FE3004"/>
    <w:rsid w:val="00FE327E"/>
    <w:rsid w:val="00FE3405"/>
    <w:rsid w:val="00FE3744"/>
    <w:rsid w:val="00FE39F2"/>
    <w:rsid w:val="00FE3A54"/>
    <w:rsid w:val="00FE47C8"/>
    <w:rsid w:val="00FE57CA"/>
    <w:rsid w:val="00FE6220"/>
    <w:rsid w:val="00FE6BBC"/>
    <w:rsid w:val="00FE6DE0"/>
    <w:rsid w:val="00FE732D"/>
    <w:rsid w:val="00FE7661"/>
    <w:rsid w:val="00FE7A53"/>
    <w:rsid w:val="00FF055F"/>
    <w:rsid w:val="00FF158D"/>
    <w:rsid w:val="00FF203D"/>
    <w:rsid w:val="00FF2B72"/>
    <w:rsid w:val="00FF2D30"/>
    <w:rsid w:val="00FF2E61"/>
    <w:rsid w:val="00FF2FD1"/>
    <w:rsid w:val="00FF382A"/>
    <w:rsid w:val="00FF39B0"/>
    <w:rsid w:val="00FF40CF"/>
    <w:rsid w:val="00FF4746"/>
    <w:rsid w:val="00FF491D"/>
    <w:rsid w:val="00FF51BF"/>
    <w:rsid w:val="00FF55DE"/>
    <w:rsid w:val="00FF6431"/>
    <w:rsid w:val="00FF64AD"/>
    <w:rsid w:val="00FF6BA9"/>
    <w:rsid w:val="00FF70DC"/>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97129"/>
  <w15:docId w15:val="{6E90808F-B4F4-425C-8027-4AF86A2B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CC8"/>
    <w:rPr>
      <w:sz w:val="24"/>
      <w:szCs w:val="24"/>
    </w:rPr>
  </w:style>
  <w:style w:type="paragraph" w:styleId="Heading1">
    <w:name w:val="heading 1"/>
    <w:basedOn w:val="Normal"/>
    <w:next w:val="Normal"/>
    <w:link w:val="Heading1Char"/>
    <w:qFormat/>
    <w:rsid w:val="00487FB8"/>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unhideWhenUsed/>
    <w:qFormat/>
    <w:rsid w:val="0067154E"/>
    <w:pPr>
      <w:keepNext/>
      <w:keepLines/>
      <w:spacing w:before="200" w:line="276" w:lineRule="auto"/>
      <w:outlineLvl w:val="2"/>
    </w:pPr>
    <w:rPr>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F7AF2"/>
    <w:rPr>
      <w:sz w:val="20"/>
      <w:szCs w:val="20"/>
    </w:rPr>
  </w:style>
  <w:style w:type="character" w:styleId="FootnoteReference">
    <w:name w:val="footnote reference"/>
    <w:semiHidden/>
    <w:rsid w:val="003F7AF2"/>
    <w:rPr>
      <w:vertAlign w:val="superscript"/>
    </w:rPr>
  </w:style>
  <w:style w:type="paragraph" w:styleId="BodyText">
    <w:name w:val="Body Text"/>
    <w:basedOn w:val="Normal"/>
    <w:next w:val="Normal"/>
    <w:rsid w:val="00A04A74"/>
    <w:pPr>
      <w:autoSpaceDE w:val="0"/>
      <w:autoSpaceDN w:val="0"/>
      <w:adjustRightInd w:val="0"/>
    </w:pPr>
    <w:rPr>
      <w:rFonts w:ascii="OKPNIG+TimesNewRoman" w:hAnsi="OKPNIG+TimesNewRoman"/>
    </w:rPr>
  </w:style>
  <w:style w:type="paragraph" w:styleId="NormalWeb">
    <w:name w:val="Normal (Web)"/>
    <w:basedOn w:val="Normal"/>
    <w:uiPriority w:val="99"/>
    <w:rsid w:val="00BC3143"/>
    <w:pPr>
      <w:spacing w:before="100" w:beforeAutospacing="1" w:after="100" w:afterAutospacing="1"/>
    </w:pPr>
  </w:style>
  <w:style w:type="paragraph" w:customStyle="1" w:styleId="Default">
    <w:name w:val="Default"/>
    <w:rsid w:val="0095571B"/>
    <w:pPr>
      <w:autoSpaceDE w:val="0"/>
      <w:autoSpaceDN w:val="0"/>
      <w:adjustRightInd w:val="0"/>
    </w:pPr>
    <w:rPr>
      <w:rFonts w:ascii="OKPNIG+TimesNewRoman" w:hAnsi="OKPNIG+TimesNewRoman" w:cs="OKPNIG+TimesNewRoman"/>
      <w:color w:val="000000"/>
      <w:sz w:val="24"/>
      <w:szCs w:val="24"/>
    </w:rPr>
  </w:style>
  <w:style w:type="character" w:styleId="Strong">
    <w:name w:val="Strong"/>
    <w:qFormat/>
    <w:rsid w:val="00185637"/>
    <w:rPr>
      <w:b/>
      <w:bCs/>
    </w:rPr>
  </w:style>
  <w:style w:type="paragraph" w:styleId="Footer">
    <w:name w:val="footer"/>
    <w:basedOn w:val="Normal"/>
    <w:link w:val="FooterChar"/>
    <w:uiPriority w:val="99"/>
    <w:rsid w:val="00DF5CAB"/>
    <w:pPr>
      <w:tabs>
        <w:tab w:val="center" w:pos="4320"/>
        <w:tab w:val="right" w:pos="8640"/>
      </w:tabs>
    </w:pPr>
  </w:style>
  <w:style w:type="character" w:styleId="PageNumber">
    <w:name w:val="page number"/>
    <w:basedOn w:val="DefaultParagraphFont"/>
    <w:rsid w:val="00DF5CAB"/>
  </w:style>
  <w:style w:type="character" w:customStyle="1" w:styleId="medium-normal1">
    <w:name w:val="medium-normal1"/>
    <w:rsid w:val="008A3178"/>
    <w:rPr>
      <w:rFonts w:ascii="Arial" w:hAnsi="Arial" w:cs="Arial" w:hint="default"/>
      <w:b w:val="0"/>
      <w:bCs w:val="0"/>
      <w:i w:val="0"/>
      <w:iCs w:val="0"/>
      <w:sz w:val="20"/>
      <w:szCs w:val="20"/>
    </w:rPr>
  </w:style>
  <w:style w:type="character" w:styleId="Emphasis">
    <w:name w:val="Emphasis"/>
    <w:qFormat/>
    <w:rsid w:val="008A3178"/>
    <w:rPr>
      <w:i/>
      <w:iCs/>
    </w:rPr>
  </w:style>
  <w:style w:type="character" w:styleId="Hyperlink">
    <w:name w:val="Hyperlink"/>
    <w:rsid w:val="00ED360F"/>
    <w:rPr>
      <w:color w:val="0000FF"/>
      <w:u w:val="single"/>
    </w:rPr>
  </w:style>
  <w:style w:type="character" w:customStyle="1" w:styleId="medium-normal">
    <w:name w:val="medium-normal"/>
    <w:basedOn w:val="DefaultParagraphFont"/>
    <w:rsid w:val="002A7651"/>
  </w:style>
  <w:style w:type="paragraph" w:styleId="Header">
    <w:name w:val="header"/>
    <w:basedOn w:val="Normal"/>
    <w:link w:val="HeaderChar"/>
    <w:uiPriority w:val="99"/>
    <w:rsid w:val="00934930"/>
    <w:pPr>
      <w:tabs>
        <w:tab w:val="center" w:pos="4320"/>
        <w:tab w:val="right" w:pos="8640"/>
      </w:tabs>
    </w:pPr>
  </w:style>
  <w:style w:type="paragraph" w:styleId="BalloonText">
    <w:name w:val="Balloon Text"/>
    <w:basedOn w:val="Normal"/>
    <w:semiHidden/>
    <w:rsid w:val="00903ECA"/>
    <w:rPr>
      <w:rFonts w:ascii="Tahoma" w:hAnsi="Tahoma" w:cs="Tahoma"/>
      <w:sz w:val="16"/>
      <w:szCs w:val="16"/>
    </w:rPr>
  </w:style>
  <w:style w:type="character" w:customStyle="1" w:styleId="HeaderChar">
    <w:name w:val="Header Char"/>
    <w:link w:val="Header"/>
    <w:uiPriority w:val="99"/>
    <w:rsid w:val="00F51866"/>
    <w:rPr>
      <w:sz w:val="24"/>
      <w:szCs w:val="24"/>
    </w:rPr>
  </w:style>
  <w:style w:type="character" w:styleId="CommentReference">
    <w:name w:val="annotation reference"/>
    <w:rsid w:val="00ED6862"/>
    <w:rPr>
      <w:sz w:val="16"/>
      <w:szCs w:val="16"/>
    </w:rPr>
  </w:style>
  <w:style w:type="paragraph" w:styleId="CommentText">
    <w:name w:val="annotation text"/>
    <w:basedOn w:val="Normal"/>
    <w:link w:val="CommentTextChar"/>
    <w:rsid w:val="00ED6862"/>
    <w:rPr>
      <w:sz w:val="20"/>
      <w:szCs w:val="20"/>
    </w:rPr>
  </w:style>
  <w:style w:type="character" w:customStyle="1" w:styleId="CommentTextChar">
    <w:name w:val="Comment Text Char"/>
    <w:basedOn w:val="DefaultParagraphFont"/>
    <w:link w:val="CommentText"/>
    <w:rsid w:val="00ED6862"/>
  </w:style>
  <w:style w:type="paragraph" w:styleId="CommentSubject">
    <w:name w:val="annotation subject"/>
    <w:basedOn w:val="CommentText"/>
    <w:next w:val="CommentText"/>
    <w:link w:val="CommentSubjectChar"/>
    <w:rsid w:val="00ED6862"/>
    <w:rPr>
      <w:b/>
      <w:bCs/>
    </w:rPr>
  </w:style>
  <w:style w:type="character" w:customStyle="1" w:styleId="CommentSubjectChar">
    <w:name w:val="Comment Subject Char"/>
    <w:link w:val="CommentSubject"/>
    <w:rsid w:val="00ED6862"/>
    <w:rPr>
      <w:b/>
      <w:bCs/>
    </w:rPr>
  </w:style>
  <w:style w:type="character" w:customStyle="1" w:styleId="Heading3Char">
    <w:name w:val="Heading 3 Char"/>
    <w:link w:val="Heading3"/>
    <w:uiPriority w:val="9"/>
    <w:rsid w:val="0067154E"/>
    <w:rPr>
      <w:b/>
      <w:bCs/>
      <w:i/>
      <w:sz w:val="24"/>
      <w:szCs w:val="24"/>
    </w:rPr>
  </w:style>
  <w:style w:type="character" w:customStyle="1" w:styleId="Heading1Char">
    <w:name w:val="Heading 1 Char"/>
    <w:basedOn w:val="DefaultParagraphFont"/>
    <w:link w:val="Heading1"/>
    <w:rsid w:val="00487FB8"/>
    <w:rPr>
      <w:rFonts w:asciiTheme="majorHAnsi" w:eastAsiaTheme="majorEastAsia" w:hAnsiTheme="majorHAnsi" w:cstheme="majorBidi"/>
      <w:b/>
      <w:bCs/>
      <w:kern w:val="32"/>
      <w:sz w:val="32"/>
      <w:szCs w:val="32"/>
    </w:rPr>
  </w:style>
  <w:style w:type="character" w:customStyle="1" w:styleId="FooterChar">
    <w:name w:val="Footer Char"/>
    <w:basedOn w:val="DefaultParagraphFont"/>
    <w:link w:val="Footer"/>
    <w:uiPriority w:val="99"/>
    <w:rsid w:val="00357DC4"/>
    <w:rPr>
      <w:sz w:val="24"/>
      <w:szCs w:val="24"/>
    </w:rPr>
  </w:style>
  <w:style w:type="paragraph" w:styleId="PlainText">
    <w:name w:val="Plain Text"/>
    <w:basedOn w:val="Normal"/>
    <w:link w:val="PlainTextChar"/>
    <w:uiPriority w:val="99"/>
    <w:unhideWhenUsed/>
    <w:rsid w:val="005B7C9B"/>
    <w:rPr>
      <w:rFonts w:ascii="Calibri" w:eastAsia="Calibri" w:hAnsi="Calibri"/>
      <w:sz w:val="22"/>
      <w:szCs w:val="21"/>
    </w:rPr>
  </w:style>
  <w:style w:type="character" w:customStyle="1" w:styleId="PlainTextChar">
    <w:name w:val="Plain Text Char"/>
    <w:basedOn w:val="DefaultParagraphFont"/>
    <w:link w:val="PlainText"/>
    <w:uiPriority w:val="99"/>
    <w:rsid w:val="005B7C9B"/>
    <w:rPr>
      <w:rFonts w:ascii="Calibri" w:eastAsia="Calibri" w:hAnsi="Calibri"/>
      <w:sz w:val="22"/>
      <w:szCs w:val="21"/>
    </w:rPr>
  </w:style>
  <w:style w:type="paragraph" w:styleId="NoSpacing">
    <w:name w:val="No Spacing"/>
    <w:uiPriority w:val="99"/>
    <w:qFormat/>
    <w:rsid w:val="001E4184"/>
    <w:rPr>
      <w:rFonts w:ascii="Calibri" w:eastAsia="Malgun Gothic"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2287">
      <w:bodyDiv w:val="1"/>
      <w:marLeft w:val="0"/>
      <w:marRight w:val="0"/>
      <w:marTop w:val="0"/>
      <w:marBottom w:val="0"/>
      <w:divBdr>
        <w:top w:val="none" w:sz="0" w:space="0" w:color="auto"/>
        <w:left w:val="none" w:sz="0" w:space="0" w:color="auto"/>
        <w:bottom w:val="none" w:sz="0" w:space="0" w:color="auto"/>
        <w:right w:val="none" w:sz="0" w:space="0" w:color="auto"/>
      </w:divBdr>
    </w:div>
    <w:div w:id="162360240">
      <w:bodyDiv w:val="1"/>
      <w:marLeft w:val="0"/>
      <w:marRight w:val="0"/>
      <w:marTop w:val="0"/>
      <w:marBottom w:val="0"/>
      <w:divBdr>
        <w:top w:val="none" w:sz="0" w:space="0" w:color="auto"/>
        <w:left w:val="none" w:sz="0" w:space="0" w:color="auto"/>
        <w:bottom w:val="none" w:sz="0" w:space="0" w:color="auto"/>
        <w:right w:val="none" w:sz="0" w:space="0" w:color="auto"/>
      </w:divBdr>
      <w:divsChild>
        <w:div w:id="142580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298948">
              <w:marLeft w:val="0"/>
              <w:marRight w:val="0"/>
              <w:marTop w:val="0"/>
              <w:marBottom w:val="0"/>
              <w:divBdr>
                <w:top w:val="none" w:sz="0" w:space="0" w:color="auto"/>
                <w:left w:val="none" w:sz="0" w:space="0" w:color="auto"/>
                <w:bottom w:val="none" w:sz="0" w:space="0" w:color="auto"/>
                <w:right w:val="none" w:sz="0" w:space="0" w:color="auto"/>
              </w:divBdr>
              <w:divsChild>
                <w:div w:id="21202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2571">
      <w:bodyDiv w:val="1"/>
      <w:marLeft w:val="0"/>
      <w:marRight w:val="0"/>
      <w:marTop w:val="0"/>
      <w:marBottom w:val="0"/>
      <w:divBdr>
        <w:top w:val="none" w:sz="0" w:space="0" w:color="auto"/>
        <w:left w:val="none" w:sz="0" w:space="0" w:color="auto"/>
        <w:bottom w:val="none" w:sz="0" w:space="0" w:color="auto"/>
        <w:right w:val="none" w:sz="0" w:space="0" w:color="auto"/>
      </w:divBdr>
    </w:div>
    <w:div w:id="207881904">
      <w:bodyDiv w:val="1"/>
      <w:marLeft w:val="0"/>
      <w:marRight w:val="0"/>
      <w:marTop w:val="0"/>
      <w:marBottom w:val="0"/>
      <w:divBdr>
        <w:top w:val="none" w:sz="0" w:space="0" w:color="auto"/>
        <w:left w:val="none" w:sz="0" w:space="0" w:color="auto"/>
        <w:bottom w:val="none" w:sz="0" w:space="0" w:color="auto"/>
        <w:right w:val="none" w:sz="0" w:space="0" w:color="auto"/>
      </w:divBdr>
    </w:div>
    <w:div w:id="221058872">
      <w:bodyDiv w:val="1"/>
      <w:marLeft w:val="0"/>
      <w:marRight w:val="0"/>
      <w:marTop w:val="0"/>
      <w:marBottom w:val="0"/>
      <w:divBdr>
        <w:top w:val="none" w:sz="0" w:space="0" w:color="auto"/>
        <w:left w:val="none" w:sz="0" w:space="0" w:color="auto"/>
        <w:bottom w:val="none" w:sz="0" w:space="0" w:color="auto"/>
        <w:right w:val="none" w:sz="0" w:space="0" w:color="auto"/>
      </w:divBdr>
    </w:div>
    <w:div w:id="537208619">
      <w:bodyDiv w:val="1"/>
      <w:marLeft w:val="0"/>
      <w:marRight w:val="0"/>
      <w:marTop w:val="0"/>
      <w:marBottom w:val="0"/>
      <w:divBdr>
        <w:top w:val="none" w:sz="0" w:space="0" w:color="auto"/>
        <w:left w:val="none" w:sz="0" w:space="0" w:color="auto"/>
        <w:bottom w:val="none" w:sz="0" w:space="0" w:color="auto"/>
        <w:right w:val="none" w:sz="0" w:space="0" w:color="auto"/>
      </w:divBdr>
    </w:div>
    <w:div w:id="571087286">
      <w:bodyDiv w:val="1"/>
      <w:marLeft w:val="0"/>
      <w:marRight w:val="0"/>
      <w:marTop w:val="0"/>
      <w:marBottom w:val="0"/>
      <w:divBdr>
        <w:top w:val="none" w:sz="0" w:space="0" w:color="auto"/>
        <w:left w:val="none" w:sz="0" w:space="0" w:color="auto"/>
        <w:bottom w:val="none" w:sz="0" w:space="0" w:color="auto"/>
        <w:right w:val="none" w:sz="0" w:space="0" w:color="auto"/>
      </w:divBdr>
    </w:div>
    <w:div w:id="575632220">
      <w:bodyDiv w:val="1"/>
      <w:marLeft w:val="0"/>
      <w:marRight w:val="0"/>
      <w:marTop w:val="0"/>
      <w:marBottom w:val="0"/>
      <w:divBdr>
        <w:top w:val="none" w:sz="0" w:space="0" w:color="auto"/>
        <w:left w:val="none" w:sz="0" w:space="0" w:color="auto"/>
        <w:bottom w:val="none" w:sz="0" w:space="0" w:color="auto"/>
        <w:right w:val="none" w:sz="0" w:space="0" w:color="auto"/>
      </w:divBdr>
    </w:div>
    <w:div w:id="612053846">
      <w:bodyDiv w:val="1"/>
      <w:marLeft w:val="0"/>
      <w:marRight w:val="0"/>
      <w:marTop w:val="0"/>
      <w:marBottom w:val="0"/>
      <w:divBdr>
        <w:top w:val="none" w:sz="0" w:space="0" w:color="auto"/>
        <w:left w:val="none" w:sz="0" w:space="0" w:color="auto"/>
        <w:bottom w:val="none" w:sz="0" w:space="0" w:color="auto"/>
        <w:right w:val="none" w:sz="0" w:space="0" w:color="auto"/>
      </w:divBdr>
    </w:div>
    <w:div w:id="633874095">
      <w:bodyDiv w:val="1"/>
      <w:marLeft w:val="0"/>
      <w:marRight w:val="0"/>
      <w:marTop w:val="0"/>
      <w:marBottom w:val="0"/>
      <w:divBdr>
        <w:top w:val="none" w:sz="0" w:space="0" w:color="auto"/>
        <w:left w:val="none" w:sz="0" w:space="0" w:color="auto"/>
        <w:bottom w:val="none" w:sz="0" w:space="0" w:color="auto"/>
        <w:right w:val="none" w:sz="0" w:space="0" w:color="auto"/>
      </w:divBdr>
    </w:div>
    <w:div w:id="658194780">
      <w:bodyDiv w:val="1"/>
      <w:marLeft w:val="0"/>
      <w:marRight w:val="0"/>
      <w:marTop w:val="0"/>
      <w:marBottom w:val="0"/>
      <w:divBdr>
        <w:top w:val="none" w:sz="0" w:space="0" w:color="auto"/>
        <w:left w:val="none" w:sz="0" w:space="0" w:color="auto"/>
        <w:bottom w:val="none" w:sz="0" w:space="0" w:color="auto"/>
        <w:right w:val="none" w:sz="0" w:space="0" w:color="auto"/>
      </w:divBdr>
    </w:div>
    <w:div w:id="732658262">
      <w:bodyDiv w:val="1"/>
      <w:marLeft w:val="0"/>
      <w:marRight w:val="0"/>
      <w:marTop w:val="0"/>
      <w:marBottom w:val="0"/>
      <w:divBdr>
        <w:top w:val="none" w:sz="0" w:space="0" w:color="auto"/>
        <w:left w:val="none" w:sz="0" w:space="0" w:color="auto"/>
        <w:bottom w:val="none" w:sz="0" w:space="0" w:color="auto"/>
        <w:right w:val="none" w:sz="0" w:space="0" w:color="auto"/>
      </w:divBdr>
    </w:div>
    <w:div w:id="779229604">
      <w:bodyDiv w:val="1"/>
      <w:marLeft w:val="0"/>
      <w:marRight w:val="0"/>
      <w:marTop w:val="0"/>
      <w:marBottom w:val="0"/>
      <w:divBdr>
        <w:top w:val="none" w:sz="0" w:space="0" w:color="auto"/>
        <w:left w:val="none" w:sz="0" w:space="0" w:color="auto"/>
        <w:bottom w:val="none" w:sz="0" w:space="0" w:color="auto"/>
        <w:right w:val="none" w:sz="0" w:space="0" w:color="auto"/>
      </w:divBdr>
    </w:div>
    <w:div w:id="826290249">
      <w:bodyDiv w:val="1"/>
      <w:marLeft w:val="0"/>
      <w:marRight w:val="0"/>
      <w:marTop w:val="0"/>
      <w:marBottom w:val="0"/>
      <w:divBdr>
        <w:top w:val="none" w:sz="0" w:space="0" w:color="auto"/>
        <w:left w:val="none" w:sz="0" w:space="0" w:color="auto"/>
        <w:bottom w:val="none" w:sz="0" w:space="0" w:color="auto"/>
        <w:right w:val="none" w:sz="0" w:space="0" w:color="auto"/>
      </w:divBdr>
    </w:div>
    <w:div w:id="1027020553">
      <w:bodyDiv w:val="1"/>
      <w:marLeft w:val="0"/>
      <w:marRight w:val="0"/>
      <w:marTop w:val="0"/>
      <w:marBottom w:val="0"/>
      <w:divBdr>
        <w:top w:val="none" w:sz="0" w:space="0" w:color="auto"/>
        <w:left w:val="none" w:sz="0" w:space="0" w:color="auto"/>
        <w:bottom w:val="none" w:sz="0" w:space="0" w:color="auto"/>
        <w:right w:val="none" w:sz="0" w:space="0" w:color="auto"/>
      </w:divBdr>
    </w:div>
    <w:div w:id="1243375003">
      <w:bodyDiv w:val="1"/>
      <w:marLeft w:val="0"/>
      <w:marRight w:val="0"/>
      <w:marTop w:val="0"/>
      <w:marBottom w:val="0"/>
      <w:divBdr>
        <w:top w:val="none" w:sz="0" w:space="0" w:color="auto"/>
        <w:left w:val="none" w:sz="0" w:space="0" w:color="auto"/>
        <w:bottom w:val="none" w:sz="0" w:space="0" w:color="auto"/>
        <w:right w:val="none" w:sz="0" w:space="0" w:color="auto"/>
      </w:divBdr>
    </w:div>
    <w:div w:id="1291667546">
      <w:bodyDiv w:val="1"/>
      <w:marLeft w:val="0"/>
      <w:marRight w:val="0"/>
      <w:marTop w:val="0"/>
      <w:marBottom w:val="0"/>
      <w:divBdr>
        <w:top w:val="none" w:sz="0" w:space="0" w:color="auto"/>
        <w:left w:val="none" w:sz="0" w:space="0" w:color="auto"/>
        <w:bottom w:val="none" w:sz="0" w:space="0" w:color="auto"/>
        <w:right w:val="none" w:sz="0" w:space="0" w:color="auto"/>
      </w:divBdr>
    </w:div>
    <w:div w:id="1303004828">
      <w:bodyDiv w:val="1"/>
      <w:marLeft w:val="0"/>
      <w:marRight w:val="0"/>
      <w:marTop w:val="0"/>
      <w:marBottom w:val="0"/>
      <w:divBdr>
        <w:top w:val="none" w:sz="0" w:space="0" w:color="auto"/>
        <w:left w:val="none" w:sz="0" w:space="0" w:color="auto"/>
        <w:bottom w:val="none" w:sz="0" w:space="0" w:color="auto"/>
        <w:right w:val="none" w:sz="0" w:space="0" w:color="auto"/>
      </w:divBdr>
    </w:div>
    <w:div w:id="1374963497">
      <w:bodyDiv w:val="1"/>
      <w:marLeft w:val="0"/>
      <w:marRight w:val="0"/>
      <w:marTop w:val="0"/>
      <w:marBottom w:val="0"/>
      <w:divBdr>
        <w:top w:val="none" w:sz="0" w:space="0" w:color="auto"/>
        <w:left w:val="none" w:sz="0" w:space="0" w:color="auto"/>
        <w:bottom w:val="none" w:sz="0" w:space="0" w:color="auto"/>
        <w:right w:val="none" w:sz="0" w:space="0" w:color="auto"/>
      </w:divBdr>
    </w:div>
    <w:div w:id="1442334822">
      <w:bodyDiv w:val="1"/>
      <w:marLeft w:val="0"/>
      <w:marRight w:val="0"/>
      <w:marTop w:val="0"/>
      <w:marBottom w:val="0"/>
      <w:divBdr>
        <w:top w:val="none" w:sz="0" w:space="0" w:color="auto"/>
        <w:left w:val="none" w:sz="0" w:space="0" w:color="auto"/>
        <w:bottom w:val="none" w:sz="0" w:space="0" w:color="auto"/>
        <w:right w:val="none" w:sz="0" w:space="0" w:color="auto"/>
      </w:divBdr>
    </w:div>
    <w:div w:id="1456218029">
      <w:bodyDiv w:val="1"/>
      <w:marLeft w:val="0"/>
      <w:marRight w:val="0"/>
      <w:marTop w:val="0"/>
      <w:marBottom w:val="0"/>
      <w:divBdr>
        <w:top w:val="none" w:sz="0" w:space="0" w:color="auto"/>
        <w:left w:val="none" w:sz="0" w:space="0" w:color="auto"/>
        <w:bottom w:val="none" w:sz="0" w:space="0" w:color="auto"/>
        <w:right w:val="none" w:sz="0" w:space="0" w:color="auto"/>
      </w:divBdr>
    </w:div>
    <w:div w:id="1478379458">
      <w:bodyDiv w:val="1"/>
      <w:marLeft w:val="0"/>
      <w:marRight w:val="0"/>
      <w:marTop w:val="0"/>
      <w:marBottom w:val="0"/>
      <w:divBdr>
        <w:top w:val="none" w:sz="0" w:space="0" w:color="auto"/>
        <w:left w:val="none" w:sz="0" w:space="0" w:color="auto"/>
        <w:bottom w:val="none" w:sz="0" w:space="0" w:color="auto"/>
        <w:right w:val="none" w:sz="0" w:space="0" w:color="auto"/>
      </w:divBdr>
      <w:divsChild>
        <w:div w:id="66853485">
          <w:marLeft w:val="0"/>
          <w:marRight w:val="0"/>
          <w:marTop w:val="0"/>
          <w:marBottom w:val="0"/>
          <w:divBdr>
            <w:top w:val="none" w:sz="0" w:space="0" w:color="auto"/>
            <w:left w:val="none" w:sz="0" w:space="0" w:color="auto"/>
            <w:bottom w:val="none" w:sz="0" w:space="0" w:color="auto"/>
            <w:right w:val="none" w:sz="0" w:space="0" w:color="auto"/>
          </w:divBdr>
          <w:divsChild>
            <w:div w:id="5279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47725">
      <w:bodyDiv w:val="1"/>
      <w:marLeft w:val="0"/>
      <w:marRight w:val="0"/>
      <w:marTop w:val="0"/>
      <w:marBottom w:val="0"/>
      <w:divBdr>
        <w:top w:val="none" w:sz="0" w:space="0" w:color="auto"/>
        <w:left w:val="none" w:sz="0" w:space="0" w:color="auto"/>
        <w:bottom w:val="none" w:sz="0" w:space="0" w:color="auto"/>
        <w:right w:val="none" w:sz="0" w:space="0" w:color="auto"/>
      </w:divBdr>
    </w:div>
    <w:div w:id="1633170349">
      <w:bodyDiv w:val="1"/>
      <w:marLeft w:val="0"/>
      <w:marRight w:val="0"/>
      <w:marTop w:val="0"/>
      <w:marBottom w:val="0"/>
      <w:divBdr>
        <w:top w:val="none" w:sz="0" w:space="0" w:color="auto"/>
        <w:left w:val="none" w:sz="0" w:space="0" w:color="auto"/>
        <w:bottom w:val="none" w:sz="0" w:space="0" w:color="auto"/>
        <w:right w:val="none" w:sz="0" w:space="0" w:color="auto"/>
      </w:divBdr>
    </w:div>
    <w:div w:id="1836191113">
      <w:bodyDiv w:val="1"/>
      <w:marLeft w:val="0"/>
      <w:marRight w:val="0"/>
      <w:marTop w:val="0"/>
      <w:marBottom w:val="0"/>
      <w:divBdr>
        <w:top w:val="none" w:sz="0" w:space="0" w:color="auto"/>
        <w:left w:val="none" w:sz="0" w:space="0" w:color="auto"/>
        <w:bottom w:val="none" w:sz="0" w:space="0" w:color="auto"/>
        <w:right w:val="none" w:sz="0" w:space="0" w:color="auto"/>
      </w:divBdr>
    </w:div>
    <w:div w:id="1876119801">
      <w:bodyDiv w:val="1"/>
      <w:marLeft w:val="0"/>
      <w:marRight w:val="0"/>
      <w:marTop w:val="0"/>
      <w:marBottom w:val="0"/>
      <w:divBdr>
        <w:top w:val="none" w:sz="0" w:space="0" w:color="auto"/>
        <w:left w:val="none" w:sz="0" w:space="0" w:color="auto"/>
        <w:bottom w:val="none" w:sz="0" w:space="0" w:color="auto"/>
        <w:right w:val="none" w:sz="0" w:space="0" w:color="auto"/>
      </w:divBdr>
    </w:div>
    <w:div w:id="1880781270">
      <w:bodyDiv w:val="1"/>
      <w:marLeft w:val="0"/>
      <w:marRight w:val="0"/>
      <w:marTop w:val="0"/>
      <w:marBottom w:val="0"/>
      <w:divBdr>
        <w:top w:val="none" w:sz="0" w:space="0" w:color="auto"/>
        <w:left w:val="none" w:sz="0" w:space="0" w:color="auto"/>
        <w:bottom w:val="none" w:sz="0" w:space="0" w:color="auto"/>
        <w:right w:val="none" w:sz="0" w:space="0" w:color="auto"/>
      </w:divBdr>
    </w:div>
    <w:div w:id="1908883311">
      <w:bodyDiv w:val="1"/>
      <w:marLeft w:val="0"/>
      <w:marRight w:val="0"/>
      <w:marTop w:val="0"/>
      <w:marBottom w:val="0"/>
      <w:divBdr>
        <w:top w:val="none" w:sz="0" w:space="0" w:color="auto"/>
        <w:left w:val="none" w:sz="0" w:space="0" w:color="auto"/>
        <w:bottom w:val="none" w:sz="0" w:space="0" w:color="auto"/>
        <w:right w:val="none" w:sz="0" w:space="0" w:color="auto"/>
      </w:divBdr>
    </w:div>
    <w:div w:id="2009091732">
      <w:bodyDiv w:val="1"/>
      <w:marLeft w:val="0"/>
      <w:marRight w:val="0"/>
      <w:marTop w:val="0"/>
      <w:marBottom w:val="0"/>
      <w:divBdr>
        <w:top w:val="none" w:sz="0" w:space="0" w:color="auto"/>
        <w:left w:val="none" w:sz="0" w:space="0" w:color="auto"/>
        <w:bottom w:val="none" w:sz="0" w:space="0" w:color="auto"/>
        <w:right w:val="none" w:sz="0" w:space="0" w:color="auto"/>
      </w:divBdr>
      <w:divsChild>
        <w:div w:id="498421915">
          <w:marLeft w:val="0"/>
          <w:marRight w:val="0"/>
          <w:marTop w:val="0"/>
          <w:marBottom w:val="0"/>
          <w:divBdr>
            <w:top w:val="none" w:sz="0" w:space="0" w:color="auto"/>
            <w:left w:val="none" w:sz="0" w:space="0" w:color="auto"/>
            <w:bottom w:val="none" w:sz="0" w:space="0" w:color="auto"/>
            <w:right w:val="none" w:sz="0" w:space="0" w:color="auto"/>
          </w:divBdr>
        </w:div>
      </w:divsChild>
    </w:div>
    <w:div w:id="2032023365">
      <w:bodyDiv w:val="1"/>
      <w:marLeft w:val="0"/>
      <w:marRight w:val="0"/>
      <w:marTop w:val="0"/>
      <w:marBottom w:val="0"/>
      <w:divBdr>
        <w:top w:val="none" w:sz="0" w:space="0" w:color="auto"/>
        <w:left w:val="none" w:sz="0" w:space="0" w:color="auto"/>
        <w:bottom w:val="none" w:sz="0" w:space="0" w:color="auto"/>
        <w:right w:val="none" w:sz="0" w:space="0" w:color="auto"/>
      </w:divBdr>
    </w:div>
    <w:div w:id="2037656324">
      <w:bodyDiv w:val="1"/>
      <w:marLeft w:val="0"/>
      <w:marRight w:val="0"/>
      <w:marTop w:val="0"/>
      <w:marBottom w:val="0"/>
      <w:divBdr>
        <w:top w:val="none" w:sz="0" w:space="0" w:color="auto"/>
        <w:left w:val="none" w:sz="0" w:space="0" w:color="auto"/>
        <w:bottom w:val="none" w:sz="0" w:space="0" w:color="auto"/>
        <w:right w:val="none" w:sz="0" w:space="0" w:color="auto"/>
      </w:divBdr>
    </w:div>
    <w:div w:id="2119175094">
      <w:bodyDiv w:val="1"/>
      <w:marLeft w:val="0"/>
      <w:marRight w:val="0"/>
      <w:marTop w:val="0"/>
      <w:marBottom w:val="0"/>
      <w:divBdr>
        <w:top w:val="none" w:sz="0" w:space="0" w:color="auto"/>
        <w:left w:val="none" w:sz="0" w:space="0" w:color="auto"/>
        <w:bottom w:val="none" w:sz="0" w:space="0" w:color="auto"/>
        <w:right w:val="none" w:sz="0" w:space="0" w:color="auto"/>
      </w:divBdr>
    </w:div>
    <w:div w:id="21330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rldefense.proofpoint.com/v2/url?u=https-3A__doi.org_10.1111_1748-2D8583.12288&amp;d=DwMGaQ&amp;c=lhMMI368wojMYNABHh1gQQ&amp;r=kaTNpx8UcCddvWN2SgGR1g&amp;m=JYtMGNdRb3baCxgr13HwBHfO1TDk2fpFXpRNQ_fRh4s&amp;s=Qkl7-KznZXlSLqhTlTDfnMrvsQx9YDk593yP9h1gNSo&amp;e="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urnals.aom.org/doi/full/10.5465/amj.2013.031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C6F2E2FF851548B23BFE106D09DE33" ma:contentTypeVersion="13" ma:contentTypeDescription="Create a new document." ma:contentTypeScope="" ma:versionID="04a0ebe6ade8078c43230dfd0dfb102a">
  <xsd:schema xmlns:xsd="http://www.w3.org/2001/XMLSchema" xmlns:xs="http://www.w3.org/2001/XMLSchema" xmlns:p="http://schemas.microsoft.com/office/2006/metadata/properties" xmlns:ns3="70c3101e-5fd0-49a2-b010-47dbdb47d369" xmlns:ns4="7b1c1e92-83ed-46d5-a8cf-12ee9cc90cf8" targetNamespace="http://schemas.microsoft.com/office/2006/metadata/properties" ma:root="true" ma:fieldsID="b52550fd627864979a8e4bac66e0f0f5" ns3:_="" ns4:_="">
    <xsd:import namespace="70c3101e-5fd0-49a2-b010-47dbdb47d369"/>
    <xsd:import namespace="7b1c1e92-83ed-46d5-a8cf-12ee9cc90c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3101e-5fd0-49a2-b010-47dbdb47d3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c1e92-83ed-46d5-a8cf-12ee9cc90cf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1F511-605C-4F3A-9C2C-849D442218C9}">
  <ds:schemaRefs>
    <ds:schemaRef ds:uri="http://schemas.openxmlformats.org/officeDocument/2006/bibliography"/>
  </ds:schemaRefs>
</ds:datastoreItem>
</file>

<file path=customXml/itemProps2.xml><?xml version="1.0" encoding="utf-8"?>
<ds:datastoreItem xmlns:ds="http://schemas.openxmlformats.org/officeDocument/2006/customXml" ds:itemID="{EF479B6B-0118-47EE-8E45-EA0F7BB2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3101e-5fd0-49a2-b010-47dbdb47d369"/>
    <ds:schemaRef ds:uri="7b1c1e92-83ed-46d5-a8cf-12ee9cc90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850F9-C99D-4DBD-9D82-CEB13B46D597}">
  <ds:schemaRefs>
    <ds:schemaRef ds:uri="http://schemas.microsoft.com/sharepoint/v3/contenttype/forms"/>
  </ds:schemaRefs>
</ds:datastoreItem>
</file>

<file path=customXml/itemProps4.xml><?xml version="1.0" encoding="utf-8"?>
<ds:datastoreItem xmlns:ds="http://schemas.openxmlformats.org/officeDocument/2006/customXml" ds:itemID="{F94F0722-4DFA-4B01-8541-DA834BF8E071}">
  <ds:schemaRefs>
    <ds:schemaRef ds:uri="http://purl.org/dc/elements/1.1/"/>
    <ds:schemaRef ds:uri="http://schemas.microsoft.com/office/2006/metadata/properties"/>
    <ds:schemaRef ds:uri="70c3101e-5fd0-49a2-b010-47dbdb47d369"/>
    <ds:schemaRef ds:uri="http://schemas.microsoft.com/office/infopath/2007/PartnerControls"/>
    <ds:schemaRef ds:uri="http://schemas.microsoft.com/office/2006/documentManagement/types"/>
    <ds:schemaRef ds:uri="7b1c1e92-83ed-46d5-a8cf-12ee9cc90cf8"/>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12933</Words>
  <Characters>74127</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Director Heterogeneity</vt:lpstr>
    </vt:vector>
  </TitlesOfParts>
  <Company>Microsoft</Company>
  <LinksUpToDate>false</LinksUpToDate>
  <CharactersWithSpaces>86887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Heterogeneity</dc:title>
  <dc:creator>Maria Triana</dc:creator>
  <cp:lastModifiedBy>Triana, Maria</cp:lastModifiedBy>
  <cp:revision>3</cp:revision>
  <cp:lastPrinted>2020-02-19T20:34:00Z</cp:lastPrinted>
  <dcterms:created xsi:type="dcterms:W3CDTF">2022-03-23T15:51:00Z</dcterms:created>
  <dcterms:modified xsi:type="dcterms:W3CDTF">2022-03-23T15:51:00Z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0x01010005C6F2E2FF851548B23BFE106D09DE33</vt:lpwstr>
  </property>
</Properties>
</file>